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E3EE9" w:rsidRDefault="00000000">
      <w:pPr>
        <w:jc w:val="center"/>
      </w:pPr>
      <w:r>
        <w:rPr>
          <w:noProof/>
        </w:rPr>
        <mc:AlternateContent>
          <mc:Choice Requires="wpg">
            <w:drawing>
              <wp:anchor distT="0" distB="0" distL="0" distR="0" simplePos="0" relativeHeight="251658240" behindDoc="1" locked="0" layoutInCell="1" hidden="0" allowOverlap="1" wp14:anchorId="3D874C6C" wp14:editId="0A8B9963">
                <wp:simplePos x="0" y="0"/>
                <wp:positionH relativeFrom="page">
                  <wp:posOffset>447675</wp:posOffset>
                </wp:positionH>
                <wp:positionV relativeFrom="page">
                  <wp:posOffset>857250</wp:posOffset>
                </wp:positionV>
                <wp:extent cx="6864295" cy="9168765"/>
                <wp:effectExtent l="0" t="0" r="0" b="0"/>
                <wp:wrapNone/>
                <wp:docPr id="2094691015" name="Grupa 2094691015"/>
                <wp:cNvGraphicFramePr/>
                <a:graphic xmlns:a="http://schemas.openxmlformats.org/drawingml/2006/main">
                  <a:graphicData uri="http://schemas.microsoft.com/office/word/2010/wordprocessingGroup">
                    <wpg:wgp>
                      <wpg:cNvGrpSpPr/>
                      <wpg:grpSpPr>
                        <a:xfrm>
                          <a:off x="0" y="0"/>
                          <a:ext cx="6864295" cy="9168765"/>
                          <a:chOff x="1913850" y="0"/>
                          <a:chExt cx="6864300" cy="7560000"/>
                        </a:xfrm>
                      </wpg:grpSpPr>
                      <wpg:grpSp>
                        <wpg:cNvPr id="1096952192" name="Grupa 1096952192"/>
                        <wpg:cNvGrpSpPr/>
                        <wpg:grpSpPr>
                          <a:xfrm>
                            <a:off x="1913853" y="0"/>
                            <a:ext cx="6864295" cy="7560000"/>
                            <a:chOff x="0" y="0"/>
                            <a:chExt cx="6864769" cy="9169399"/>
                          </a:xfrm>
                        </wpg:grpSpPr>
                        <wps:wsp>
                          <wps:cNvPr id="2086391433" name="Pravokutnik 2086391433"/>
                          <wps:cNvSpPr/>
                          <wps:spPr>
                            <a:xfrm>
                              <a:off x="0" y="0"/>
                              <a:ext cx="6864750" cy="9169375"/>
                            </a:xfrm>
                            <a:prstGeom prst="rect">
                              <a:avLst/>
                            </a:prstGeom>
                            <a:noFill/>
                            <a:ln>
                              <a:noFill/>
                            </a:ln>
                          </wps:spPr>
                          <wps:txbx>
                            <w:txbxContent>
                              <w:p w14:paraId="7CF82BE1" w14:textId="77777777" w:rsidR="002E3EE9" w:rsidRDefault="002E3EE9">
                                <w:pPr>
                                  <w:spacing w:before="0" w:after="0"/>
                                  <w:jc w:val="left"/>
                                  <w:textDirection w:val="btLr"/>
                                </w:pPr>
                              </w:p>
                            </w:txbxContent>
                          </wps:txbx>
                          <wps:bodyPr spcFirstLastPara="1" wrap="square" lIns="91425" tIns="91425" rIns="91425" bIns="91425" anchor="ctr" anchorCtr="0">
                            <a:noAutofit/>
                          </wps:bodyPr>
                        </wps:wsp>
                        <wps:wsp>
                          <wps:cNvPr id="501517307" name="Pravokutnik 501517307"/>
                          <wps:cNvSpPr/>
                          <wps:spPr>
                            <a:xfrm>
                              <a:off x="0" y="0"/>
                              <a:ext cx="6858000" cy="1371600"/>
                            </a:xfrm>
                            <a:prstGeom prst="rect">
                              <a:avLst/>
                            </a:prstGeom>
                            <a:solidFill>
                              <a:schemeClr val="accent1"/>
                            </a:solidFill>
                            <a:ln>
                              <a:noFill/>
                            </a:ln>
                          </wps:spPr>
                          <wps:txbx>
                            <w:txbxContent>
                              <w:p w14:paraId="21E64631" w14:textId="77777777" w:rsidR="002E3EE9" w:rsidRDefault="002E3EE9">
                                <w:pPr>
                                  <w:spacing w:before="0" w:after="0"/>
                                  <w:jc w:val="left"/>
                                  <w:textDirection w:val="btLr"/>
                                </w:pPr>
                              </w:p>
                            </w:txbxContent>
                          </wps:txbx>
                          <wps:bodyPr spcFirstLastPara="1" wrap="square" lIns="91425" tIns="91425" rIns="91425" bIns="91425" anchor="ctr" anchorCtr="0">
                            <a:noAutofit/>
                          </wps:bodyPr>
                        </wps:wsp>
                        <wps:wsp>
                          <wps:cNvPr id="667583237" name="Pravokutnik 667583237"/>
                          <wps:cNvSpPr/>
                          <wps:spPr>
                            <a:xfrm>
                              <a:off x="6756" y="6887051"/>
                              <a:ext cx="6858000" cy="2282348"/>
                            </a:xfrm>
                            <a:prstGeom prst="rect">
                              <a:avLst/>
                            </a:prstGeom>
                            <a:solidFill>
                              <a:schemeClr val="accent1"/>
                            </a:solidFill>
                            <a:ln>
                              <a:noFill/>
                            </a:ln>
                          </wps:spPr>
                          <wps:txbx>
                            <w:txbxContent>
                              <w:p w14:paraId="3A38DA6B" w14:textId="77777777" w:rsidR="002E3EE9" w:rsidRDefault="002E3EE9">
                                <w:pPr>
                                  <w:spacing w:before="120" w:after="0"/>
                                  <w:jc w:val="left"/>
                                  <w:textDirection w:val="btLr"/>
                                </w:pPr>
                              </w:p>
                              <w:p w14:paraId="32200042" w14:textId="77777777" w:rsidR="002E3EE9" w:rsidRDefault="002E3EE9">
                                <w:pPr>
                                  <w:spacing w:before="120" w:after="0"/>
                                  <w:jc w:val="center"/>
                                  <w:textDirection w:val="btLr"/>
                                </w:pPr>
                              </w:p>
                              <w:p w14:paraId="10B69F19" w14:textId="77777777" w:rsidR="002E3EE9" w:rsidRDefault="002E3EE9">
                                <w:pPr>
                                  <w:spacing w:before="120" w:after="0"/>
                                  <w:jc w:val="center"/>
                                  <w:textDirection w:val="btLr"/>
                                </w:pPr>
                              </w:p>
                            </w:txbxContent>
                          </wps:txbx>
                          <wps:bodyPr spcFirstLastPara="1" wrap="square" lIns="457200" tIns="731500" rIns="457200" bIns="457200" anchor="b" anchorCtr="0">
                            <a:noAutofit/>
                          </wps:bodyPr>
                        </wps:wsp>
                        <wps:wsp>
                          <wps:cNvPr id="1520605150" name="Pravokutnik 1520605150"/>
                          <wps:cNvSpPr/>
                          <wps:spPr>
                            <a:xfrm>
                              <a:off x="6769" y="1371600"/>
                              <a:ext cx="6858000" cy="2352933"/>
                            </a:xfrm>
                            <a:prstGeom prst="rect">
                              <a:avLst/>
                            </a:prstGeom>
                            <a:solidFill>
                              <a:schemeClr val="lt1"/>
                            </a:solidFill>
                            <a:ln>
                              <a:noFill/>
                            </a:ln>
                          </wps:spPr>
                          <wps:txbx>
                            <w:txbxContent>
                              <w:p w14:paraId="6514C58C" w14:textId="77777777" w:rsidR="002E3EE9" w:rsidRPr="00860073" w:rsidRDefault="00000000">
                                <w:pPr>
                                  <w:spacing w:before="0" w:after="0"/>
                                  <w:jc w:val="center"/>
                                  <w:textDirection w:val="btLr"/>
                                  <w:rPr>
                                    <w:sz w:val="64"/>
                                    <w:szCs w:val="64"/>
                                  </w:rPr>
                                </w:pPr>
                                <w:r w:rsidRPr="00860073">
                                  <w:rPr>
                                    <w:rFonts w:ascii="Play" w:eastAsia="Play" w:hAnsi="Play" w:cs="Play"/>
                                    <w:b/>
                                    <w:smallCaps/>
                                    <w:color w:val="153D63"/>
                                    <w:sz w:val="64"/>
                                    <w:szCs w:val="64"/>
                                  </w:rPr>
                                  <w:t>PLAN UPRAVLJANJA TURISTIČKOM DESTINACIJOM</w:t>
                                </w:r>
                              </w:p>
                              <w:p w14:paraId="68EB7030" w14:textId="77777777" w:rsidR="002E3EE9" w:rsidRPr="00860073" w:rsidRDefault="00000000">
                                <w:pPr>
                                  <w:spacing w:before="0" w:after="0"/>
                                  <w:jc w:val="center"/>
                                  <w:textDirection w:val="btLr"/>
                                  <w:rPr>
                                    <w:rFonts w:ascii="Play" w:eastAsia="Play" w:hAnsi="Play" w:cs="Play"/>
                                    <w:b/>
                                    <w:smallCaps/>
                                    <w:color w:val="153D63"/>
                                    <w:sz w:val="64"/>
                                    <w:szCs w:val="64"/>
                                  </w:rPr>
                                </w:pPr>
                                <w:r w:rsidRPr="00860073">
                                  <w:rPr>
                                    <w:rFonts w:ascii="Play" w:eastAsia="Play" w:hAnsi="Play" w:cs="Play"/>
                                    <w:b/>
                                    <w:smallCaps/>
                                    <w:color w:val="153D63"/>
                                    <w:sz w:val="64"/>
                                    <w:szCs w:val="64"/>
                                  </w:rPr>
                                  <w:t>GRAD BELIŠĆE</w:t>
                                </w:r>
                              </w:p>
                              <w:p w14:paraId="560136D8" w14:textId="32F7E171" w:rsidR="00860073" w:rsidRPr="00860073" w:rsidRDefault="00860073">
                                <w:pPr>
                                  <w:spacing w:before="0" w:after="0"/>
                                  <w:jc w:val="center"/>
                                  <w:textDirection w:val="btLr"/>
                                  <w:rPr>
                                    <w:rFonts w:ascii="Play" w:eastAsia="Play" w:hAnsi="Play" w:cs="Play"/>
                                    <w:b/>
                                    <w:smallCaps/>
                                    <w:color w:val="153D63"/>
                                    <w:sz w:val="64"/>
                                    <w:szCs w:val="64"/>
                                  </w:rPr>
                                </w:pPr>
                                <w:r w:rsidRPr="00860073">
                                  <w:rPr>
                                    <w:rFonts w:ascii="Play" w:eastAsia="Play" w:hAnsi="Play" w:cs="Play"/>
                                    <w:b/>
                                    <w:smallCaps/>
                                    <w:color w:val="153D63"/>
                                    <w:sz w:val="64"/>
                                    <w:szCs w:val="64"/>
                                  </w:rPr>
                                  <w:t>2026. – 20</w:t>
                                </w:r>
                                <w:r w:rsidR="00650F3C">
                                  <w:rPr>
                                    <w:rFonts w:ascii="Play" w:eastAsia="Play" w:hAnsi="Play" w:cs="Play"/>
                                    <w:b/>
                                    <w:smallCaps/>
                                    <w:color w:val="153D63"/>
                                    <w:sz w:val="64"/>
                                    <w:szCs w:val="64"/>
                                  </w:rPr>
                                  <w:t>30</w:t>
                                </w:r>
                                <w:r w:rsidRPr="00860073">
                                  <w:rPr>
                                    <w:rFonts w:ascii="Play" w:eastAsia="Play" w:hAnsi="Play" w:cs="Play"/>
                                    <w:b/>
                                    <w:smallCaps/>
                                    <w:color w:val="153D63"/>
                                    <w:sz w:val="64"/>
                                    <w:szCs w:val="64"/>
                                  </w:rPr>
                                  <w:t>.</w:t>
                                </w:r>
                              </w:p>
                              <w:p w14:paraId="55077684" w14:textId="53BB19D4" w:rsidR="00860073" w:rsidRDefault="00860073">
                                <w:pPr>
                                  <w:spacing w:before="0" w:after="0"/>
                                  <w:jc w:val="center"/>
                                  <w:textDirection w:val="btLr"/>
                                </w:pPr>
                              </w:p>
                              <w:p w14:paraId="2B3BC398" w14:textId="77777777" w:rsidR="002E3EE9" w:rsidRDefault="002E3EE9">
                                <w:pPr>
                                  <w:textDirection w:val="btLr"/>
                                </w:pPr>
                              </w:p>
                            </w:txbxContent>
                          </wps:txbx>
                          <wps:bodyPr spcFirstLastPara="1" wrap="square" lIns="457200" tIns="91425" rIns="457200" bIns="91425" anchor="ctr" anchorCtr="0">
                            <a:noAutofit/>
                          </wps:bodyPr>
                        </wps:wsp>
                      </wpg:grpSp>
                    </wpg:wgp>
                  </a:graphicData>
                </a:graphic>
              </wp:anchor>
            </w:drawing>
          </mc:Choice>
          <mc:Fallback>
            <w:pict>
              <v:group w14:anchorId="3D874C6C" id="Grupa 2094691015" o:spid="_x0000_s1026" style="position:absolute;left:0;text-align:left;margin-left:35.25pt;margin-top:67.5pt;width:540.5pt;height:721.95pt;z-index:-251658240;mso-wrap-distance-left:0;mso-wrap-distance-right:0;mso-position-horizontal-relative:page;mso-position-vertical-relative:page" coordorigin="19138" coordsize="68643,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">
                <v:group id="Grupa 1096952192" o:spid="_x0000_s1027" style="position:absolute;left:19138;width:68643;height:75600" coordsize="68647,9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">
                  <v:rect id="Pravokutnik 2086391433" o:spid="_x0000_s1028" style="position:absolute;width:68647;height:91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" filled="f" stroked="f">
                    <v:textbox inset="2.53958mm,2.53958mm,2.53958mm,2.53958mm">
                      <w:txbxContent>
                        <w:p w14:paraId="7CF82BE1" w14:textId="77777777" w:rsidR="002E3EE9" w:rsidRDefault="002E3EE9">
                          <w:pPr>
                            <w:spacing w:before="0" w:after="0"/>
                            <w:jc w:val="left"/>
                            <w:textDirection w:val="btLr"/>
                          </w:pPr>
                        </w:p>
                      </w:txbxContent>
                    </v:textbox>
                  </v:rect>
                  <v:rect id="Pravokutnik 501517307" o:spid="_x0000_s1029"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" fillcolor="#156082 [3204]" stroked="f">
                    <v:textbox inset="2.53958mm,2.53958mm,2.53958mm,2.53958mm">
                      <w:txbxContent>
                        <w:p w14:paraId="21E64631" w14:textId="77777777" w:rsidR="002E3EE9" w:rsidRDefault="002E3EE9">
                          <w:pPr>
                            <w:spacing w:before="0" w:after="0"/>
                            <w:jc w:val="left"/>
                            <w:textDirection w:val="btLr"/>
                          </w:pPr>
                        </w:p>
                      </w:txbxContent>
                    </v:textbox>
                  </v:rect>
                  <v:rect id="Pravokutnik 667583237" o:spid="_x0000_s1030" style="position:absolute;left:67;top:68870;width:68580;height:2282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" fillcolor="#156082 [3204]" stroked="f">
                    <v:textbox inset="36pt,20.31944mm,36pt,36pt">
                      <w:txbxContent>
                        <w:p w14:paraId="3A38DA6B" w14:textId="77777777" w:rsidR="002E3EE9" w:rsidRDefault="002E3EE9">
                          <w:pPr>
                            <w:spacing w:before="120" w:after="0"/>
                            <w:jc w:val="left"/>
                            <w:textDirection w:val="btLr"/>
                          </w:pPr>
                        </w:p>
                        <w:p w14:paraId="32200042" w14:textId="77777777" w:rsidR="002E3EE9" w:rsidRDefault="002E3EE9">
                          <w:pPr>
                            <w:spacing w:before="120" w:after="0"/>
                            <w:jc w:val="center"/>
                            <w:textDirection w:val="btLr"/>
                          </w:pPr>
                        </w:p>
                        <w:p w14:paraId="10B69F19" w14:textId="77777777" w:rsidR="002E3EE9" w:rsidRDefault="002E3EE9">
                          <w:pPr>
                            <w:spacing w:before="120" w:after="0"/>
                            <w:jc w:val="center"/>
                            <w:textDirection w:val="btLr"/>
                          </w:pPr>
                        </w:p>
                      </w:txbxContent>
                    </v:textbox>
                  </v:rect>
                  <v:rect id="Pravokutnik 1520605150" o:spid="_x0000_s1031" style="position:absolute;left:67;top:13716;width:68580;height:235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" fillcolor="white [3201]" stroked="f">
                    <v:textbox inset="36pt,2.53958mm,36pt,2.53958mm">
                      <w:txbxContent>
                        <w:p w14:paraId="6514C58C" w14:textId="77777777" w:rsidR="002E3EE9" w:rsidRPr="00860073" w:rsidRDefault="00000000">
                          <w:pPr>
                            <w:spacing w:before="0" w:after="0"/>
                            <w:jc w:val="center"/>
                            <w:textDirection w:val="btLr"/>
                            <w:rPr>
                              <w:sz w:val="64"/>
                              <w:szCs w:val="64"/>
                            </w:rPr>
                          </w:pPr>
                          <w:r w:rsidRPr="00860073">
                            <w:rPr>
                              <w:rFonts w:ascii="Play" w:eastAsia="Play" w:hAnsi="Play" w:cs="Play"/>
                              <w:b/>
                              <w:smallCaps/>
                              <w:color w:val="153D63"/>
                              <w:sz w:val="64"/>
                              <w:szCs w:val="64"/>
                            </w:rPr>
                            <w:t>PLAN UPRAVLJANJA TURISTIČKOM DESTINACIJOM</w:t>
                          </w:r>
                        </w:p>
                        <w:p w14:paraId="68EB7030" w14:textId="77777777" w:rsidR="002E3EE9" w:rsidRPr="00860073" w:rsidRDefault="00000000">
                          <w:pPr>
                            <w:spacing w:before="0" w:after="0"/>
                            <w:jc w:val="center"/>
                            <w:textDirection w:val="btLr"/>
                            <w:rPr>
                              <w:rFonts w:ascii="Play" w:eastAsia="Play" w:hAnsi="Play" w:cs="Play"/>
                              <w:b/>
                              <w:smallCaps/>
                              <w:color w:val="153D63"/>
                              <w:sz w:val="64"/>
                              <w:szCs w:val="64"/>
                            </w:rPr>
                          </w:pPr>
                          <w:r w:rsidRPr="00860073">
                            <w:rPr>
                              <w:rFonts w:ascii="Play" w:eastAsia="Play" w:hAnsi="Play" w:cs="Play"/>
                              <w:b/>
                              <w:smallCaps/>
                              <w:color w:val="153D63"/>
                              <w:sz w:val="64"/>
                              <w:szCs w:val="64"/>
                            </w:rPr>
                            <w:t>GRAD BELIŠĆE</w:t>
                          </w:r>
                        </w:p>
                        <w:p w14:paraId="560136D8" w14:textId="32F7E171" w:rsidR="00860073" w:rsidRPr="00860073" w:rsidRDefault="00860073">
                          <w:pPr>
                            <w:spacing w:before="0" w:after="0"/>
                            <w:jc w:val="center"/>
                            <w:textDirection w:val="btLr"/>
                            <w:rPr>
                              <w:rFonts w:ascii="Play" w:eastAsia="Play" w:hAnsi="Play" w:cs="Play"/>
                              <w:b/>
                              <w:smallCaps/>
                              <w:color w:val="153D63"/>
                              <w:sz w:val="64"/>
                              <w:szCs w:val="64"/>
                            </w:rPr>
                          </w:pPr>
                          <w:r w:rsidRPr="00860073">
                            <w:rPr>
                              <w:rFonts w:ascii="Play" w:eastAsia="Play" w:hAnsi="Play" w:cs="Play"/>
                              <w:b/>
                              <w:smallCaps/>
                              <w:color w:val="153D63"/>
                              <w:sz w:val="64"/>
                              <w:szCs w:val="64"/>
                            </w:rPr>
                            <w:t>2026. – 20</w:t>
                          </w:r>
                          <w:r w:rsidR="00650F3C">
                            <w:rPr>
                              <w:rFonts w:ascii="Play" w:eastAsia="Play" w:hAnsi="Play" w:cs="Play"/>
                              <w:b/>
                              <w:smallCaps/>
                              <w:color w:val="153D63"/>
                              <w:sz w:val="64"/>
                              <w:szCs w:val="64"/>
                            </w:rPr>
                            <w:t>30</w:t>
                          </w:r>
                          <w:r w:rsidRPr="00860073">
                            <w:rPr>
                              <w:rFonts w:ascii="Play" w:eastAsia="Play" w:hAnsi="Play" w:cs="Play"/>
                              <w:b/>
                              <w:smallCaps/>
                              <w:color w:val="153D63"/>
                              <w:sz w:val="64"/>
                              <w:szCs w:val="64"/>
                            </w:rPr>
                            <w:t>.</w:t>
                          </w:r>
                        </w:p>
                        <w:p w14:paraId="55077684" w14:textId="53BB19D4" w:rsidR="00860073" w:rsidRDefault="00860073">
                          <w:pPr>
                            <w:spacing w:before="0" w:after="0"/>
                            <w:jc w:val="center"/>
                            <w:textDirection w:val="btLr"/>
                          </w:pPr>
                        </w:p>
                        <w:p w14:paraId="2B3BC398" w14:textId="77777777" w:rsidR="002E3EE9" w:rsidRDefault="002E3EE9">
                          <w:pPr>
                            <w:textDirection w:val="btLr"/>
                          </w:pPr>
                        </w:p>
                      </w:txbxContent>
                    </v:textbox>
                  </v:rect>
                </v:group>
                <w10:wrap anchorx="page" anchory="page"/>
              </v:group>
            </w:pict>
          </mc:Fallback>
        </mc:AlternateContent>
      </w:r>
      <w:r>
        <w:rPr>
          <w:noProof/>
        </w:rPr>
        <w:drawing>
          <wp:anchor distT="0" distB="0" distL="114300" distR="114300" simplePos="0" relativeHeight="251659264" behindDoc="0" locked="0" layoutInCell="1" hidden="0" allowOverlap="1" wp14:anchorId="28882FC0" wp14:editId="0B9CA8DA">
            <wp:simplePos x="0" y="0"/>
            <wp:positionH relativeFrom="column">
              <wp:posOffset>1769745</wp:posOffset>
            </wp:positionH>
            <wp:positionV relativeFrom="paragraph">
              <wp:posOffset>257175</wp:posOffset>
            </wp:positionV>
            <wp:extent cx="2123440" cy="735965"/>
            <wp:effectExtent l="0" t="0" r="0" b="0"/>
            <wp:wrapSquare wrapText="bothSides" distT="0" distB="0" distL="114300" distR="114300"/>
            <wp:docPr id="2094691016" name="image8.jpg" descr="A white background with grey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jpg" descr="A white background with grey text&#10;&#10;AI-generated content may be incorrect."/>
                    <pic:cNvPicPr preferRelativeResize="0"/>
                  </pic:nvPicPr>
                  <pic:blipFill>
                    <a:blip r:embed="rId8"/>
                    <a:srcRect/>
                    <a:stretch>
                      <a:fillRect/>
                    </a:stretch>
                  </pic:blipFill>
                  <pic:spPr>
                    <a:xfrm>
                      <a:off x="0" y="0"/>
                      <a:ext cx="2123440" cy="735965"/>
                    </a:xfrm>
                    <a:prstGeom prst="rect">
                      <a:avLst/>
                    </a:prstGeom>
                    <a:ln/>
                  </pic:spPr>
                </pic:pic>
              </a:graphicData>
            </a:graphic>
          </wp:anchor>
        </w:drawing>
      </w:r>
    </w:p>
    <w:p w14:paraId="00000002" w14:textId="77777777" w:rsidR="002E3EE9" w:rsidRDefault="00000000">
      <w:pPr>
        <w:spacing w:before="280" w:after="280"/>
      </w:pPr>
      <w:r>
        <w:br w:type="page"/>
      </w:r>
      <w:r>
        <w:rPr>
          <w:noProof/>
        </w:rPr>
        <w:drawing>
          <wp:anchor distT="0" distB="0" distL="114300" distR="114300" simplePos="0" relativeHeight="251660288" behindDoc="0" locked="0" layoutInCell="1" hidden="0" allowOverlap="1" wp14:anchorId="14066D58" wp14:editId="559D7AA5">
            <wp:simplePos x="0" y="0"/>
            <wp:positionH relativeFrom="column">
              <wp:posOffset>-467359</wp:posOffset>
            </wp:positionH>
            <wp:positionV relativeFrom="paragraph">
              <wp:posOffset>3176270</wp:posOffset>
            </wp:positionV>
            <wp:extent cx="6851650" cy="3324225"/>
            <wp:effectExtent l="0" t="0" r="0" b="0"/>
            <wp:wrapSquare wrapText="bothSides" distT="0" distB="0" distL="114300" distR="114300"/>
            <wp:docPr id="209469101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
                    <a:srcRect/>
                    <a:stretch>
                      <a:fillRect/>
                    </a:stretch>
                  </pic:blipFill>
                  <pic:spPr>
                    <a:xfrm>
                      <a:off x="0" y="0"/>
                      <a:ext cx="6851650" cy="3324225"/>
                    </a:xfrm>
                    <a:prstGeom prst="rect">
                      <a:avLst/>
                    </a:prstGeom>
                    <a:ln/>
                  </pic:spPr>
                </pic:pic>
              </a:graphicData>
            </a:graphic>
          </wp:anchor>
        </w:drawing>
      </w:r>
    </w:p>
    <w:p w14:paraId="00000003" w14:textId="77777777" w:rsidR="002E3EE9" w:rsidRDefault="00000000">
      <w:pPr>
        <w:pStyle w:val="Naslov2"/>
      </w:pPr>
      <w:bookmarkStart w:id="0" w:name="_heading=h.2z0ttx8sain" w:colFirst="0" w:colLast="0"/>
      <w:bookmarkEnd w:id="0"/>
      <w:r>
        <w:lastRenderedPageBreak/>
        <w:t>Sažetak</w:t>
      </w:r>
    </w:p>
    <w:p w14:paraId="00000004" w14:textId="77777777" w:rsidR="002E3EE9" w:rsidRDefault="00000000">
      <w:r>
        <w:t>Plan upravljanja turističkom destinacijom Grada Belišća predstavlja temeljni strateško-operativni dokument usmjeren na dugoročno održiv, uravnotežen i odgovoran razvoj turizma, u skladu s važećim zakonodavnim okvirom, smjernicama Ministarstva turizma i sporta Republike Hrvatske te stvarnim razvojnim potencijalima i ograničenjima destinacije.</w:t>
      </w:r>
    </w:p>
    <w:p w14:paraId="00000005" w14:textId="77777777" w:rsidR="002E3EE9" w:rsidRDefault="00000000">
      <w:r>
        <w:t>Polazeći od sveobuhvatne analize stanja, resursne osnove i turističkih tokova, Plan jasno definira razvojni smjer Belišća kao kontinentalne destinacije prepoznatljive po prirodnoj baštini, industrijskoj i radnoj tradiciji, rekreaciji, miru i kvaliteti života. Poseban naglasak stavljen je na očuvanje identiteta mjesta, zaštitu prostora i okoliša te osiguranje pozitivnih učinaka turizma za lokalnu zajednicu.</w:t>
      </w:r>
    </w:p>
    <w:p w14:paraId="00000006" w14:textId="77777777" w:rsidR="002E3EE9" w:rsidRDefault="00000000">
      <w:r>
        <w:t>Rezultati provedenih istraživanja zadovoljstva turista i stavova lokalnog stanovništva potvrđuju da se turizam u Belišću trenutačno razvija bez značajnijih negativnih pritisaka, uz visoku razinu prihvaćenosti od strane stanovnika. Upravo stoga Plan ne predviđa nekontrolirani rast, već promišljen i postupni razvoj temeljen na kvaliteti, selektivnim oblicima turizma i jačanju doživljaja posjetitelja, uz istodobno praćenje pokazatelja održivosti i prihvatnog kapaciteta.</w:t>
      </w:r>
    </w:p>
    <w:p w14:paraId="00000007" w14:textId="77777777" w:rsidR="002E3EE9" w:rsidRDefault="00000000">
      <w:r>
        <w:t>Definirane mjere i aktivnosti obuhvaćaju unapređenje javne i turističke infrastrukture, razvoj integriranih turističkih proizvoda, jačanje digitalne vidljivosti, poticanje poduzetništva u turizmu, unapređenje mobilnosti te sustavno upravljanje kvalitetom i gostoljubivošću na razini destinacije. Plan jasno identificira nositelje provedbe, rokove i izvore financiranja, čime se osigurava njegova provedivost i operativna vrijednost.</w:t>
      </w:r>
    </w:p>
    <w:p w14:paraId="00000008" w14:textId="77777777" w:rsidR="002E3EE9" w:rsidRDefault="00000000">
      <w:r>
        <w:t>Posebno je uspostavljen okvir za praćenje i izvješćivanje koji omogućuje kontinuirano vrednovanje ostvarenih rezultata, pravovremeno prepoznavanje izazova te, prema potrebi, prilagodbu mjera i ciljeva. Godišnje izvješćivanje predstavničkog tijela jedinice lokalne samouprave osigurava transparentnost, odgovornost i mogućnost donošenja utemeljenih odluka o daljnjem razvoju destinacije.</w:t>
      </w:r>
    </w:p>
    <w:p w14:paraId="00000009" w14:textId="77777777" w:rsidR="002E3EE9" w:rsidRDefault="00000000">
      <w:r>
        <w:t>Uspješna provedba Plana upravljanja destinacijom Belišće zahtijevat će koordinirano djelovanje svih dionika – Grada Belišća, Turističke zajednice, javnih ustanova, privatnog sektora i lokalne zajednice – uz kontinuirano jačanje kapaciteta za upravljanje turizmom i korištenje dostupnih nacionalnih i europskih izvora financiranja.</w:t>
      </w:r>
    </w:p>
    <w:p w14:paraId="0000000A" w14:textId="77777777" w:rsidR="002E3EE9" w:rsidRDefault="00000000">
      <w:r>
        <w:t>Zaključno, Plan upravljanja destinacijom Belišće postavlja realan, održiv i razvojno usmjeren okvir koji omogućuje da se turizam razvija kao alat gospodarskog i društvenog napretka, bez ugrožavanja prostora, okoliša i kvalitete života stanovnika, čime se Belišće pozicionira kao prepoznatljiva i odgovorno vođena kontinentalna turistička destinacija.</w:t>
      </w:r>
    </w:p>
    <w:p w14:paraId="0000000B" w14:textId="77777777" w:rsidR="002E3EE9" w:rsidRDefault="002E3EE9">
      <w:pPr>
        <w:keepNext/>
        <w:keepLines/>
        <w:pBdr>
          <w:top w:val="nil"/>
          <w:left w:val="nil"/>
          <w:bottom w:val="nil"/>
          <w:right w:val="nil"/>
          <w:between w:val="nil"/>
        </w:pBdr>
        <w:spacing w:before="480" w:after="0" w:line="276" w:lineRule="auto"/>
        <w:jc w:val="left"/>
        <w:rPr>
          <w:rFonts w:ascii="Play" w:eastAsia="Play" w:hAnsi="Play" w:cs="Play"/>
          <w:b/>
          <w:bCs/>
          <w:color w:val="0F4761"/>
          <w:sz w:val="28"/>
          <w:szCs w:val="28"/>
        </w:rPr>
      </w:pPr>
    </w:p>
    <w:p w14:paraId="0000000C" w14:textId="77777777" w:rsidR="002E3EE9" w:rsidRDefault="00000000">
      <w:pPr>
        <w:spacing w:before="280" w:after="280"/>
        <w:rPr>
          <w:rFonts w:ascii="Play" w:eastAsia="Play" w:hAnsi="Play" w:cs="Play"/>
          <w:b/>
          <w:bCs/>
          <w:color w:val="0F4761"/>
          <w:sz w:val="28"/>
          <w:szCs w:val="28"/>
        </w:rPr>
      </w:pPr>
      <w:r>
        <w:br w:type="page"/>
      </w:r>
    </w:p>
    <w:p w14:paraId="0000000D" w14:textId="77777777" w:rsidR="002E3EE9" w:rsidRDefault="00000000">
      <w:pPr>
        <w:keepNext/>
        <w:keepLines/>
        <w:pBdr>
          <w:top w:val="nil"/>
          <w:left w:val="nil"/>
          <w:bottom w:val="nil"/>
          <w:right w:val="nil"/>
          <w:between w:val="nil"/>
        </w:pBdr>
        <w:spacing w:before="480" w:after="0" w:line="276" w:lineRule="auto"/>
        <w:jc w:val="left"/>
        <w:rPr>
          <w:rFonts w:ascii="Play" w:eastAsia="Play" w:hAnsi="Play" w:cs="Play"/>
          <w:b/>
          <w:bCs/>
          <w:color w:val="0F4761"/>
          <w:sz w:val="28"/>
          <w:szCs w:val="28"/>
        </w:rPr>
      </w:pPr>
      <w:r>
        <w:rPr>
          <w:rFonts w:ascii="Play" w:eastAsia="Play" w:hAnsi="Play" w:cs="Play"/>
          <w:b/>
          <w:bCs/>
          <w:color w:val="0F4761"/>
          <w:sz w:val="28"/>
          <w:szCs w:val="28"/>
        </w:rPr>
        <w:lastRenderedPageBreak/>
        <w:t>SADRŽAJ</w:t>
      </w:r>
    </w:p>
    <w:sdt>
      <w:sdtPr>
        <w:id w:val="-1282722788"/>
        <w:docPartObj>
          <w:docPartGallery w:val="Table of Contents"/>
          <w:docPartUnique/>
        </w:docPartObj>
      </w:sdtPr>
      <w:sdtContent>
        <w:p w14:paraId="0000000E" w14:textId="77777777" w:rsidR="002E3EE9" w:rsidRDefault="00000000">
          <w:pPr>
            <w:pBdr>
              <w:top w:val="nil"/>
              <w:left w:val="nil"/>
              <w:bottom w:val="nil"/>
              <w:right w:val="nil"/>
              <w:between w:val="nil"/>
            </w:pBdr>
            <w:tabs>
              <w:tab w:val="right" w:pos="9350"/>
            </w:tabs>
            <w:spacing w:before="120" w:after="0"/>
            <w:ind w:left="240"/>
            <w:jc w:val="left"/>
            <w:rPr>
              <w:color w:val="000000"/>
            </w:rPr>
          </w:pPr>
          <w:r>
            <w:fldChar w:fldCharType="begin"/>
          </w:r>
          <w:r>
            <w:instrText xml:space="preserve"> TOC \h \u \z \t "Heading 1,1,Heading 2,2,Heading 3,3,"</w:instrText>
          </w:r>
          <w:r>
            <w:fldChar w:fldCharType="separate"/>
          </w:r>
          <w:hyperlink w:anchor="_heading=h.2z0ttx8sain">
            <w:r w:rsidR="002E3EE9">
              <w:rPr>
                <w:b/>
                <w:bCs/>
                <w:color w:val="000000"/>
                <w:sz w:val="22"/>
                <w:szCs w:val="22"/>
              </w:rPr>
              <w:t>Sažetak</w:t>
            </w:r>
            <w:r w:rsidR="002E3EE9">
              <w:rPr>
                <w:b/>
                <w:bCs/>
                <w:color w:val="000000"/>
                <w:sz w:val="22"/>
                <w:szCs w:val="22"/>
              </w:rPr>
              <w:tab/>
              <w:t>1</w:t>
            </w:r>
          </w:hyperlink>
        </w:p>
        <w:p w14:paraId="0000000F" w14:textId="2CF3084C" w:rsidR="002E3EE9" w:rsidRPr="005636F7" w:rsidRDefault="002E3EE9">
          <w:pPr>
            <w:pBdr>
              <w:top w:val="nil"/>
              <w:left w:val="nil"/>
              <w:bottom w:val="nil"/>
              <w:right w:val="nil"/>
              <w:between w:val="nil"/>
            </w:pBdr>
            <w:tabs>
              <w:tab w:val="right" w:pos="9350"/>
            </w:tabs>
            <w:spacing w:before="120" w:after="0"/>
            <w:ind w:left="240"/>
            <w:jc w:val="left"/>
            <w:rPr>
              <w:b/>
              <w:bCs/>
              <w:color w:val="000000"/>
            </w:rPr>
          </w:pPr>
          <w:hyperlink w:anchor="_heading=h.rqytykpa9e0q">
            <w:r>
              <w:rPr>
                <w:b/>
                <w:bCs/>
                <w:color w:val="000000"/>
                <w:sz w:val="22"/>
                <w:szCs w:val="22"/>
              </w:rPr>
              <w:t>Popis tablica</w:t>
            </w:r>
            <w:r>
              <w:rPr>
                <w:b/>
                <w:bCs/>
                <w:color w:val="000000"/>
                <w:sz w:val="22"/>
                <w:szCs w:val="22"/>
              </w:rPr>
              <w:tab/>
            </w:r>
          </w:hyperlink>
          <w:r w:rsidR="005636F7" w:rsidRPr="005636F7">
            <w:rPr>
              <w:b/>
              <w:bCs/>
            </w:rPr>
            <w:t>6</w:t>
          </w:r>
        </w:p>
        <w:p w14:paraId="00000010" w14:textId="1F5DD0E3" w:rsidR="002E3EE9" w:rsidRDefault="002E3EE9">
          <w:pPr>
            <w:pBdr>
              <w:top w:val="nil"/>
              <w:left w:val="nil"/>
              <w:bottom w:val="nil"/>
              <w:right w:val="nil"/>
              <w:between w:val="nil"/>
            </w:pBdr>
            <w:tabs>
              <w:tab w:val="left" w:pos="480"/>
              <w:tab w:val="right" w:pos="9350"/>
            </w:tabs>
            <w:spacing w:before="120" w:after="0"/>
            <w:jc w:val="left"/>
            <w:rPr>
              <w:color w:val="000000"/>
            </w:rPr>
          </w:pPr>
          <w:hyperlink w:anchor="_heading=h.mvqmg0611093">
            <w:r>
              <w:rPr>
                <w:b/>
                <w:bCs/>
                <w:i/>
                <w:iCs/>
                <w:color w:val="000000"/>
              </w:rPr>
              <w:t>I.</w:t>
            </w:r>
          </w:hyperlink>
          <w:hyperlink w:anchor="_heading=h.mvqmg0611093">
            <w:r>
              <w:rPr>
                <w:color w:val="000000"/>
              </w:rPr>
              <w:tab/>
            </w:r>
          </w:hyperlink>
          <w:r>
            <w:fldChar w:fldCharType="begin"/>
          </w:r>
          <w:r>
            <w:instrText xml:space="preserve"> PAGEREF _heading=h.mvqmg0611093 \h </w:instrText>
          </w:r>
          <w:r>
            <w:fldChar w:fldCharType="separate"/>
          </w:r>
          <w:r>
            <w:rPr>
              <w:b/>
              <w:bCs/>
              <w:i/>
              <w:iCs/>
              <w:color w:val="000000"/>
            </w:rPr>
            <w:t>PROFIL TURISTIČKE DESTINACIJE GRAD BELIŠĆE</w:t>
          </w:r>
          <w:r>
            <w:rPr>
              <w:b/>
              <w:bCs/>
              <w:i/>
              <w:iCs/>
              <w:color w:val="000000"/>
            </w:rPr>
            <w:tab/>
          </w:r>
          <w:r>
            <w:fldChar w:fldCharType="end"/>
          </w:r>
          <w:r w:rsidR="005636F7" w:rsidRPr="005636F7">
            <w:rPr>
              <w:b/>
              <w:bCs/>
              <w:i/>
              <w:iCs/>
            </w:rPr>
            <w:t>7</w:t>
          </w:r>
        </w:p>
        <w:p w14:paraId="00000011" w14:textId="014BCF08" w:rsidR="002E3EE9" w:rsidRDefault="002E3EE9">
          <w:pPr>
            <w:pBdr>
              <w:top w:val="nil"/>
              <w:left w:val="nil"/>
              <w:bottom w:val="nil"/>
              <w:right w:val="nil"/>
              <w:between w:val="nil"/>
            </w:pBdr>
            <w:tabs>
              <w:tab w:val="right" w:pos="9350"/>
            </w:tabs>
            <w:spacing w:before="0" w:after="0"/>
            <w:ind w:left="480"/>
            <w:jc w:val="left"/>
            <w:rPr>
              <w:color w:val="000000"/>
            </w:rPr>
          </w:pPr>
          <w:hyperlink w:anchor="_heading=h.jg93mx4kkedn">
            <w:r>
              <w:rPr>
                <w:color w:val="000000"/>
                <w:sz w:val="20"/>
                <w:szCs w:val="20"/>
              </w:rPr>
              <w:t>Definiranje teritorijalnog i prostornog obuhvata destinacije.</w:t>
            </w:r>
            <w:r>
              <w:rPr>
                <w:color w:val="000000"/>
                <w:sz w:val="20"/>
                <w:szCs w:val="20"/>
              </w:rPr>
              <w:tab/>
            </w:r>
          </w:hyperlink>
          <w:r w:rsidR="005636F7" w:rsidRPr="005636F7">
            <w:rPr>
              <w:sz w:val="20"/>
              <w:szCs w:val="20"/>
            </w:rPr>
            <w:t>7</w:t>
          </w:r>
        </w:p>
        <w:p w14:paraId="00000012" w14:textId="38FD4926" w:rsidR="002E3EE9" w:rsidRDefault="002E3EE9">
          <w:pPr>
            <w:pBdr>
              <w:top w:val="nil"/>
              <w:left w:val="nil"/>
              <w:bottom w:val="nil"/>
              <w:right w:val="nil"/>
              <w:between w:val="nil"/>
            </w:pBdr>
            <w:tabs>
              <w:tab w:val="right" w:pos="9350"/>
            </w:tabs>
            <w:spacing w:before="0" w:after="0"/>
            <w:ind w:left="480"/>
            <w:jc w:val="left"/>
            <w:rPr>
              <w:color w:val="000000"/>
            </w:rPr>
          </w:pPr>
          <w:hyperlink w:anchor="_heading=h.w25p98yzojsm">
            <w:r>
              <w:rPr>
                <w:color w:val="000000"/>
                <w:sz w:val="20"/>
                <w:szCs w:val="20"/>
              </w:rPr>
              <w:t>Geografska i prometna obilježja:</w:t>
            </w:r>
            <w:r>
              <w:rPr>
                <w:color w:val="000000"/>
                <w:sz w:val="20"/>
                <w:szCs w:val="20"/>
              </w:rPr>
              <w:tab/>
              <w:t>1</w:t>
            </w:r>
          </w:hyperlink>
          <w:r w:rsidR="00160F26" w:rsidRPr="00160F26">
            <w:rPr>
              <w:sz w:val="20"/>
              <w:szCs w:val="20"/>
            </w:rPr>
            <w:t>5</w:t>
          </w:r>
        </w:p>
        <w:p w14:paraId="00000013" w14:textId="0152DF99" w:rsidR="002E3EE9" w:rsidRDefault="002E3EE9">
          <w:pPr>
            <w:pBdr>
              <w:top w:val="nil"/>
              <w:left w:val="nil"/>
              <w:bottom w:val="nil"/>
              <w:right w:val="nil"/>
              <w:between w:val="nil"/>
            </w:pBdr>
            <w:tabs>
              <w:tab w:val="right" w:pos="9350"/>
            </w:tabs>
            <w:spacing w:before="120" w:after="0"/>
            <w:jc w:val="left"/>
            <w:rPr>
              <w:color w:val="000000"/>
            </w:rPr>
          </w:pPr>
          <w:hyperlink w:anchor="_heading=h.i6d1y67jf2vd">
            <w:r>
              <w:rPr>
                <w:b/>
                <w:bCs/>
                <w:i/>
                <w:iCs/>
                <w:color w:val="000000"/>
              </w:rPr>
              <w:t>II. ANALIZA STANJA DESTINACIJE</w:t>
            </w:r>
            <w:r>
              <w:rPr>
                <w:b/>
                <w:bCs/>
                <w:i/>
                <w:iCs/>
                <w:color w:val="000000"/>
              </w:rPr>
              <w:tab/>
              <w:t>1</w:t>
            </w:r>
          </w:hyperlink>
          <w:r w:rsidR="00160F26" w:rsidRPr="00160F26">
            <w:rPr>
              <w:b/>
              <w:bCs/>
              <w:i/>
              <w:iCs/>
            </w:rPr>
            <w:t>6</w:t>
          </w:r>
        </w:p>
        <w:p w14:paraId="00000014" w14:textId="5978522F" w:rsidR="002E3EE9" w:rsidRDefault="002E3EE9">
          <w:pPr>
            <w:pBdr>
              <w:top w:val="nil"/>
              <w:left w:val="nil"/>
              <w:bottom w:val="nil"/>
              <w:right w:val="nil"/>
              <w:between w:val="nil"/>
            </w:pBdr>
            <w:tabs>
              <w:tab w:val="right" w:pos="9350"/>
            </w:tabs>
            <w:spacing w:before="0" w:after="0"/>
            <w:ind w:left="480"/>
            <w:jc w:val="left"/>
            <w:rPr>
              <w:color w:val="000000"/>
            </w:rPr>
          </w:pPr>
          <w:hyperlink w:anchor="_heading=h.qlt5ejwgnokr">
            <w:r>
              <w:rPr>
                <w:color w:val="000000"/>
                <w:sz w:val="20"/>
                <w:szCs w:val="20"/>
              </w:rPr>
              <w:t>Kultura i baština</w:t>
            </w:r>
            <w:r>
              <w:rPr>
                <w:color w:val="000000"/>
                <w:sz w:val="20"/>
                <w:szCs w:val="20"/>
              </w:rPr>
              <w:tab/>
              <w:t>1</w:t>
            </w:r>
          </w:hyperlink>
          <w:r w:rsidR="00160F26" w:rsidRPr="00160F26">
            <w:rPr>
              <w:sz w:val="20"/>
              <w:szCs w:val="20"/>
            </w:rPr>
            <w:t>6</w:t>
          </w:r>
        </w:p>
        <w:p w14:paraId="00000015" w14:textId="3CD0E1FE" w:rsidR="002E3EE9" w:rsidRPr="00160F26"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x8vmp752wxms">
            <w:r>
              <w:rPr>
                <w:color w:val="000000"/>
                <w:sz w:val="20"/>
                <w:szCs w:val="20"/>
              </w:rPr>
              <w:t>Priroda i okoliš</w:t>
            </w:r>
            <w:r>
              <w:rPr>
                <w:color w:val="000000"/>
                <w:sz w:val="20"/>
                <w:szCs w:val="20"/>
              </w:rPr>
              <w:tab/>
              <w:t>1</w:t>
            </w:r>
          </w:hyperlink>
          <w:r w:rsidR="00160F26" w:rsidRPr="00160F26">
            <w:rPr>
              <w:sz w:val="20"/>
              <w:szCs w:val="20"/>
            </w:rPr>
            <w:t>8</w:t>
          </w:r>
        </w:p>
        <w:p w14:paraId="00000016" w14:textId="2BFEAAD3" w:rsidR="002E3EE9" w:rsidRPr="00160F26" w:rsidRDefault="002E3EE9">
          <w:pPr>
            <w:pBdr>
              <w:top w:val="nil"/>
              <w:left w:val="nil"/>
              <w:bottom w:val="nil"/>
              <w:right w:val="nil"/>
              <w:between w:val="nil"/>
            </w:pBdr>
            <w:tabs>
              <w:tab w:val="right" w:pos="9350"/>
            </w:tabs>
            <w:spacing w:before="120" w:after="0"/>
            <w:jc w:val="left"/>
            <w:rPr>
              <w:b/>
              <w:bCs/>
              <w:i/>
              <w:iCs/>
              <w:color w:val="000000"/>
            </w:rPr>
          </w:pPr>
          <w:hyperlink w:anchor="_heading=h.82bn7c9g8ay">
            <w:r>
              <w:rPr>
                <w:b/>
                <w:bCs/>
                <w:i/>
                <w:iCs/>
                <w:color w:val="000000"/>
              </w:rPr>
              <w:t>III. ANALIZA TURISTIČKIH PROIZVODA I USLUGA</w:t>
            </w:r>
            <w:r>
              <w:rPr>
                <w:b/>
                <w:bCs/>
                <w:i/>
                <w:iCs/>
                <w:color w:val="000000"/>
              </w:rPr>
              <w:tab/>
              <w:t>2</w:t>
            </w:r>
          </w:hyperlink>
          <w:r w:rsidR="00160F26">
            <w:rPr>
              <w:b/>
              <w:bCs/>
              <w:i/>
              <w:iCs/>
            </w:rPr>
            <w:t>5</w:t>
          </w:r>
        </w:p>
        <w:p w14:paraId="00000017" w14:textId="57B89C0F" w:rsidR="002E3EE9" w:rsidRPr="00160F26"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isxfhnnp7ei9">
            <w:r>
              <w:rPr>
                <w:color w:val="000000"/>
                <w:sz w:val="20"/>
                <w:szCs w:val="20"/>
              </w:rPr>
              <w:t>TURISTIČKI KAPACITETI GRADA BELIŠĆA</w:t>
            </w:r>
            <w:r>
              <w:rPr>
                <w:color w:val="000000"/>
                <w:sz w:val="20"/>
                <w:szCs w:val="20"/>
              </w:rPr>
              <w:tab/>
              <w:t>2</w:t>
            </w:r>
          </w:hyperlink>
          <w:r w:rsidR="00160F26" w:rsidRPr="00160F26">
            <w:rPr>
              <w:sz w:val="20"/>
              <w:szCs w:val="20"/>
            </w:rPr>
            <w:t>5</w:t>
          </w:r>
        </w:p>
        <w:p w14:paraId="00000018" w14:textId="6E48430C" w:rsidR="002E3EE9" w:rsidRPr="00160F26" w:rsidRDefault="002E3EE9">
          <w:pPr>
            <w:pBdr>
              <w:top w:val="nil"/>
              <w:left w:val="nil"/>
              <w:bottom w:val="nil"/>
              <w:right w:val="nil"/>
              <w:between w:val="nil"/>
            </w:pBdr>
            <w:tabs>
              <w:tab w:val="right" w:pos="9350"/>
            </w:tabs>
            <w:spacing w:before="120" w:after="0"/>
            <w:ind w:left="240"/>
            <w:jc w:val="left"/>
            <w:rPr>
              <w:b/>
              <w:bCs/>
              <w:i/>
              <w:iCs/>
              <w:color w:val="000000"/>
            </w:rPr>
          </w:pPr>
          <w:hyperlink w:anchor="_heading=h.uulvhgvlzu8e">
            <w:r>
              <w:rPr>
                <w:b/>
                <w:bCs/>
                <w:color w:val="000000"/>
                <w:sz w:val="22"/>
                <w:szCs w:val="22"/>
              </w:rPr>
              <w:t>ANALIZA SMJEŠTAJNIH KAPACITETA</w:t>
            </w:r>
            <w:r>
              <w:rPr>
                <w:b/>
                <w:bCs/>
                <w:color w:val="000000"/>
                <w:sz w:val="22"/>
                <w:szCs w:val="22"/>
              </w:rPr>
              <w:tab/>
            </w:r>
          </w:hyperlink>
          <w:r w:rsidR="00160F26">
            <w:rPr>
              <w:b/>
              <w:bCs/>
              <w:i/>
              <w:iCs/>
            </w:rPr>
            <w:t>30</w:t>
          </w:r>
        </w:p>
        <w:p w14:paraId="00000019" w14:textId="133D71F7" w:rsidR="002E3EE9" w:rsidRPr="00160F26"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ei8p5iv422pa">
            <w:r>
              <w:rPr>
                <w:color w:val="000000"/>
                <w:sz w:val="20"/>
                <w:szCs w:val="20"/>
              </w:rPr>
              <w:t>Kvantitativna analiza - grad Belišće (aktualni podaci)</w:t>
            </w:r>
            <w:r>
              <w:rPr>
                <w:color w:val="000000"/>
                <w:sz w:val="20"/>
                <w:szCs w:val="20"/>
              </w:rPr>
              <w:tab/>
            </w:r>
          </w:hyperlink>
          <w:r w:rsidR="00160F26" w:rsidRPr="00160F26">
            <w:rPr>
              <w:sz w:val="20"/>
              <w:szCs w:val="20"/>
            </w:rPr>
            <w:t>30</w:t>
          </w:r>
        </w:p>
        <w:p w14:paraId="0000001A" w14:textId="7359A90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uywtcknkyrvi">
            <w:r>
              <w:rPr>
                <w:color w:val="000000"/>
                <w:sz w:val="20"/>
                <w:szCs w:val="20"/>
              </w:rPr>
              <w:t>Kvalitativna analiza smještajnih kapaciteta</w:t>
            </w:r>
            <w:r>
              <w:rPr>
                <w:color w:val="000000"/>
                <w:sz w:val="20"/>
                <w:szCs w:val="20"/>
              </w:rPr>
              <w:tab/>
            </w:r>
          </w:hyperlink>
          <w:r w:rsidR="00160F26" w:rsidRPr="00160F26">
            <w:rPr>
              <w:sz w:val="20"/>
              <w:szCs w:val="20"/>
            </w:rPr>
            <w:t>31</w:t>
          </w:r>
        </w:p>
        <w:p w14:paraId="0000001B" w14:textId="13AA9A2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p5gtbemiopk">
            <w:r>
              <w:rPr>
                <w:color w:val="000000"/>
                <w:sz w:val="20"/>
                <w:szCs w:val="20"/>
              </w:rPr>
              <w:t>Performanse smještajnih kapaciteta - turistički promet</w:t>
            </w:r>
            <w:r>
              <w:rPr>
                <w:color w:val="000000"/>
                <w:sz w:val="20"/>
                <w:szCs w:val="20"/>
              </w:rPr>
              <w:tab/>
            </w:r>
          </w:hyperlink>
          <w:r w:rsidR="00160F26" w:rsidRPr="00160F26">
            <w:rPr>
              <w:sz w:val="20"/>
              <w:szCs w:val="20"/>
            </w:rPr>
            <w:t>32</w:t>
          </w:r>
        </w:p>
        <w:p w14:paraId="0000001C" w14:textId="2634FD16" w:rsidR="002E3EE9" w:rsidRPr="00160F26" w:rsidRDefault="002E3EE9">
          <w:pPr>
            <w:pBdr>
              <w:top w:val="nil"/>
              <w:left w:val="nil"/>
              <w:bottom w:val="nil"/>
              <w:right w:val="nil"/>
              <w:between w:val="nil"/>
            </w:pBdr>
            <w:tabs>
              <w:tab w:val="right" w:pos="9350"/>
            </w:tabs>
            <w:spacing w:before="120" w:after="0"/>
            <w:ind w:left="240"/>
            <w:jc w:val="left"/>
            <w:rPr>
              <w:b/>
              <w:bCs/>
              <w:i/>
              <w:iCs/>
              <w:color w:val="000000"/>
            </w:rPr>
          </w:pPr>
          <w:hyperlink w:anchor="_heading=h.ucvesv5kabgr">
            <w:r>
              <w:rPr>
                <w:b/>
                <w:bCs/>
                <w:color w:val="000000"/>
                <w:sz w:val="22"/>
                <w:szCs w:val="22"/>
              </w:rPr>
              <w:t>ANALIZA UGOSTITELJSKE PONUDE</w:t>
            </w:r>
            <w:r>
              <w:rPr>
                <w:b/>
                <w:bCs/>
                <w:color w:val="000000"/>
                <w:sz w:val="22"/>
                <w:szCs w:val="22"/>
              </w:rPr>
              <w:tab/>
            </w:r>
          </w:hyperlink>
          <w:r w:rsidR="00160F26" w:rsidRPr="00160F26">
            <w:rPr>
              <w:b/>
              <w:bCs/>
              <w:i/>
              <w:iCs/>
            </w:rPr>
            <w:t>3</w:t>
          </w:r>
          <w:r w:rsidR="00160F26">
            <w:rPr>
              <w:b/>
              <w:bCs/>
              <w:i/>
              <w:iCs/>
            </w:rPr>
            <w:t>4</w:t>
          </w:r>
        </w:p>
        <w:p w14:paraId="0000001D" w14:textId="6ACBFBE3" w:rsidR="002E3EE9" w:rsidRPr="00160F26"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e0qnfsbp2tu7">
            <w:r>
              <w:rPr>
                <w:color w:val="000000"/>
                <w:sz w:val="20"/>
                <w:szCs w:val="20"/>
              </w:rPr>
              <w:t>Struktura ugostiteljske ponude - Belišće</w:t>
            </w:r>
            <w:r>
              <w:rPr>
                <w:color w:val="000000"/>
                <w:sz w:val="20"/>
                <w:szCs w:val="20"/>
              </w:rPr>
              <w:tab/>
              <w:t>3</w:t>
            </w:r>
          </w:hyperlink>
          <w:r w:rsidR="00160F26" w:rsidRPr="00160F26">
            <w:rPr>
              <w:sz w:val="20"/>
              <w:szCs w:val="20"/>
            </w:rPr>
            <w:t>4</w:t>
          </w:r>
        </w:p>
        <w:p w14:paraId="0000001E" w14:textId="14231569" w:rsidR="002E3EE9" w:rsidRDefault="002E3EE9">
          <w:pPr>
            <w:pBdr>
              <w:top w:val="nil"/>
              <w:left w:val="nil"/>
              <w:bottom w:val="nil"/>
              <w:right w:val="nil"/>
              <w:between w:val="nil"/>
            </w:pBdr>
            <w:tabs>
              <w:tab w:val="right" w:pos="9350"/>
            </w:tabs>
            <w:spacing w:before="0" w:after="0"/>
            <w:ind w:left="480"/>
            <w:jc w:val="left"/>
            <w:rPr>
              <w:color w:val="000000"/>
            </w:rPr>
          </w:pPr>
          <w:hyperlink w:anchor="_heading=h.sb1io9527ww">
            <w:r>
              <w:rPr>
                <w:color w:val="000000"/>
                <w:sz w:val="20"/>
                <w:szCs w:val="20"/>
              </w:rPr>
              <w:t>Kvalitativna ocjena i izazovi</w:t>
            </w:r>
            <w:r>
              <w:rPr>
                <w:color w:val="000000"/>
                <w:sz w:val="20"/>
                <w:szCs w:val="20"/>
              </w:rPr>
              <w:tab/>
              <w:t>3</w:t>
            </w:r>
          </w:hyperlink>
          <w:r w:rsidR="00160F26" w:rsidRPr="00160F26">
            <w:rPr>
              <w:sz w:val="20"/>
              <w:szCs w:val="20"/>
            </w:rPr>
            <w:t>5</w:t>
          </w:r>
        </w:p>
        <w:p w14:paraId="0000001F" w14:textId="0E1C3425" w:rsidR="002E3EE9" w:rsidRDefault="002E3EE9">
          <w:pPr>
            <w:pBdr>
              <w:top w:val="nil"/>
              <w:left w:val="nil"/>
              <w:bottom w:val="nil"/>
              <w:right w:val="nil"/>
              <w:between w:val="nil"/>
            </w:pBdr>
            <w:tabs>
              <w:tab w:val="right" w:pos="9350"/>
            </w:tabs>
            <w:spacing w:before="0" w:after="0"/>
            <w:ind w:left="480"/>
            <w:jc w:val="left"/>
            <w:rPr>
              <w:color w:val="000000"/>
            </w:rPr>
          </w:pPr>
          <w:hyperlink w:anchor="_heading=h.t4uasg5d3pyv">
            <w:r>
              <w:rPr>
                <w:color w:val="000000"/>
                <w:sz w:val="20"/>
                <w:szCs w:val="20"/>
              </w:rPr>
              <w:t>Potencijal enogastronomskog proizvoda</w:t>
            </w:r>
            <w:r>
              <w:rPr>
                <w:color w:val="000000"/>
                <w:sz w:val="20"/>
                <w:szCs w:val="20"/>
              </w:rPr>
              <w:tab/>
              <w:t>3</w:t>
            </w:r>
          </w:hyperlink>
          <w:r w:rsidR="00160F26" w:rsidRPr="00160F26">
            <w:rPr>
              <w:sz w:val="20"/>
              <w:szCs w:val="20"/>
            </w:rPr>
            <w:t>5</w:t>
          </w:r>
        </w:p>
        <w:p w14:paraId="00000020" w14:textId="628478FB"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kdqxsp9fh80l">
            <w:r>
              <w:rPr>
                <w:b/>
                <w:bCs/>
                <w:color w:val="000000"/>
                <w:sz w:val="22"/>
                <w:szCs w:val="22"/>
              </w:rPr>
              <w:t>TURISTIČKE ATRAKCIJE - DETALJNA RAZRADA</w:t>
            </w:r>
            <w:r>
              <w:rPr>
                <w:b/>
                <w:bCs/>
                <w:color w:val="000000"/>
                <w:sz w:val="22"/>
                <w:szCs w:val="22"/>
              </w:rPr>
              <w:tab/>
            </w:r>
            <w:r w:rsidRPr="00160F26">
              <w:rPr>
                <w:b/>
                <w:bCs/>
                <w:i/>
                <w:iCs/>
                <w:color w:val="000000"/>
              </w:rPr>
              <w:t>3</w:t>
            </w:r>
          </w:hyperlink>
          <w:r w:rsidR="00160F26" w:rsidRPr="00160F26">
            <w:rPr>
              <w:b/>
              <w:bCs/>
              <w:i/>
              <w:iCs/>
            </w:rPr>
            <w:t>5</w:t>
          </w:r>
        </w:p>
        <w:p w14:paraId="00000021" w14:textId="7E8EE10E" w:rsidR="002E3EE9" w:rsidRDefault="002E3EE9">
          <w:pPr>
            <w:pBdr>
              <w:top w:val="nil"/>
              <w:left w:val="nil"/>
              <w:bottom w:val="nil"/>
              <w:right w:val="nil"/>
              <w:between w:val="nil"/>
            </w:pBdr>
            <w:tabs>
              <w:tab w:val="right" w:pos="9350"/>
            </w:tabs>
            <w:spacing w:before="0" w:after="0"/>
            <w:ind w:left="480"/>
            <w:jc w:val="left"/>
            <w:rPr>
              <w:color w:val="000000"/>
            </w:rPr>
          </w:pPr>
          <w:hyperlink w:anchor="_heading=h.45mxeprfg3qu">
            <w:r>
              <w:rPr>
                <w:color w:val="000000"/>
                <w:sz w:val="20"/>
                <w:szCs w:val="20"/>
              </w:rPr>
              <w:t>Kulturne atrakcije</w:t>
            </w:r>
            <w:r>
              <w:rPr>
                <w:color w:val="000000"/>
                <w:sz w:val="20"/>
                <w:szCs w:val="20"/>
              </w:rPr>
              <w:tab/>
              <w:t>3</w:t>
            </w:r>
          </w:hyperlink>
          <w:r w:rsidR="00160F26" w:rsidRPr="00160F26">
            <w:rPr>
              <w:sz w:val="20"/>
              <w:szCs w:val="20"/>
            </w:rPr>
            <w:t>5</w:t>
          </w:r>
        </w:p>
        <w:p w14:paraId="00000022" w14:textId="00A8211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60xwraocm0t9">
            <w:r>
              <w:rPr>
                <w:color w:val="000000"/>
                <w:sz w:val="20"/>
                <w:szCs w:val="20"/>
              </w:rPr>
              <w:t>Prirodne atrakcije</w:t>
            </w:r>
            <w:r>
              <w:rPr>
                <w:color w:val="000000"/>
                <w:sz w:val="20"/>
                <w:szCs w:val="20"/>
              </w:rPr>
              <w:tab/>
              <w:t>3</w:t>
            </w:r>
          </w:hyperlink>
          <w:r w:rsidR="00160F26" w:rsidRPr="00160F26">
            <w:rPr>
              <w:sz w:val="20"/>
              <w:szCs w:val="20"/>
            </w:rPr>
            <w:t>6</w:t>
          </w:r>
        </w:p>
        <w:p w14:paraId="00000023" w14:textId="1FF2435C" w:rsidR="002E3EE9" w:rsidRPr="00160F26"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8o9fvtqv81x2">
            <w:r>
              <w:rPr>
                <w:color w:val="000000"/>
                <w:sz w:val="20"/>
                <w:szCs w:val="20"/>
              </w:rPr>
              <w:t>Sportsko-rekreacijske atrakcije</w:t>
            </w:r>
            <w:r>
              <w:rPr>
                <w:color w:val="000000"/>
                <w:sz w:val="20"/>
                <w:szCs w:val="20"/>
              </w:rPr>
              <w:tab/>
              <w:t>3</w:t>
            </w:r>
          </w:hyperlink>
          <w:r w:rsidR="00160F26" w:rsidRPr="00160F26">
            <w:rPr>
              <w:sz w:val="20"/>
              <w:szCs w:val="20"/>
            </w:rPr>
            <w:t>7</w:t>
          </w:r>
        </w:p>
        <w:p w14:paraId="00000024" w14:textId="00ECC81F" w:rsidR="002E3EE9" w:rsidRDefault="002E3EE9">
          <w:pPr>
            <w:pBdr>
              <w:top w:val="nil"/>
              <w:left w:val="nil"/>
              <w:bottom w:val="nil"/>
              <w:right w:val="nil"/>
              <w:between w:val="nil"/>
            </w:pBdr>
            <w:tabs>
              <w:tab w:val="right" w:pos="9350"/>
            </w:tabs>
            <w:spacing w:before="0" w:after="0"/>
            <w:ind w:left="480"/>
            <w:jc w:val="left"/>
            <w:rPr>
              <w:color w:val="000000"/>
            </w:rPr>
          </w:pPr>
          <w:hyperlink w:anchor="_heading=h.9eagg3j73ypm">
            <w:r>
              <w:rPr>
                <w:color w:val="000000"/>
                <w:sz w:val="20"/>
                <w:szCs w:val="20"/>
              </w:rPr>
              <w:t>Događanja</w:t>
            </w:r>
            <w:r>
              <w:rPr>
                <w:color w:val="000000"/>
                <w:sz w:val="20"/>
                <w:szCs w:val="20"/>
              </w:rPr>
              <w:tab/>
              <w:t>3</w:t>
            </w:r>
          </w:hyperlink>
          <w:r w:rsidR="00E51715" w:rsidRPr="00E51715">
            <w:rPr>
              <w:sz w:val="20"/>
              <w:szCs w:val="20"/>
            </w:rPr>
            <w:t>8</w:t>
          </w:r>
        </w:p>
        <w:p w14:paraId="00000025" w14:textId="2FD6391D" w:rsidR="002E3EE9" w:rsidRDefault="002E3EE9">
          <w:pPr>
            <w:pBdr>
              <w:top w:val="nil"/>
              <w:left w:val="nil"/>
              <w:bottom w:val="nil"/>
              <w:right w:val="nil"/>
              <w:between w:val="nil"/>
            </w:pBdr>
            <w:tabs>
              <w:tab w:val="right" w:pos="9350"/>
            </w:tabs>
            <w:spacing w:before="0" w:after="0"/>
            <w:ind w:left="480"/>
            <w:jc w:val="left"/>
            <w:rPr>
              <w:color w:val="000000"/>
            </w:rPr>
          </w:pPr>
          <w:hyperlink w:anchor="_heading=h.uz7pafttqdzb">
            <w:r>
              <w:rPr>
                <w:color w:val="000000"/>
                <w:sz w:val="20"/>
                <w:szCs w:val="20"/>
              </w:rPr>
              <w:t>SENTIMENT SADAŠNJEG STANJA TURIZMA U BELIŠĆU</w:t>
            </w:r>
            <w:r>
              <w:rPr>
                <w:color w:val="000000"/>
                <w:sz w:val="20"/>
                <w:szCs w:val="20"/>
              </w:rPr>
              <w:tab/>
              <w:t>3</w:t>
            </w:r>
          </w:hyperlink>
          <w:r w:rsidR="00E51715" w:rsidRPr="00E51715">
            <w:rPr>
              <w:sz w:val="20"/>
              <w:szCs w:val="20"/>
            </w:rPr>
            <w:t>9</w:t>
          </w:r>
        </w:p>
        <w:p w14:paraId="00000026" w14:textId="16E0D5D1" w:rsidR="002E3EE9" w:rsidRDefault="002E3EE9">
          <w:pPr>
            <w:pBdr>
              <w:top w:val="nil"/>
              <w:left w:val="nil"/>
              <w:bottom w:val="nil"/>
              <w:right w:val="nil"/>
              <w:between w:val="nil"/>
            </w:pBdr>
            <w:tabs>
              <w:tab w:val="right" w:pos="9350"/>
            </w:tabs>
            <w:spacing w:before="120" w:after="0"/>
            <w:jc w:val="left"/>
            <w:rPr>
              <w:color w:val="000000"/>
            </w:rPr>
          </w:pPr>
          <w:hyperlink w:anchor="_heading=h.du2lp11lskym">
            <w:r>
              <w:rPr>
                <w:b/>
                <w:bCs/>
                <w:i/>
                <w:iCs/>
                <w:color w:val="000000"/>
              </w:rPr>
              <w:t>IV. ANALIZA OBILJEŽJA TURISTA U DESTINACIJI</w:t>
            </w:r>
            <w:r>
              <w:rPr>
                <w:b/>
                <w:bCs/>
                <w:i/>
                <w:iCs/>
                <w:color w:val="000000"/>
              </w:rPr>
              <w:tab/>
            </w:r>
            <w:r w:rsidR="00E51715">
              <w:rPr>
                <w:b/>
                <w:bCs/>
                <w:i/>
                <w:iCs/>
                <w:color w:val="000000"/>
              </w:rPr>
              <w:t>4</w:t>
            </w:r>
          </w:hyperlink>
          <w:r w:rsidR="00E51715" w:rsidRPr="00E51715">
            <w:rPr>
              <w:b/>
              <w:bCs/>
              <w:i/>
              <w:iCs/>
            </w:rPr>
            <w:t>2</w:t>
          </w:r>
        </w:p>
        <w:p w14:paraId="00000027" w14:textId="3C49EAB1" w:rsidR="002E3EE9" w:rsidRDefault="002E3EE9">
          <w:pPr>
            <w:pBdr>
              <w:top w:val="nil"/>
              <w:left w:val="nil"/>
              <w:bottom w:val="nil"/>
              <w:right w:val="nil"/>
              <w:between w:val="nil"/>
            </w:pBdr>
            <w:tabs>
              <w:tab w:val="right" w:pos="9350"/>
            </w:tabs>
            <w:spacing w:before="0" w:after="0"/>
            <w:ind w:left="480"/>
            <w:jc w:val="left"/>
            <w:rPr>
              <w:color w:val="000000"/>
            </w:rPr>
          </w:pPr>
          <w:hyperlink w:anchor="_heading=h.vw48s9xcwwct">
            <w:r>
              <w:rPr>
                <w:color w:val="000000"/>
                <w:sz w:val="20"/>
                <w:szCs w:val="20"/>
              </w:rPr>
              <w:t>Struktura potražnje - Belišće</w:t>
            </w:r>
            <w:r>
              <w:rPr>
                <w:color w:val="000000"/>
                <w:sz w:val="20"/>
                <w:szCs w:val="20"/>
              </w:rPr>
              <w:tab/>
            </w:r>
          </w:hyperlink>
          <w:r w:rsidR="00E51715" w:rsidRPr="00E51715">
            <w:rPr>
              <w:sz w:val="20"/>
              <w:szCs w:val="20"/>
            </w:rPr>
            <w:t>43</w:t>
          </w:r>
        </w:p>
        <w:p w14:paraId="00000028" w14:textId="072B7E61" w:rsidR="002E3EE9" w:rsidRDefault="002E3EE9">
          <w:pPr>
            <w:pBdr>
              <w:top w:val="nil"/>
              <w:left w:val="nil"/>
              <w:bottom w:val="nil"/>
              <w:right w:val="nil"/>
              <w:between w:val="nil"/>
            </w:pBdr>
            <w:tabs>
              <w:tab w:val="right" w:pos="9350"/>
            </w:tabs>
            <w:spacing w:before="0" w:after="0"/>
            <w:ind w:left="480"/>
            <w:jc w:val="left"/>
            <w:rPr>
              <w:color w:val="000000"/>
            </w:rPr>
          </w:pPr>
          <w:hyperlink w:anchor="_heading=h.93jc206cximw">
            <w:r>
              <w:rPr>
                <w:color w:val="000000"/>
                <w:sz w:val="20"/>
                <w:szCs w:val="20"/>
              </w:rPr>
              <w:t>Emitivna tržišta - regionalni kontekst</w:t>
            </w:r>
            <w:r>
              <w:rPr>
                <w:color w:val="000000"/>
                <w:sz w:val="20"/>
                <w:szCs w:val="20"/>
              </w:rPr>
              <w:tab/>
              <w:t>4</w:t>
            </w:r>
          </w:hyperlink>
          <w:r w:rsidR="00E51715" w:rsidRPr="00E51715">
            <w:rPr>
              <w:sz w:val="20"/>
              <w:szCs w:val="20"/>
            </w:rPr>
            <w:t>6</w:t>
          </w:r>
        </w:p>
        <w:p w14:paraId="00000029" w14:textId="0EB60AB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lytk4wlimxxl">
            <w:r>
              <w:rPr>
                <w:color w:val="000000"/>
                <w:sz w:val="20"/>
                <w:szCs w:val="20"/>
              </w:rPr>
              <w:t>Profil turista kontinentalne Hrvatske</w:t>
            </w:r>
            <w:r>
              <w:rPr>
                <w:color w:val="000000"/>
                <w:sz w:val="20"/>
                <w:szCs w:val="20"/>
              </w:rPr>
              <w:tab/>
              <w:t>4</w:t>
            </w:r>
          </w:hyperlink>
          <w:r w:rsidR="00E51715">
            <w:t>6</w:t>
          </w:r>
        </w:p>
        <w:p w14:paraId="0000002A" w14:textId="2EA12779" w:rsidR="002E3EE9" w:rsidRDefault="002E3EE9">
          <w:pPr>
            <w:pBdr>
              <w:top w:val="nil"/>
              <w:left w:val="nil"/>
              <w:bottom w:val="nil"/>
              <w:right w:val="nil"/>
              <w:between w:val="nil"/>
            </w:pBdr>
            <w:tabs>
              <w:tab w:val="right" w:pos="9350"/>
            </w:tabs>
            <w:spacing w:before="0" w:after="0"/>
            <w:ind w:left="480"/>
            <w:jc w:val="left"/>
            <w:rPr>
              <w:color w:val="000000"/>
            </w:rPr>
          </w:pPr>
          <w:hyperlink w:anchor="_heading=h.6lmfpsln85ik">
            <w:r>
              <w:rPr>
                <w:color w:val="000000"/>
                <w:sz w:val="20"/>
                <w:szCs w:val="20"/>
              </w:rPr>
              <w:t>Sezonalnost</w:t>
            </w:r>
            <w:r>
              <w:rPr>
                <w:color w:val="000000"/>
                <w:sz w:val="20"/>
                <w:szCs w:val="20"/>
              </w:rPr>
              <w:tab/>
              <w:t>4</w:t>
            </w:r>
          </w:hyperlink>
          <w:r w:rsidR="00E51715" w:rsidRPr="00E51715">
            <w:rPr>
              <w:sz w:val="20"/>
              <w:szCs w:val="20"/>
            </w:rPr>
            <w:t>7</w:t>
          </w:r>
        </w:p>
        <w:p w14:paraId="0000002B" w14:textId="65A6139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f0wwzstl8g5r">
            <w:r>
              <w:rPr>
                <w:color w:val="000000"/>
                <w:sz w:val="20"/>
                <w:szCs w:val="20"/>
              </w:rPr>
              <w:t>SWOT ANALIZA TURISTIČKOG PROIZVODA</w:t>
            </w:r>
            <w:r>
              <w:rPr>
                <w:color w:val="000000"/>
                <w:sz w:val="20"/>
                <w:szCs w:val="20"/>
              </w:rPr>
              <w:tab/>
              <w:t>4</w:t>
            </w:r>
          </w:hyperlink>
          <w:r w:rsidR="00E51715" w:rsidRPr="00E51715">
            <w:rPr>
              <w:sz w:val="20"/>
              <w:szCs w:val="20"/>
            </w:rPr>
            <w:t>7</w:t>
          </w:r>
        </w:p>
        <w:p w14:paraId="0000002C" w14:textId="68A1842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rx2rrpdfefaa">
            <w:r>
              <w:rPr>
                <w:color w:val="000000"/>
                <w:sz w:val="20"/>
                <w:szCs w:val="20"/>
              </w:rPr>
              <w:t>INTEGRIRANA SWOT ANALIZA</w:t>
            </w:r>
            <w:r>
              <w:rPr>
                <w:color w:val="000000"/>
                <w:sz w:val="20"/>
                <w:szCs w:val="20"/>
              </w:rPr>
              <w:tab/>
              <w:t>4</w:t>
            </w:r>
          </w:hyperlink>
          <w:r w:rsidR="00E51715" w:rsidRPr="00E51715">
            <w:rPr>
              <w:sz w:val="20"/>
              <w:szCs w:val="20"/>
            </w:rPr>
            <w:t>7</w:t>
          </w:r>
        </w:p>
        <w:p w14:paraId="0000002D" w14:textId="7538F685" w:rsidR="002E3EE9" w:rsidRDefault="002E3EE9">
          <w:pPr>
            <w:pBdr>
              <w:top w:val="nil"/>
              <w:left w:val="nil"/>
              <w:bottom w:val="nil"/>
              <w:right w:val="nil"/>
              <w:between w:val="nil"/>
            </w:pBdr>
            <w:tabs>
              <w:tab w:val="right" w:pos="9350"/>
            </w:tabs>
            <w:spacing w:before="120" w:after="0"/>
            <w:jc w:val="left"/>
            <w:rPr>
              <w:color w:val="000000"/>
            </w:rPr>
          </w:pPr>
          <w:hyperlink w:anchor="_heading=h.eqp5u5kxq7g7">
            <w:r>
              <w:rPr>
                <w:b/>
                <w:bCs/>
                <w:i/>
                <w:iCs/>
                <w:color w:val="000000"/>
              </w:rPr>
              <w:t>V. IDENTIFIKACIJA TRŽIŠNIH TRENDOVA I POTENCIJALA</w:t>
            </w:r>
            <w:r>
              <w:rPr>
                <w:b/>
                <w:bCs/>
                <w:i/>
                <w:iCs/>
                <w:color w:val="000000"/>
              </w:rPr>
              <w:tab/>
            </w:r>
          </w:hyperlink>
          <w:r w:rsidR="00E51715" w:rsidRPr="00DB528B">
            <w:rPr>
              <w:b/>
              <w:bCs/>
              <w:i/>
              <w:iCs/>
            </w:rPr>
            <w:t>5</w:t>
          </w:r>
          <w:r w:rsidR="00DB528B" w:rsidRPr="00DB528B">
            <w:rPr>
              <w:b/>
              <w:bCs/>
              <w:i/>
              <w:iCs/>
            </w:rPr>
            <w:t>1</w:t>
          </w:r>
        </w:p>
        <w:p w14:paraId="0000002E" w14:textId="45BB4D0D" w:rsidR="002E3EE9" w:rsidRDefault="002E3EE9">
          <w:pPr>
            <w:pBdr>
              <w:top w:val="nil"/>
              <w:left w:val="nil"/>
              <w:bottom w:val="nil"/>
              <w:right w:val="nil"/>
              <w:between w:val="nil"/>
            </w:pBdr>
            <w:tabs>
              <w:tab w:val="right" w:pos="9350"/>
            </w:tabs>
            <w:spacing w:before="0" w:after="0"/>
            <w:ind w:left="480"/>
            <w:jc w:val="left"/>
            <w:rPr>
              <w:color w:val="000000"/>
            </w:rPr>
          </w:pPr>
          <w:hyperlink w:anchor="_heading=h.5dytk663e7ls">
            <w:r>
              <w:rPr>
                <w:color w:val="000000"/>
                <w:sz w:val="20"/>
                <w:szCs w:val="20"/>
              </w:rPr>
              <w:t>Globalni trendovi relevantni za destinaciju</w:t>
            </w:r>
            <w:r>
              <w:rPr>
                <w:color w:val="000000"/>
                <w:sz w:val="20"/>
                <w:szCs w:val="20"/>
              </w:rPr>
              <w:tab/>
            </w:r>
          </w:hyperlink>
          <w:r w:rsidR="00DB528B" w:rsidRPr="00DB528B">
            <w:rPr>
              <w:sz w:val="20"/>
              <w:szCs w:val="20"/>
            </w:rPr>
            <w:t>51</w:t>
          </w:r>
        </w:p>
        <w:p w14:paraId="0000002F" w14:textId="3930CA55" w:rsidR="002E3EE9" w:rsidRDefault="002E3EE9">
          <w:pPr>
            <w:pBdr>
              <w:top w:val="nil"/>
              <w:left w:val="nil"/>
              <w:bottom w:val="nil"/>
              <w:right w:val="nil"/>
              <w:between w:val="nil"/>
            </w:pBdr>
            <w:tabs>
              <w:tab w:val="right" w:pos="9350"/>
            </w:tabs>
            <w:spacing w:before="0" w:after="0"/>
            <w:ind w:left="480"/>
            <w:jc w:val="left"/>
            <w:rPr>
              <w:color w:val="000000"/>
            </w:rPr>
          </w:pPr>
          <w:hyperlink w:anchor="_heading=h.bw51kuqhy855">
            <w:r>
              <w:rPr>
                <w:color w:val="000000"/>
                <w:sz w:val="20"/>
                <w:szCs w:val="20"/>
              </w:rPr>
              <w:t>Prijedlog uklapanja Belišća u turistički portfelj OBŽ</w:t>
            </w:r>
            <w:r>
              <w:rPr>
                <w:color w:val="000000"/>
                <w:sz w:val="20"/>
                <w:szCs w:val="20"/>
              </w:rPr>
              <w:tab/>
            </w:r>
          </w:hyperlink>
          <w:r w:rsidR="00DB528B" w:rsidRPr="00DB528B">
            <w:rPr>
              <w:sz w:val="20"/>
              <w:szCs w:val="20"/>
            </w:rPr>
            <w:t>52</w:t>
          </w:r>
        </w:p>
        <w:p w14:paraId="00000030" w14:textId="19F5132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w4krpkqmgxm3">
            <w:r>
              <w:rPr>
                <w:color w:val="000000"/>
                <w:sz w:val="20"/>
                <w:szCs w:val="20"/>
              </w:rPr>
              <w:t>Strateške prednosti za integraciju</w:t>
            </w:r>
            <w:r>
              <w:rPr>
                <w:color w:val="000000"/>
                <w:sz w:val="20"/>
                <w:szCs w:val="20"/>
              </w:rPr>
              <w:tab/>
            </w:r>
          </w:hyperlink>
          <w:r w:rsidR="00DB528B" w:rsidRPr="00DB528B">
            <w:rPr>
              <w:sz w:val="20"/>
              <w:szCs w:val="20"/>
            </w:rPr>
            <w:t>53</w:t>
          </w:r>
        </w:p>
        <w:p w14:paraId="00000031" w14:textId="3DFEFC91" w:rsidR="002E3EE9" w:rsidRDefault="002E3EE9">
          <w:pPr>
            <w:pBdr>
              <w:top w:val="nil"/>
              <w:left w:val="nil"/>
              <w:bottom w:val="nil"/>
              <w:right w:val="nil"/>
              <w:between w:val="nil"/>
            </w:pBdr>
            <w:tabs>
              <w:tab w:val="right" w:pos="9350"/>
            </w:tabs>
            <w:spacing w:before="120" w:after="0"/>
            <w:jc w:val="left"/>
            <w:rPr>
              <w:color w:val="000000"/>
            </w:rPr>
          </w:pPr>
          <w:hyperlink w:anchor="_heading=h.icmnyymu8tx4">
            <w:r>
              <w:rPr>
                <w:b/>
                <w:bCs/>
                <w:i/>
                <w:iCs/>
                <w:color w:val="000000"/>
              </w:rPr>
              <w:t>VI. ANALIZA INFRASTRUKTURE</w:t>
            </w:r>
            <w:r>
              <w:rPr>
                <w:b/>
                <w:bCs/>
                <w:i/>
                <w:iCs/>
                <w:color w:val="000000"/>
              </w:rPr>
              <w:tab/>
              <w:t>5</w:t>
            </w:r>
          </w:hyperlink>
          <w:r w:rsidR="00DB528B" w:rsidRPr="00DB528B">
            <w:rPr>
              <w:b/>
              <w:bCs/>
              <w:i/>
              <w:iCs/>
            </w:rPr>
            <w:t>5</w:t>
          </w:r>
        </w:p>
        <w:p w14:paraId="00000032" w14:textId="7CB0353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boacp6etc0uf">
            <w:r>
              <w:rPr>
                <w:color w:val="000000"/>
                <w:sz w:val="20"/>
                <w:szCs w:val="20"/>
              </w:rPr>
              <w:t>Analiza stanja digitalizacije</w:t>
            </w:r>
            <w:r>
              <w:rPr>
                <w:color w:val="000000"/>
                <w:sz w:val="20"/>
                <w:szCs w:val="20"/>
              </w:rPr>
              <w:tab/>
              <w:t>5</w:t>
            </w:r>
          </w:hyperlink>
          <w:r w:rsidR="00246A8C" w:rsidRPr="00246A8C">
            <w:rPr>
              <w:sz w:val="20"/>
              <w:szCs w:val="20"/>
            </w:rPr>
            <w:t>9</w:t>
          </w:r>
        </w:p>
        <w:p w14:paraId="00000033" w14:textId="20080116" w:rsidR="002E3EE9" w:rsidRDefault="002E3EE9">
          <w:pPr>
            <w:pBdr>
              <w:top w:val="nil"/>
              <w:left w:val="nil"/>
              <w:bottom w:val="nil"/>
              <w:right w:val="nil"/>
              <w:between w:val="nil"/>
            </w:pBdr>
            <w:tabs>
              <w:tab w:val="right" w:pos="9350"/>
            </w:tabs>
            <w:spacing w:before="0" w:after="0"/>
            <w:ind w:left="480"/>
            <w:jc w:val="left"/>
            <w:rPr>
              <w:color w:val="000000"/>
            </w:rPr>
          </w:pPr>
          <w:hyperlink w:anchor="_heading=h.doqiubf2lok9">
            <w:r>
              <w:rPr>
                <w:color w:val="000000"/>
                <w:sz w:val="20"/>
                <w:szCs w:val="20"/>
              </w:rPr>
              <w:t>Analiza pristupačnosti destinacije osobama s invaliditetom</w:t>
            </w:r>
            <w:r>
              <w:rPr>
                <w:color w:val="000000"/>
                <w:sz w:val="20"/>
                <w:szCs w:val="20"/>
              </w:rPr>
              <w:tab/>
            </w:r>
          </w:hyperlink>
          <w:r w:rsidR="00246A8C" w:rsidRPr="00246A8C">
            <w:rPr>
              <w:sz w:val="20"/>
              <w:szCs w:val="20"/>
            </w:rPr>
            <w:t>70</w:t>
          </w:r>
        </w:p>
        <w:p w14:paraId="00000034" w14:textId="251D4859" w:rsidR="002E3EE9" w:rsidRDefault="002E3EE9">
          <w:pPr>
            <w:pBdr>
              <w:top w:val="nil"/>
              <w:left w:val="nil"/>
              <w:bottom w:val="nil"/>
              <w:right w:val="nil"/>
              <w:between w:val="nil"/>
            </w:pBdr>
            <w:tabs>
              <w:tab w:val="right" w:pos="9350"/>
            </w:tabs>
            <w:spacing w:before="0" w:after="0"/>
            <w:ind w:left="480"/>
            <w:jc w:val="left"/>
            <w:rPr>
              <w:color w:val="000000"/>
            </w:rPr>
          </w:pPr>
          <w:hyperlink w:anchor="_heading=h.p15buw2yt6io">
            <w:r>
              <w:rPr>
                <w:color w:val="000000"/>
                <w:sz w:val="20"/>
                <w:szCs w:val="20"/>
              </w:rPr>
              <w:t>Analiza organiziranosti i dostupnosti usluga u destinaciji</w:t>
            </w:r>
            <w:r>
              <w:rPr>
                <w:color w:val="000000"/>
                <w:sz w:val="20"/>
                <w:szCs w:val="20"/>
              </w:rPr>
              <w:tab/>
            </w:r>
          </w:hyperlink>
          <w:r w:rsidR="00246A8C" w:rsidRPr="00246A8C">
            <w:rPr>
              <w:sz w:val="20"/>
              <w:szCs w:val="20"/>
            </w:rPr>
            <w:t>70</w:t>
          </w:r>
        </w:p>
        <w:p w14:paraId="00000035" w14:textId="7D5ED4BE" w:rsidR="002E3EE9" w:rsidRPr="00246A8C"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664lm7bctq7g">
            <w:r>
              <w:rPr>
                <w:color w:val="000000"/>
                <w:sz w:val="20"/>
                <w:szCs w:val="20"/>
              </w:rPr>
              <w:t>Analiza stanja i potreba ljudskih potencijala</w:t>
            </w:r>
            <w:r>
              <w:rPr>
                <w:color w:val="000000"/>
                <w:sz w:val="20"/>
                <w:szCs w:val="20"/>
              </w:rPr>
              <w:tab/>
            </w:r>
          </w:hyperlink>
          <w:r w:rsidR="00246A8C" w:rsidRPr="00246A8C">
            <w:rPr>
              <w:sz w:val="20"/>
              <w:szCs w:val="20"/>
            </w:rPr>
            <w:t>72</w:t>
          </w:r>
        </w:p>
        <w:p w14:paraId="00000036" w14:textId="553180C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p152bi4839z4">
            <w:r>
              <w:rPr>
                <w:color w:val="000000"/>
                <w:sz w:val="20"/>
                <w:szCs w:val="20"/>
              </w:rPr>
              <w:t>Analiza komunikacijskih aktivnosti</w:t>
            </w:r>
            <w:r>
              <w:rPr>
                <w:color w:val="000000"/>
                <w:sz w:val="20"/>
                <w:szCs w:val="20"/>
              </w:rPr>
              <w:tab/>
            </w:r>
          </w:hyperlink>
          <w:r w:rsidR="00246A8C" w:rsidRPr="00246A8C">
            <w:rPr>
              <w:sz w:val="20"/>
              <w:szCs w:val="20"/>
            </w:rPr>
            <w:t>73</w:t>
          </w:r>
        </w:p>
        <w:p w14:paraId="00000037" w14:textId="226D9963" w:rsidR="002E3EE9" w:rsidRDefault="002E3EE9">
          <w:pPr>
            <w:pBdr>
              <w:top w:val="nil"/>
              <w:left w:val="nil"/>
              <w:bottom w:val="nil"/>
              <w:right w:val="nil"/>
              <w:between w:val="nil"/>
            </w:pBdr>
            <w:tabs>
              <w:tab w:val="right" w:pos="9350"/>
            </w:tabs>
            <w:spacing w:before="0" w:after="0"/>
            <w:ind w:left="480"/>
            <w:jc w:val="left"/>
            <w:rPr>
              <w:color w:val="000000"/>
            </w:rPr>
          </w:pPr>
          <w:hyperlink w:anchor="_heading=h.4gkeg9nqydfo">
            <w:r>
              <w:rPr>
                <w:color w:val="000000"/>
                <w:sz w:val="20"/>
                <w:szCs w:val="20"/>
              </w:rPr>
              <w:t>Analiza konkurencije</w:t>
            </w:r>
            <w:r>
              <w:rPr>
                <w:color w:val="000000"/>
                <w:sz w:val="20"/>
                <w:szCs w:val="20"/>
              </w:rPr>
              <w:tab/>
            </w:r>
          </w:hyperlink>
          <w:r w:rsidR="00246A8C" w:rsidRPr="00246A8C">
            <w:rPr>
              <w:sz w:val="20"/>
              <w:szCs w:val="20"/>
            </w:rPr>
            <w:t>74</w:t>
          </w:r>
        </w:p>
        <w:p w14:paraId="00000038" w14:textId="2B758CC0" w:rsidR="002E3EE9" w:rsidRDefault="002E3EE9">
          <w:pPr>
            <w:pBdr>
              <w:top w:val="nil"/>
              <w:left w:val="nil"/>
              <w:bottom w:val="nil"/>
              <w:right w:val="nil"/>
              <w:between w:val="nil"/>
            </w:pBdr>
            <w:tabs>
              <w:tab w:val="right" w:pos="9350"/>
            </w:tabs>
            <w:spacing w:before="120" w:after="0"/>
            <w:jc w:val="left"/>
            <w:rPr>
              <w:color w:val="000000"/>
            </w:rPr>
          </w:pPr>
          <w:hyperlink w:anchor="_heading=h.d0yayrq8q7nx">
            <w:r>
              <w:rPr>
                <w:b/>
                <w:bCs/>
                <w:i/>
                <w:iCs/>
                <w:color w:val="000000"/>
              </w:rPr>
              <w:t>VII. ISTRAŽIVANJE POSJETITELJA I LOKALNE ZAJEDNICE TE IMPLIKACIJE ZA UPRAVLJANJE DESTINACIJOM BELIŠĆE</w:t>
            </w:r>
            <w:r>
              <w:rPr>
                <w:b/>
                <w:bCs/>
                <w:i/>
                <w:iCs/>
                <w:color w:val="000000"/>
              </w:rPr>
              <w:tab/>
            </w:r>
          </w:hyperlink>
          <w:r w:rsidR="00246A8C" w:rsidRPr="00246A8C">
            <w:rPr>
              <w:b/>
              <w:bCs/>
              <w:i/>
              <w:iCs/>
            </w:rPr>
            <w:t>77</w:t>
          </w:r>
        </w:p>
        <w:p w14:paraId="00000039" w14:textId="19D61BEE" w:rsidR="002E3EE9" w:rsidRDefault="002E3EE9">
          <w:pPr>
            <w:pBdr>
              <w:top w:val="nil"/>
              <w:left w:val="nil"/>
              <w:bottom w:val="nil"/>
              <w:right w:val="nil"/>
              <w:between w:val="nil"/>
            </w:pBdr>
            <w:tabs>
              <w:tab w:val="right" w:pos="9350"/>
            </w:tabs>
            <w:spacing w:before="0" w:after="0"/>
            <w:ind w:left="480"/>
            <w:jc w:val="left"/>
            <w:rPr>
              <w:color w:val="000000"/>
            </w:rPr>
          </w:pPr>
          <w:hyperlink w:anchor="_heading=h.fk6leroizze9">
            <w:r>
              <w:rPr>
                <w:color w:val="000000"/>
                <w:sz w:val="20"/>
                <w:szCs w:val="20"/>
              </w:rPr>
              <w:t>Kontekst i metodologija</w:t>
            </w:r>
            <w:r>
              <w:rPr>
                <w:color w:val="000000"/>
                <w:sz w:val="20"/>
                <w:szCs w:val="20"/>
              </w:rPr>
              <w:tab/>
            </w:r>
          </w:hyperlink>
          <w:r w:rsidR="00246A8C" w:rsidRPr="00246A8C">
            <w:rPr>
              <w:sz w:val="20"/>
              <w:szCs w:val="20"/>
            </w:rPr>
            <w:t>77</w:t>
          </w:r>
        </w:p>
        <w:p w14:paraId="0000003A" w14:textId="5447480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q8kc76e5iyk5">
            <w:r>
              <w:rPr>
                <w:color w:val="000000"/>
                <w:sz w:val="20"/>
                <w:szCs w:val="20"/>
              </w:rPr>
              <w:t>Izvori podataka</w:t>
            </w:r>
            <w:r>
              <w:rPr>
                <w:color w:val="000000"/>
                <w:sz w:val="20"/>
                <w:szCs w:val="20"/>
              </w:rPr>
              <w:tab/>
            </w:r>
            <w:r w:rsidR="00246A8C">
              <w:rPr>
                <w:color w:val="000000"/>
                <w:sz w:val="20"/>
                <w:szCs w:val="20"/>
              </w:rPr>
              <w:t>77</w:t>
            </w:r>
          </w:hyperlink>
        </w:p>
        <w:p w14:paraId="0000003B" w14:textId="0A0BC0E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l238rqdrcuq4">
            <w:r>
              <w:rPr>
                <w:color w:val="000000"/>
                <w:sz w:val="20"/>
                <w:szCs w:val="20"/>
              </w:rPr>
              <w:t>Ograničenja</w:t>
            </w:r>
            <w:r>
              <w:rPr>
                <w:color w:val="000000"/>
                <w:sz w:val="20"/>
                <w:szCs w:val="20"/>
              </w:rPr>
              <w:tab/>
            </w:r>
          </w:hyperlink>
          <w:r w:rsidR="00246A8C" w:rsidRPr="00246A8C">
            <w:rPr>
              <w:sz w:val="20"/>
              <w:szCs w:val="20"/>
            </w:rPr>
            <w:t>77</w:t>
          </w:r>
        </w:p>
        <w:p w14:paraId="0000003C" w14:textId="6F4390C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qr7ngkm55onr">
            <w:r>
              <w:rPr>
                <w:color w:val="000000"/>
                <w:sz w:val="20"/>
                <w:szCs w:val="20"/>
              </w:rPr>
              <w:t>Profil posjetitelja po segmentima</w:t>
            </w:r>
            <w:r>
              <w:rPr>
                <w:color w:val="000000"/>
                <w:sz w:val="20"/>
                <w:szCs w:val="20"/>
              </w:rPr>
              <w:tab/>
            </w:r>
          </w:hyperlink>
          <w:r w:rsidR="00246A8C" w:rsidRPr="00246A8C">
            <w:rPr>
              <w:sz w:val="20"/>
              <w:szCs w:val="20"/>
            </w:rPr>
            <w:t>78</w:t>
          </w:r>
        </w:p>
        <w:p w14:paraId="0000003D" w14:textId="49F259A6" w:rsidR="002E3EE9" w:rsidRDefault="002E3EE9">
          <w:pPr>
            <w:pBdr>
              <w:top w:val="nil"/>
              <w:left w:val="nil"/>
              <w:bottom w:val="nil"/>
              <w:right w:val="nil"/>
              <w:between w:val="nil"/>
            </w:pBdr>
            <w:tabs>
              <w:tab w:val="right" w:pos="9350"/>
            </w:tabs>
            <w:spacing w:before="0" w:after="0"/>
            <w:ind w:left="480"/>
            <w:jc w:val="left"/>
            <w:rPr>
              <w:color w:val="000000"/>
            </w:rPr>
          </w:pPr>
          <w:hyperlink w:anchor="_heading=h.ip70f73z0f8h">
            <w:r>
              <w:rPr>
                <w:color w:val="000000"/>
                <w:sz w:val="20"/>
                <w:szCs w:val="20"/>
              </w:rPr>
              <w:t>Turisti s noćenjem – komercijalni i nekomercijalni</w:t>
            </w:r>
            <w:r>
              <w:rPr>
                <w:color w:val="000000"/>
                <w:sz w:val="20"/>
                <w:szCs w:val="20"/>
              </w:rPr>
              <w:tab/>
            </w:r>
          </w:hyperlink>
          <w:r w:rsidR="00246A8C" w:rsidRPr="00246A8C">
            <w:rPr>
              <w:sz w:val="20"/>
              <w:szCs w:val="20"/>
            </w:rPr>
            <w:t>78</w:t>
          </w:r>
        </w:p>
        <w:p w14:paraId="0000003E" w14:textId="6257FFD1" w:rsidR="002E3EE9" w:rsidRDefault="002E3EE9">
          <w:pPr>
            <w:pBdr>
              <w:top w:val="nil"/>
              <w:left w:val="nil"/>
              <w:bottom w:val="nil"/>
              <w:right w:val="nil"/>
              <w:between w:val="nil"/>
            </w:pBdr>
            <w:tabs>
              <w:tab w:val="right" w:pos="9350"/>
            </w:tabs>
            <w:spacing w:before="0" w:after="0"/>
            <w:ind w:left="480"/>
            <w:jc w:val="left"/>
            <w:rPr>
              <w:color w:val="000000"/>
            </w:rPr>
          </w:pPr>
          <w:hyperlink w:anchor="_heading=h.9rbmyjdaza09">
            <w:r>
              <w:rPr>
                <w:color w:val="000000"/>
                <w:sz w:val="20"/>
                <w:szCs w:val="20"/>
              </w:rPr>
              <w:t>Zadovoljstvo, iskustvo i preporuka</w:t>
            </w:r>
            <w:r>
              <w:rPr>
                <w:color w:val="000000"/>
                <w:sz w:val="20"/>
                <w:szCs w:val="20"/>
              </w:rPr>
              <w:tab/>
              <w:t>7</w:t>
            </w:r>
          </w:hyperlink>
          <w:r w:rsidR="00246A8C" w:rsidRPr="00246A8C">
            <w:rPr>
              <w:sz w:val="20"/>
              <w:szCs w:val="20"/>
            </w:rPr>
            <w:t>9</w:t>
          </w:r>
        </w:p>
        <w:p w14:paraId="0000003F" w14:textId="67AE4551" w:rsidR="002E3EE9" w:rsidRDefault="002E3EE9">
          <w:pPr>
            <w:pBdr>
              <w:top w:val="nil"/>
              <w:left w:val="nil"/>
              <w:bottom w:val="nil"/>
              <w:right w:val="nil"/>
              <w:between w:val="nil"/>
            </w:pBdr>
            <w:tabs>
              <w:tab w:val="right" w:pos="9350"/>
            </w:tabs>
            <w:spacing w:before="0" w:after="0"/>
            <w:ind w:left="480"/>
            <w:jc w:val="left"/>
            <w:rPr>
              <w:color w:val="000000"/>
            </w:rPr>
          </w:pPr>
          <w:hyperlink w:anchor="_heading=h.annrpu45h1fc">
            <w:r>
              <w:rPr>
                <w:color w:val="000000"/>
                <w:sz w:val="20"/>
                <w:szCs w:val="20"/>
              </w:rPr>
              <w:t>Ponašanje i potrošnja</w:t>
            </w:r>
            <w:r>
              <w:rPr>
                <w:color w:val="000000"/>
                <w:sz w:val="20"/>
                <w:szCs w:val="20"/>
              </w:rPr>
              <w:tab/>
            </w:r>
          </w:hyperlink>
          <w:r w:rsidR="00246A8C" w:rsidRPr="00246A8C">
            <w:rPr>
              <w:sz w:val="20"/>
              <w:szCs w:val="20"/>
            </w:rPr>
            <w:t>80</w:t>
          </w:r>
        </w:p>
        <w:p w14:paraId="00000040" w14:textId="4CDEEBE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jeuk1d1qxl7y">
            <w:r>
              <w:rPr>
                <w:color w:val="000000"/>
                <w:sz w:val="20"/>
                <w:szCs w:val="20"/>
              </w:rPr>
              <w:t>Stavovi i percepcije lokalne zajednice</w:t>
            </w:r>
            <w:r>
              <w:rPr>
                <w:color w:val="000000"/>
                <w:sz w:val="20"/>
                <w:szCs w:val="20"/>
              </w:rPr>
              <w:tab/>
            </w:r>
            <w:r w:rsidR="00246A8C">
              <w:rPr>
                <w:color w:val="000000"/>
                <w:sz w:val="20"/>
                <w:szCs w:val="20"/>
              </w:rPr>
              <w:t>8</w:t>
            </w:r>
            <w:r>
              <w:rPr>
                <w:color w:val="000000"/>
                <w:sz w:val="20"/>
                <w:szCs w:val="20"/>
              </w:rPr>
              <w:t>1</w:t>
            </w:r>
          </w:hyperlink>
        </w:p>
        <w:p w14:paraId="00000041" w14:textId="1A04D6B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j7m84ttn251e">
            <w:r>
              <w:rPr>
                <w:color w:val="000000"/>
                <w:sz w:val="20"/>
                <w:szCs w:val="20"/>
              </w:rPr>
              <w:t>Ključni uvidi, bolne točke i prilike</w:t>
            </w:r>
            <w:r>
              <w:rPr>
                <w:color w:val="000000"/>
                <w:sz w:val="20"/>
                <w:szCs w:val="20"/>
              </w:rPr>
              <w:tab/>
            </w:r>
          </w:hyperlink>
          <w:r w:rsidR="00246A8C" w:rsidRPr="00246A8C">
            <w:rPr>
              <w:sz w:val="20"/>
              <w:szCs w:val="20"/>
            </w:rPr>
            <w:t>81</w:t>
          </w:r>
        </w:p>
        <w:p w14:paraId="00000042" w14:textId="4DDF13B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gca4d5g3jm4l">
            <w:r>
              <w:rPr>
                <w:color w:val="000000"/>
                <w:sz w:val="20"/>
                <w:szCs w:val="20"/>
              </w:rPr>
              <w:t>Implikacije za upravljanje destinacijom</w:t>
            </w:r>
            <w:r>
              <w:rPr>
                <w:color w:val="000000"/>
                <w:sz w:val="20"/>
                <w:szCs w:val="20"/>
              </w:rPr>
              <w:tab/>
            </w:r>
            <w:r w:rsidR="00246A8C">
              <w:rPr>
                <w:color w:val="000000"/>
                <w:sz w:val="20"/>
                <w:szCs w:val="20"/>
              </w:rPr>
              <w:t>8</w:t>
            </w:r>
            <w:r>
              <w:rPr>
                <w:color w:val="000000"/>
                <w:sz w:val="20"/>
                <w:szCs w:val="20"/>
              </w:rPr>
              <w:t>2</w:t>
            </w:r>
          </w:hyperlink>
        </w:p>
        <w:p w14:paraId="00000043" w14:textId="63F81C02"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xr60e5pvuube">
            <w:r>
              <w:rPr>
                <w:b/>
                <w:bCs/>
                <w:color w:val="000000"/>
                <w:sz w:val="22"/>
                <w:szCs w:val="22"/>
              </w:rPr>
              <w:t>Digitalna komunikacija</w:t>
            </w:r>
            <w:r>
              <w:rPr>
                <w:b/>
                <w:bCs/>
                <w:color w:val="000000"/>
                <w:sz w:val="22"/>
                <w:szCs w:val="22"/>
              </w:rPr>
              <w:tab/>
            </w:r>
            <w:r w:rsidR="00246A8C">
              <w:rPr>
                <w:b/>
                <w:bCs/>
                <w:color w:val="000000"/>
                <w:sz w:val="22"/>
                <w:szCs w:val="22"/>
              </w:rPr>
              <w:t>8</w:t>
            </w:r>
            <w:r>
              <w:rPr>
                <w:b/>
                <w:bCs/>
                <w:color w:val="000000"/>
                <w:sz w:val="22"/>
                <w:szCs w:val="22"/>
              </w:rPr>
              <w:t>3</w:t>
            </w:r>
          </w:hyperlink>
        </w:p>
        <w:p w14:paraId="00000044" w14:textId="7548DC55"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5rzb9098d2j9">
            <w:r>
              <w:rPr>
                <w:b/>
                <w:bCs/>
                <w:color w:val="000000"/>
                <w:sz w:val="22"/>
                <w:szCs w:val="22"/>
              </w:rPr>
              <w:t>Kvaliteta usluge</w:t>
            </w:r>
            <w:r>
              <w:rPr>
                <w:b/>
                <w:bCs/>
                <w:color w:val="000000"/>
                <w:sz w:val="22"/>
                <w:szCs w:val="22"/>
              </w:rPr>
              <w:tab/>
            </w:r>
            <w:r w:rsidR="00246A8C">
              <w:rPr>
                <w:b/>
                <w:bCs/>
                <w:color w:val="000000"/>
                <w:sz w:val="22"/>
                <w:szCs w:val="22"/>
              </w:rPr>
              <w:t>8</w:t>
            </w:r>
            <w:r>
              <w:rPr>
                <w:b/>
                <w:bCs/>
                <w:color w:val="000000"/>
                <w:sz w:val="22"/>
                <w:szCs w:val="22"/>
              </w:rPr>
              <w:t>3</w:t>
            </w:r>
          </w:hyperlink>
        </w:p>
        <w:p w14:paraId="00000045" w14:textId="7E3A2952"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l8omdvoellbn">
            <w:r>
              <w:rPr>
                <w:b/>
                <w:bCs/>
                <w:color w:val="000000"/>
                <w:sz w:val="22"/>
                <w:szCs w:val="22"/>
              </w:rPr>
              <w:t>Prioritetne mjere (6–8 mjera)</w:t>
            </w:r>
            <w:r>
              <w:rPr>
                <w:b/>
                <w:bCs/>
                <w:color w:val="000000"/>
                <w:sz w:val="22"/>
                <w:szCs w:val="22"/>
              </w:rPr>
              <w:tab/>
            </w:r>
            <w:r w:rsidR="00D33FDF">
              <w:rPr>
                <w:b/>
                <w:bCs/>
                <w:color w:val="000000"/>
                <w:sz w:val="22"/>
                <w:szCs w:val="22"/>
              </w:rPr>
              <w:t>8</w:t>
            </w:r>
            <w:r>
              <w:rPr>
                <w:b/>
                <w:bCs/>
                <w:color w:val="000000"/>
                <w:sz w:val="22"/>
                <w:szCs w:val="22"/>
              </w:rPr>
              <w:t>3</w:t>
            </w:r>
          </w:hyperlink>
        </w:p>
        <w:p w14:paraId="00000046" w14:textId="5880888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isw61kg3t12i">
            <w:r>
              <w:rPr>
                <w:color w:val="000000"/>
                <w:sz w:val="20"/>
                <w:szCs w:val="20"/>
              </w:rPr>
              <w:t>Mjera 1: Razvoj interpretacijske infrastrukture “Belišće Storylines”</w:t>
            </w:r>
            <w:r>
              <w:rPr>
                <w:color w:val="000000"/>
                <w:sz w:val="20"/>
                <w:szCs w:val="20"/>
              </w:rPr>
              <w:tab/>
            </w:r>
            <w:r w:rsidR="00D33FDF">
              <w:rPr>
                <w:color w:val="000000"/>
                <w:sz w:val="20"/>
                <w:szCs w:val="20"/>
              </w:rPr>
              <w:t>8</w:t>
            </w:r>
            <w:r>
              <w:rPr>
                <w:color w:val="000000"/>
                <w:sz w:val="20"/>
                <w:szCs w:val="20"/>
              </w:rPr>
              <w:t>3</w:t>
            </w:r>
          </w:hyperlink>
        </w:p>
        <w:p w14:paraId="00000047" w14:textId="11DA98C9" w:rsidR="002E3EE9" w:rsidRDefault="002E3EE9">
          <w:pPr>
            <w:pBdr>
              <w:top w:val="nil"/>
              <w:left w:val="nil"/>
              <w:bottom w:val="nil"/>
              <w:right w:val="nil"/>
              <w:between w:val="nil"/>
            </w:pBdr>
            <w:tabs>
              <w:tab w:val="right" w:pos="9350"/>
            </w:tabs>
            <w:spacing w:before="0" w:after="0"/>
            <w:ind w:left="480"/>
            <w:jc w:val="left"/>
            <w:rPr>
              <w:color w:val="000000"/>
            </w:rPr>
          </w:pPr>
          <w:hyperlink w:anchor="_heading=h.jr98y09uqpfh">
            <w:r>
              <w:rPr>
                <w:color w:val="000000"/>
                <w:sz w:val="20"/>
                <w:szCs w:val="20"/>
              </w:rPr>
              <w:t>Mjera 2: Digitalna destinacijska platforma</w:t>
            </w:r>
            <w:r>
              <w:rPr>
                <w:color w:val="000000"/>
                <w:sz w:val="20"/>
                <w:szCs w:val="20"/>
              </w:rPr>
              <w:tab/>
            </w:r>
            <w:r w:rsidR="00D33FDF">
              <w:rPr>
                <w:color w:val="000000"/>
                <w:sz w:val="20"/>
                <w:szCs w:val="20"/>
              </w:rPr>
              <w:t>8</w:t>
            </w:r>
            <w:r>
              <w:rPr>
                <w:color w:val="000000"/>
                <w:sz w:val="20"/>
                <w:szCs w:val="20"/>
              </w:rPr>
              <w:t>3</w:t>
            </w:r>
          </w:hyperlink>
        </w:p>
        <w:p w14:paraId="00000048" w14:textId="274E324C" w:rsidR="002E3EE9" w:rsidRDefault="002E3EE9">
          <w:pPr>
            <w:pBdr>
              <w:top w:val="nil"/>
              <w:left w:val="nil"/>
              <w:bottom w:val="nil"/>
              <w:right w:val="nil"/>
              <w:between w:val="nil"/>
            </w:pBdr>
            <w:tabs>
              <w:tab w:val="right" w:pos="9350"/>
            </w:tabs>
            <w:spacing w:before="0" w:after="0"/>
            <w:ind w:left="480"/>
            <w:jc w:val="left"/>
            <w:rPr>
              <w:color w:val="000000"/>
            </w:rPr>
          </w:pPr>
          <w:hyperlink w:anchor="_heading=h.x5w9b0csxhpr">
            <w:r>
              <w:rPr>
                <w:color w:val="000000"/>
                <w:sz w:val="20"/>
                <w:szCs w:val="20"/>
              </w:rPr>
              <w:t>Mjera 3: Program gospodarske koristi “Local Benefit 2030”</w:t>
            </w:r>
            <w:r>
              <w:rPr>
                <w:color w:val="000000"/>
                <w:sz w:val="20"/>
                <w:szCs w:val="20"/>
              </w:rPr>
              <w:tab/>
            </w:r>
            <w:r w:rsidR="00D33FDF">
              <w:rPr>
                <w:color w:val="000000"/>
                <w:sz w:val="20"/>
                <w:szCs w:val="20"/>
              </w:rPr>
              <w:t>8</w:t>
            </w:r>
            <w:r>
              <w:rPr>
                <w:color w:val="000000"/>
                <w:sz w:val="20"/>
                <w:szCs w:val="20"/>
              </w:rPr>
              <w:t>3</w:t>
            </w:r>
          </w:hyperlink>
        </w:p>
        <w:p w14:paraId="00000049" w14:textId="61FDB57D" w:rsidR="002E3EE9" w:rsidRDefault="002E3EE9">
          <w:pPr>
            <w:pBdr>
              <w:top w:val="nil"/>
              <w:left w:val="nil"/>
              <w:bottom w:val="nil"/>
              <w:right w:val="nil"/>
              <w:between w:val="nil"/>
            </w:pBdr>
            <w:tabs>
              <w:tab w:val="right" w:pos="9350"/>
            </w:tabs>
            <w:spacing w:before="0" w:after="0"/>
            <w:ind w:left="480"/>
            <w:jc w:val="left"/>
            <w:rPr>
              <w:color w:val="000000"/>
            </w:rPr>
          </w:pPr>
          <w:hyperlink w:anchor="_heading=h.npzscxm7vc0a">
            <w:r>
              <w:rPr>
                <w:color w:val="000000"/>
                <w:sz w:val="20"/>
                <w:szCs w:val="20"/>
              </w:rPr>
              <w:t>Mjera 4: Unaprjeđenje mobilnosti</w:t>
            </w:r>
            <w:r>
              <w:rPr>
                <w:color w:val="000000"/>
                <w:sz w:val="20"/>
                <w:szCs w:val="20"/>
              </w:rPr>
              <w:tab/>
            </w:r>
            <w:r w:rsidR="00D33FDF">
              <w:rPr>
                <w:color w:val="000000"/>
                <w:sz w:val="20"/>
                <w:szCs w:val="20"/>
              </w:rPr>
              <w:t>8</w:t>
            </w:r>
          </w:hyperlink>
          <w:r w:rsidR="00D33FDF" w:rsidRPr="00D33FDF">
            <w:rPr>
              <w:sz w:val="20"/>
              <w:szCs w:val="20"/>
            </w:rPr>
            <w:t>3</w:t>
          </w:r>
        </w:p>
        <w:p w14:paraId="0000004A" w14:textId="071A3411" w:rsidR="002E3EE9" w:rsidRDefault="002E3EE9">
          <w:pPr>
            <w:pBdr>
              <w:top w:val="nil"/>
              <w:left w:val="nil"/>
              <w:bottom w:val="nil"/>
              <w:right w:val="nil"/>
              <w:between w:val="nil"/>
            </w:pBdr>
            <w:tabs>
              <w:tab w:val="right" w:pos="9350"/>
            </w:tabs>
            <w:spacing w:before="0" w:after="0"/>
            <w:ind w:left="480"/>
            <w:jc w:val="left"/>
            <w:rPr>
              <w:color w:val="000000"/>
            </w:rPr>
          </w:pPr>
          <w:hyperlink w:anchor="_heading=h.k775vxhnwouq">
            <w:r>
              <w:rPr>
                <w:color w:val="000000"/>
                <w:sz w:val="20"/>
                <w:szCs w:val="20"/>
              </w:rPr>
              <w:t>Mjera 5: Destinacijski standard kvalitete (BSQS Belišće)</w:t>
            </w:r>
            <w:r>
              <w:rPr>
                <w:color w:val="000000"/>
                <w:sz w:val="20"/>
                <w:szCs w:val="20"/>
              </w:rPr>
              <w:tab/>
            </w:r>
            <w:r w:rsidR="00D33FDF">
              <w:rPr>
                <w:color w:val="000000"/>
                <w:sz w:val="20"/>
                <w:szCs w:val="20"/>
              </w:rPr>
              <w:t>8</w:t>
            </w:r>
            <w:r>
              <w:rPr>
                <w:color w:val="000000"/>
                <w:sz w:val="20"/>
                <w:szCs w:val="20"/>
              </w:rPr>
              <w:t>4</w:t>
            </w:r>
          </w:hyperlink>
        </w:p>
        <w:p w14:paraId="0000004B" w14:textId="6988004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vg9c2kfr9cw0">
            <w:r>
              <w:rPr>
                <w:color w:val="000000"/>
                <w:sz w:val="20"/>
                <w:szCs w:val="20"/>
              </w:rPr>
              <w:t>Mjera 6: Paketiranje ponude za jednodnevne goste</w:t>
            </w:r>
            <w:r>
              <w:rPr>
                <w:color w:val="000000"/>
                <w:sz w:val="20"/>
                <w:szCs w:val="20"/>
              </w:rPr>
              <w:tab/>
            </w:r>
            <w:r w:rsidR="00D33FDF">
              <w:rPr>
                <w:color w:val="000000"/>
                <w:sz w:val="20"/>
                <w:szCs w:val="20"/>
              </w:rPr>
              <w:t>8</w:t>
            </w:r>
            <w:r>
              <w:rPr>
                <w:color w:val="000000"/>
                <w:sz w:val="20"/>
                <w:szCs w:val="20"/>
              </w:rPr>
              <w:t>4</w:t>
            </w:r>
          </w:hyperlink>
        </w:p>
        <w:p w14:paraId="0000004C" w14:textId="3B355DDE"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ahfe7n5bnxp3">
            <w:r>
              <w:rPr>
                <w:b/>
                <w:bCs/>
                <w:color w:val="000000"/>
                <w:sz w:val="22"/>
                <w:szCs w:val="22"/>
              </w:rPr>
              <w:t>Plan praćenja i evaluacije</w:t>
            </w:r>
            <w:r>
              <w:rPr>
                <w:b/>
                <w:bCs/>
                <w:color w:val="000000"/>
                <w:sz w:val="22"/>
                <w:szCs w:val="22"/>
              </w:rPr>
              <w:tab/>
            </w:r>
            <w:r w:rsidR="00D33FDF">
              <w:rPr>
                <w:b/>
                <w:bCs/>
                <w:color w:val="000000"/>
                <w:sz w:val="22"/>
                <w:szCs w:val="22"/>
              </w:rPr>
              <w:t>8</w:t>
            </w:r>
          </w:hyperlink>
          <w:r w:rsidR="00D33FDF" w:rsidRPr="00D33FDF">
            <w:rPr>
              <w:b/>
              <w:bCs/>
              <w:sz w:val="22"/>
              <w:szCs w:val="22"/>
            </w:rPr>
            <w:t>4</w:t>
          </w:r>
        </w:p>
        <w:p w14:paraId="0000004D" w14:textId="7688C840"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nvm9czttpkdj">
            <w:r>
              <w:rPr>
                <w:b/>
                <w:bCs/>
                <w:color w:val="000000"/>
                <w:sz w:val="22"/>
                <w:szCs w:val="22"/>
              </w:rPr>
              <w:t>Rizici i pretpostavke</w:t>
            </w:r>
            <w:r>
              <w:rPr>
                <w:b/>
                <w:bCs/>
                <w:color w:val="000000"/>
                <w:sz w:val="22"/>
                <w:szCs w:val="22"/>
              </w:rPr>
              <w:tab/>
            </w:r>
            <w:r w:rsidR="00D33FDF">
              <w:rPr>
                <w:b/>
                <w:bCs/>
                <w:color w:val="000000"/>
                <w:sz w:val="22"/>
                <w:szCs w:val="22"/>
              </w:rPr>
              <w:t>8</w:t>
            </w:r>
            <w:r>
              <w:rPr>
                <w:b/>
                <w:bCs/>
                <w:color w:val="000000"/>
                <w:sz w:val="22"/>
                <w:szCs w:val="22"/>
              </w:rPr>
              <w:t>5</w:t>
            </w:r>
          </w:hyperlink>
        </w:p>
        <w:p w14:paraId="0000004E" w14:textId="0DE1C3E5" w:rsidR="002E3EE9" w:rsidRDefault="002E3EE9">
          <w:pPr>
            <w:pBdr>
              <w:top w:val="nil"/>
              <w:left w:val="nil"/>
              <w:bottom w:val="nil"/>
              <w:right w:val="nil"/>
              <w:between w:val="nil"/>
            </w:pBdr>
            <w:tabs>
              <w:tab w:val="right" w:pos="9350"/>
            </w:tabs>
            <w:spacing w:before="120" w:after="0"/>
            <w:jc w:val="left"/>
            <w:rPr>
              <w:color w:val="000000"/>
            </w:rPr>
          </w:pPr>
          <w:hyperlink w:anchor="_heading=h.m48ew83d9sbm">
            <w:r>
              <w:rPr>
                <w:b/>
                <w:bCs/>
                <w:i/>
                <w:iCs/>
                <w:color w:val="000000"/>
              </w:rPr>
              <w:t>VIII. RAZVOJNI SMJER S MJERAMA I AKTIVNOSTIMA</w:t>
            </w:r>
            <w:r>
              <w:rPr>
                <w:b/>
                <w:bCs/>
                <w:i/>
                <w:iCs/>
                <w:color w:val="000000"/>
              </w:rPr>
              <w:tab/>
            </w:r>
            <w:r w:rsidR="00D33FDF">
              <w:rPr>
                <w:b/>
                <w:bCs/>
                <w:i/>
                <w:iCs/>
                <w:color w:val="000000"/>
              </w:rPr>
              <w:t>8</w:t>
            </w:r>
            <w:r>
              <w:rPr>
                <w:b/>
                <w:bCs/>
                <w:i/>
                <w:iCs/>
                <w:color w:val="000000"/>
              </w:rPr>
              <w:t>6</w:t>
            </w:r>
          </w:hyperlink>
        </w:p>
        <w:p w14:paraId="0000004F" w14:textId="093C5C11"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enfgb5gfed4l">
            <w:r>
              <w:rPr>
                <w:b/>
                <w:bCs/>
                <w:color w:val="000000"/>
                <w:sz w:val="22"/>
                <w:szCs w:val="22"/>
              </w:rPr>
              <w:t>SWOT ANALIZA</w:t>
            </w:r>
            <w:r>
              <w:rPr>
                <w:b/>
                <w:bCs/>
                <w:color w:val="000000"/>
                <w:sz w:val="22"/>
                <w:szCs w:val="22"/>
              </w:rPr>
              <w:tab/>
            </w:r>
            <w:r w:rsidR="00D33FDF">
              <w:rPr>
                <w:b/>
                <w:bCs/>
                <w:color w:val="000000"/>
                <w:sz w:val="22"/>
                <w:szCs w:val="22"/>
              </w:rPr>
              <w:t>8</w:t>
            </w:r>
            <w:r>
              <w:rPr>
                <w:b/>
                <w:bCs/>
                <w:color w:val="000000"/>
                <w:sz w:val="22"/>
                <w:szCs w:val="22"/>
              </w:rPr>
              <w:t>6</w:t>
            </w:r>
          </w:hyperlink>
        </w:p>
        <w:p w14:paraId="00000050" w14:textId="2A1D1787"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yarsjfv3donr">
            <w:r>
              <w:rPr>
                <w:b/>
                <w:bCs/>
                <w:color w:val="000000"/>
                <w:sz w:val="22"/>
                <w:szCs w:val="22"/>
              </w:rPr>
              <w:t>SWOT matrica - Prostorne znacajke i resursna osnova</w:t>
            </w:r>
            <w:r>
              <w:rPr>
                <w:b/>
                <w:bCs/>
                <w:color w:val="000000"/>
                <w:sz w:val="22"/>
                <w:szCs w:val="22"/>
              </w:rPr>
              <w:tab/>
            </w:r>
            <w:r w:rsidR="00D33FDF">
              <w:rPr>
                <w:b/>
                <w:bCs/>
                <w:color w:val="000000"/>
                <w:sz w:val="22"/>
                <w:szCs w:val="22"/>
              </w:rPr>
              <w:t>8</w:t>
            </w:r>
            <w:r>
              <w:rPr>
                <w:b/>
                <w:bCs/>
                <w:color w:val="000000"/>
                <w:sz w:val="22"/>
                <w:szCs w:val="22"/>
              </w:rPr>
              <w:t>6</w:t>
            </w:r>
          </w:hyperlink>
        </w:p>
        <w:p w14:paraId="00000051" w14:textId="10791FBF"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mw05x06d4hg">
            <w:r>
              <w:rPr>
                <w:b/>
                <w:bCs/>
                <w:color w:val="000000"/>
                <w:sz w:val="22"/>
                <w:szCs w:val="22"/>
              </w:rPr>
              <w:t>Zakljucak SWOT analize</w:t>
            </w:r>
            <w:r>
              <w:rPr>
                <w:b/>
                <w:bCs/>
                <w:color w:val="000000"/>
                <w:sz w:val="22"/>
                <w:szCs w:val="22"/>
              </w:rPr>
              <w:tab/>
            </w:r>
            <w:r w:rsidR="00D33FDF">
              <w:rPr>
                <w:b/>
                <w:bCs/>
                <w:color w:val="000000"/>
                <w:sz w:val="22"/>
                <w:szCs w:val="22"/>
              </w:rPr>
              <w:t>8</w:t>
            </w:r>
            <w:r>
              <w:rPr>
                <w:b/>
                <w:bCs/>
                <w:color w:val="000000"/>
                <w:sz w:val="22"/>
                <w:szCs w:val="22"/>
              </w:rPr>
              <w:t>7</w:t>
            </w:r>
          </w:hyperlink>
        </w:p>
        <w:p w14:paraId="00000052" w14:textId="17A3CD99"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qx7f3oonvxmn">
            <w:r>
              <w:rPr>
                <w:b/>
                <w:bCs/>
                <w:color w:val="000000"/>
                <w:sz w:val="22"/>
                <w:szCs w:val="22"/>
              </w:rPr>
              <w:t>OPCA NAČELA I CILJEVI TURIZMA</w:t>
            </w:r>
            <w:r>
              <w:rPr>
                <w:b/>
                <w:bCs/>
                <w:color w:val="000000"/>
                <w:sz w:val="22"/>
                <w:szCs w:val="22"/>
              </w:rPr>
              <w:tab/>
            </w:r>
            <w:r w:rsidR="00D33FDF">
              <w:rPr>
                <w:b/>
                <w:bCs/>
                <w:color w:val="000000"/>
                <w:sz w:val="22"/>
                <w:szCs w:val="22"/>
              </w:rPr>
              <w:t>8</w:t>
            </w:r>
            <w:r>
              <w:rPr>
                <w:b/>
                <w:bCs/>
                <w:color w:val="000000"/>
                <w:sz w:val="22"/>
                <w:szCs w:val="22"/>
              </w:rPr>
              <w:t>7</w:t>
            </w:r>
          </w:hyperlink>
        </w:p>
        <w:p w14:paraId="00000053" w14:textId="32FAF631"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71wxpoiuzsz9">
            <w:r>
              <w:rPr>
                <w:b/>
                <w:bCs/>
                <w:color w:val="000000"/>
                <w:sz w:val="22"/>
                <w:szCs w:val="22"/>
              </w:rPr>
              <w:t>STRATEŠKI PRAVAC I PRIORITETI</w:t>
            </w:r>
            <w:r>
              <w:rPr>
                <w:b/>
                <w:bCs/>
                <w:color w:val="000000"/>
                <w:sz w:val="22"/>
                <w:szCs w:val="22"/>
              </w:rPr>
              <w:tab/>
            </w:r>
            <w:r w:rsidR="00D33FDF">
              <w:rPr>
                <w:b/>
                <w:bCs/>
                <w:color w:val="000000"/>
                <w:sz w:val="22"/>
                <w:szCs w:val="22"/>
              </w:rPr>
              <w:t>8</w:t>
            </w:r>
            <w:r>
              <w:rPr>
                <w:b/>
                <w:bCs/>
                <w:color w:val="000000"/>
                <w:sz w:val="22"/>
                <w:szCs w:val="22"/>
              </w:rPr>
              <w:t>8</w:t>
            </w:r>
          </w:hyperlink>
        </w:p>
        <w:p w14:paraId="00000054" w14:textId="4514E12C"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cshgnpet1kjc">
            <w:r>
              <w:rPr>
                <w:b/>
                <w:bCs/>
                <w:color w:val="000000"/>
                <w:sz w:val="22"/>
                <w:szCs w:val="22"/>
              </w:rPr>
              <w:t>MJERE I AKTIVNOSTI</w:t>
            </w:r>
            <w:r>
              <w:rPr>
                <w:b/>
                <w:bCs/>
                <w:color w:val="000000"/>
                <w:sz w:val="22"/>
                <w:szCs w:val="22"/>
              </w:rPr>
              <w:tab/>
            </w:r>
            <w:r w:rsidR="00D33FDF">
              <w:rPr>
                <w:b/>
                <w:bCs/>
                <w:color w:val="000000"/>
                <w:sz w:val="22"/>
                <w:szCs w:val="22"/>
              </w:rPr>
              <w:t>9</w:t>
            </w:r>
            <w:r>
              <w:rPr>
                <w:b/>
                <w:bCs/>
                <w:color w:val="000000"/>
                <w:sz w:val="22"/>
                <w:szCs w:val="22"/>
              </w:rPr>
              <w:t>0</w:t>
            </w:r>
          </w:hyperlink>
        </w:p>
        <w:p w14:paraId="00000055" w14:textId="5BC337F8" w:rsidR="002E3EE9" w:rsidRDefault="002E3EE9">
          <w:pPr>
            <w:pBdr>
              <w:top w:val="nil"/>
              <w:left w:val="nil"/>
              <w:bottom w:val="nil"/>
              <w:right w:val="nil"/>
              <w:between w:val="nil"/>
            </w:pBdr>
            <w:tabs>
              <w:tab w:val="right" w:pos="9350"/>
            </w:tabs>
            <w:spacing w:before="0" w:after="0"/>
            <w:ind w:left="480"/>
            <w:jc w:val="left"/>
            <w:rPr>
              <w:color w:val="000000"/>
            </w:rPr>
          </w:pPr>
          <w:hyperlink w:anchor="_heading=h.238z4h5s5p">
            <w:r>
              <w:rPr>
                <w:color w:val="000000"/>
                <w:sz w:val="20"/>
                <w:szCs w:val="20"/>
              </w:rPr>
              <w:t>Mjera: Razvoj posebnih oblika turizma</w:t>
            </w:r>
            <w:r>
              <w:rPr>
                <w:color w:val="000000"/>
                <w:sz w:val="20"/>
                <w:szCs w:val="20"/>
              </w:rPr>
              <w:tab/>
            </w:r>
            <w:r w:rsidR="00D33FDF">
              <w:rPr>
                <w:color w:val="000000"/>
                <w:sz w:val="20"/>
                <w:szCs w:val="20"/>
              </w:rPr>
              <w:t>9</w:t>
            </w:r>
            <w:r>
              <w:rPr>
                <w:color w:val="000000"/>
                <w:sz w:val="20"/>
                <w:szCs w:val="20"/>
              </w:rPr>
              <w:t>0</w:t>
            </w:r>
          </w:hyperlink>
        </w:p>
        <w:p w14:paraId="00000056" w14:textId="259124D5" w:rsidR="002E3EE9" w:rsidRPr="00D33FDF"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xm2ktmob5wk1">
            <w:r>
              <w:rPr>
                <w:color w:val="000000"/>
                <w:sz w:val="20"/>
                <w:szCs w:val="20"/>
              </w:rPr>
              <w:t>Mjera: Razvoj turističke infrastrukture</w:t>
            </w:r>
            <w:r>
              <w:rPr>
                <w:color w:val="000000"/>
                <w:sz w:val="20"/>
                <w:szCs w:val="20"/>
              </w:rPr>
              <w:tab/>
            </w:r>
          </w:hyperlink>
          <w:r w:rsidR="00D33FDF" w:rsidRPr="00D33FDF">
            <w:rPr>
              <w:sz w:val="20"/>
              <w:szCs w:val="20"/>
            </w:rPr>
            <w:t>91</w:t>
          </w:r>
        </w:p>
        <w:p w14:paraId="00000057" w14:textId="5B7E0F63" w:rsidR="002E3EE9" w:rsidRDefault="002E3EE9">
          <w:pPr>
            <w:pBdr>
              <w:top w:val="nil"/>
              <w:left w:val="nil"/>
              <w:bottom w:val="nil"/>
              <w:right w:val="nil"/>
              <w:between w:val="nil"/>
            </w:pBdr>
            <w:tabs>
              <w:tab w:val="right" w:pos="9350"/>
            </w:tabs>
            <w:spacing w:before="0" w:after="0"/>
            <w:ind w:left="480"/>
            <w:jc w:val="left"/>
            <w:rPr>
              <w:color w:val="000000"/>
            </w:rPr>
          </w:pPr>
          <w:hyperlink w:anchor="_heading=h.dgoe8nvvpaog">
            <w:r>
              <w:rPr>
                <w:color w:val="000000"/>
                <w:sz w:val="20"/>
                <w:szCs w:val="20"/>
              </w:rPr>
              <w:t>Mjera: Digitalizacija i marketing destinacije</w:t>
            </w:r>
            <w:r>
              <w:rPr>
                <w:color w:val="000000"/>
                <w:sz w:val="20"/>
                <w:szCs w:val="20"/>
              </w:rPr>
              <w:tab/>
            </w:r>
          </w:hyperlink>
          <w:r w:rsidR="00D33FDF" w:rsidRPr="00D33FDF">
            <w:rPr>
              <w:sz w:val="20"/>
              <w:szCs w:val="20"/>
            </w:rPr>
            <w:t>92</w:t>
          </w:r>
        </w:p>
        <w:p w14:paraId="00000058" w14:textId="11FFB976" w:rsidR="002E3EE9" w:rsidRPr="00D33FDF"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pm7f5bq1e3ym">
            <w:r>
              <w:rPr>
                <w:color w:val="000000"/>
                <w:sz w:val="20"/>
                <w:szCs w:val="20"/>
              </w:rPr>
              <w:t>Mjera: Upravljanje destinacijom i ljudski potencijali</w:t>
            </w:r>
            <w:r>
              <w:rPr>
                <w:color w:val="000000"/>
                <w:sz w:val="20"/>
                <w:szCs w:val="20"/>
              </w:rPr>
              <w:tab/>
            </w:r>
          </w:hyperlink>
          <w:r w:rsidR="00D33FDF" w:rsidRPr="00D33FDF">
            <w:rPr>
              <w:sz w:val="20"/>
              <w:szCs w:val="20"/>
            </w:rPr>
            <w:t>92</w:t>
          </w:r>
        </w:p>
        <w:p w14:paraId="00000059" w14:textId="0279FBBB" w:rsidR="002E3EE9" w:rsidRDefault="002E3EE9">
          <w:pPr>
            <w:pBdr>
              <w:top w:val="nil"/>
              <w:left w:val="nil"/>
              <w:bottom w:val="nil"/>
              <w:right w:val="nil"/>
              <w:between w:val="nil"/>
            </w:pBdr>
            <w:tabs>
              <w:tab w:val="right" w:pos="9350"/>
            </w:tabs>
            <w:spacing w:before="0" w:after="0"/>
            <w:ind w:left="480"/>
            <w:jc w:val="left"/>
            <w:rPr>
              <w:color w:val="000000"/>
            </w:rPr>
          </w:pPr>
          <w:hyperlink w:anchor="_heading=h.7u6odbkf40sf">
            <w:r>
              <w:rPr>
                <w:color w:val="000000"/>
                <w:sz w:val="20"/>
                <w:szCs w:val="20"/>
              </w:rPr>
              <w:t>Mjere koje zahtijevaju odluke nadležnog tijela</w:t>
            </w:r>
            <w:r>
              <w:rPr>
                <w:color w:val="000000"/>
                <w:sz w:val="20"/>
                <w:szCs w:val="20"/>
              </w:rPr>
              <w:tab/>
            </w:r>
          </w:hyperlink>
          <w:r w:rsidR="00D33FDF" w:rsidRPr="00D33FDF">
            <w:rPr>
              <w:sz w:val="20"/>
              <w:szCs w:val="20"/>
            </w:rPr>
            <w:t>93</w:t>
          </w:r>
        </w:p>
        <w:p w14:paraId="0000005A" w14:textId="263529B5"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vacg6r9w767h">
            <w:r>
              <w:rPr>
                <w:b/>
                <w:bCs/>
                <w:color w:val="000000"/>
                <w:sz w:val="22"/>
                <w:szCs w:val="22"/>
              </w:rPr>
              <w:t>FINANCIJSKI OKVIR</w:t>
            </w:r>
            <w:r>
              <w:rPr>
                <w:b/>
                <w:bCs/>
                <w:color w:val="000000"/>
                <w:sz w:val="22"/>
                <w:szCs w:val="22"/>
              </w:rPr>
              <w:tab/>
            </w:r>
          </w:hyperlink>
          <w:r w:rsidR="00D33FDF" w:rsidRPr="00D33FDF">
            <w:rPr>
              <w:b/>
              <w:bCs/>
              <w:i/>
              <w:iCs/>
            </w:rPr>
            <w:t>93</w:t>
          </w:r>
        </w:p>
        <w:p w14:paraId="0000005B" w14:textId="5C3E8422" w:rsidR="002E3EE9" w:rsidRPr="00BC5B03" w:rsidRDefault="002E3EE9">
          <w:pPr>
            <w:pBdr>
              <w:top w:val="nil"/>
              <w:left w:val="nil"/>
              <w:bottom w:val="nil"/>
              <w:right w:val="nil"/>
              <w:between w:val="nil"/>
            </w:pBdr>
            <w:tabs>
              <w:tab w:val="right" w:pos="9350"/>
            </w:tabs>
            <w:spacing w:before="120" w:after="0"/>
            <w:ind w:left="240"/>
            <w:jc w:val="left"/>
            <w:rPr>
              <w:b/>
              <w:bCs/>
              <w:color w:val="000000"/>
            </w:rPr>
          </w:pPr>
          <w:hyperlink w:anchor="_heading=h.6fpd07rsmkj">
            <w:r>
              <w:rPr>
                <w:b/>
                <w:bCs/>
                <w:color w:val="000000"/>
                <w:sz w:val="22"/>
                <w:szCs w:val="22"/>
              </w:rPr>
              <w:t>Prijedlog smjernica i preporuka za razvoj i unaprjeđenje destinacije Belišće</w:t>
            </w:r>
            <w:r>
              <w:rPr>
                <w:b/>
                <w:bCs/>
                <w:color w:val="000000"/>
                <w:sz w:val="22"/>
                <w:szCs w:val="22"/>
              </w:rPr>
              <w:tab/>
            </w:r>
          </w:hyperlink>
          <w:r w:rsidR="00BC5B03" w:rsidRPr="00BC5B03">
            <w:rPr>
              <w:b/>
              <w:bCs/>
            </w:rPr>
            <w:t>95</w:t>
          </w:r>
        </w:p>
        <w:p w14:paraId="0000005C" w14:textId="4847C1D2"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p8sh1adpyl8q">
            <w:r>
              <w:rPr>
                <w:b/>
                <w:bCs/>
                <w:color w:val="000000"/>
                <w:sz w:val="22"/>
                <w:szCs w:val="22"/>
              </w:rPr>
              <w:t>Smjernice i preporuke za jedinice lokalne i područne (regionalne) samouprave</w:t>
            </w:r>
            <w:r>
              <w:rPr>
                <w:b/>
                <w:bCs/>
                <w:color w:val="000000"/>
                <w:sz w:val="22"/>
                <w:szCs w:val="22"/>
              </w:rPr>
              <w:tab/>
            </w:r>
          </w:hyperlink>
          <w:r w:rsidR="00BC5B03" w:rsidRPr="00BC5B03">
            <w:rPr>
              <w:b/>
              <w:bCs/>
              <w:sz w:val="22"/>
              <w:szCs w:val="22"/>
            </w:rPr>
            <w:t>95</w:t>
          </w:r>
        </w:p>
        <w:p w14:paraId="0000005D" w14:textId="015E59C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hsdzfatq5tv6">
            <w:r>
              <w:rPr>
                <w:color w:val="000000"/>
                <w:sz w:val="20"/>
                <w:szCs w:val="20"/>
              </w:rPr>
              <w:t>A. Upravljanje prostorom i javnom infrastrukturom</w:t>
            </w:r>
            <w:r>
              <w:rPr>
                <w:color w:val="000000"/>
                <w:sz w:val="20"/>
                <w:szCs w:val="20"/>
              </w:rPr>
              <w:tab/>
            </w:r>
          </w:hyperlink>
          <w:r w:rsidR="00BC5B03" w:rsidRPr="00BC5B03">
            <w:rPr>
              <w:sz w:val="20"/>
              <w:szCs w:val="20"/>
            </w:rPr>
            <w:t>95</w:t>
          </w:r>
        </w:p>
        <w:p w14:paraId="0000005E" w14:textId="52486DA3" w:rsidR="002E3EE9" w:rsidRDefault="002E3EE9">
          <w:pPr>
            <w:pBdr>
              <w:top w:val="nil"/>
              <w:left w:val="nil"/>
              <w:bottom w:val="nil"/>
              <w:right w:val="nil"/>
              <w:between w:val="nil"/>
            </w:pBdr>
            <w:tabs>
              <w:tab w:val="right" w:pos="9350"/>
            </w:tabs>
            <w:spacing w:before="0" w:after="0"/>
            <w:ind w:left="480"/>
            <w:jc w:val="left"/>
            <w:rPr>
              <w:color w:val="000000"/>
            </w:rPr>
          </w:pPr>
          <w:hyperlink w:anchor="_heading=h.34mo466oi9ok">
            <w:r>
              <w:rPr>
                <w:color w:val="000000"/>
                <w:sz w:val="20"/>
                <w:szCs w:val="20"/>
              </w:rPr>
              <w:t>A1. Sustavno ulaganje u javni prostor i estetiku mjesta</w:t>
            </w:r>
            <w:r>
              <w:rPr>
                <w:color w:val="000000"/>
                <w:sz w:val="20"/>
                <w:szCs w:val="20"/>
              </w:rPr>
              <w:tab/>
            </w:r>
          </w:hyperlink>
          <w:r w:rsidR="00BC5B03" w:rsidRPr="00BC5B03">
            <w:rPr>
              <w:sz w:val="20"/>
              <w:szCs w:val="20"/>
            </w:rPr>
            <w:t>95</w:t>
          </w:r>
        </w:p>
        <w:p w14:paraId="0000005F" w14:textId="197ACD6F" w:rsidR="002E3EE9" w:rsidRDefault="002E3EE9">
          <w:pPr>
            <w:pBdr>
              <w:top w:val="nil"/>
              <w:left w:val="nil"/>
              <w:bottom w:val="nil"/>
              <w:right w:val="nil"/>
              <w:between w:val="nil"/>
            </w:pBdr>
            <w:tabs>
              <w:tab w:val="right" w:pos="9350"/>
            </w:tabs>
            <w:spacing w:before="0" w:after="0"/>
            <w:ind w:left="480"/>
            <w:jc w:val="left"/>
            <w:rPr>
              <w:color w:val="000000"/>
            </w:rPr>
          </w:pPr>
          <w:hyperlink w:anchor="_heading=h.n2pa5kx4uku3">
            <w:r>
              <w:rPr>
                <w:color w:val="000000"/>
                <w:sz w:val="20"/>
                <w:szCs w:val="20"/>
              </w:rPr>
              <w:t>A2. Razvoj infrastrukturne podrške selektivnim oblicima turizma</w:t>
            </w:r>
            <w:r>
              <w:rPr>
                <w:color w:val="000000"/>
                <w:sz w:val="20"/>
                <w:szCs w:val="20"/>
              </w:rPr>
              <w:tab/>
            </w:r>
          </w:hyperlink>
          <w:r w:rsidR="00BC5B03" w:rsidRPr="00BC5B03">
            <w:rPr>
              <w:sz w:val="20"/>
              <w:szCs w:val="20"/>
            </w:rPr>
            <w:t>96</w:t>
          </w:r>
        </w:p>
        <w:p w14:paraId="00000060" w14:textId="33FA55AD" w:rsidR="002E3EE9" w:rsidRDefault="002E3EE9">
          <w:pPr>
            <w:pBdr>
              <w:top w:val="nil"/>
              <w:left w:val="nil"/>
              <w:bottom w:val="nil"/>
              <w:right w:val="nil"/>
              <w:between w:val="nil"/>
            </w:pBdr>
            <w:tabs>
              <w:tab w:val="right" w:pos="9350"/>
            </w:tabs>
            <w:spacing w:before="0" w:after="0"/>
            <w:ind w:left="480"/>
            <w:jc w:val="left"/>
            <w:rPr>
              <w:color w:val="000000"/>
            </w:rPr>
          </w:pPr>
          <w:hyperlink w:anchor="_heading=h.fuo7gaekrdj9">
            <w:r>
              <w:rPr>
                <w:color w:val="000000"/>
                <w:sz w:val="20"/>
                <w:szCs w:val="20"/>
              </w:rPr>
              <w:t>B. Održivo upravljanje prostorom i stanovanjem</w:t>
            </w:r>
            <w:r>
              <w:rPr>
                <w:color w:val="000000"/>
                <w:sz w:val="20"/>
                <w:szCs w:val="20"/>
              </w:rPr>
              <w:tab/>
            </w:r>
          </w:hyperlink>
          <w:r w:rsidR="00BC5B03" w:rsidRPr="00BC5B03">
            <w:rPr>
              <w:sz w:val="20"/>
              <w:szCs w:val="20"/>
            </w:rPr>
            <w:t>96</w:t>
          </w:r>
        </w:p>
        <w:p w14:paraId="00000061" w14:textId="6CFF090E" w:rsidR="002E3EE9" w:rsidRDefault="002E3EE9">
          <w:pPr>
            <w:pBdr>
              <w:top w:val="nil"/>
              <w:left w:val="nil"/>
              <w:bottom w:val="nil"/>
              <w:right w:val="nil"/>
              <w:between w:val="nil"/>
            </w:pBdr>
            <w:tabs>
              <w:tab w:val="right" w:pos="9350"/>
            </w:tabs>
            <w:spacing w:before="0" w:after="0"/>
            <w:ind w:left="480"/>
            <w:jc w:val="left"/>
            <w:rPr>
              <w:color w:val="000000"/>
            </w:rPr>
          </w:pPr>
          <w:hyperlink w:anchor="_heading=h.5mhdm8jicmr9">
            <w:r>
              <w:rPr>
                <w:color w:val="000000"/>
                <w:sz w:val="20"/>
                <w:szCs w:val="20"/>
              </w:rPr>
              <w:t>B1. Praćenje pretvaranja stanova u turističke apartmane</w:t>
            </w:r>
            <w:r>
              <w:rPr>
                <w:color w:val="000000"/>
                <w:sz w:val="20"/>
                <w:szCs w:val="20"/>
              </w:rPr>
              <w:tab/>
            </w:r>
            <w:r w:rsidR="00BC5B03">
              <w:rPr>
                <w:color w:val="000000"/>
                <w:sz w:val="20"/>
                <w:szCs w:val="20"/>
              </w:rPr>
              <w:t>96</w:t>
            </w:r>
          </w:hyperlink>
        </w:p>
        <w:p w14:paraId="00000062" w14:textId="524DE069" w:rsidR="002E3EE9" w:rsidRDefault="002E3EE9">
          <w:pPr>
            <w:pBdr>
              <w:top w:val="nil"/>
              <w:left w:val="nil"/>
              <w:bottom w:val="nil"/>
              <w:right w:val="nil"/>
              <w:between w:val="nil"/>
            </w:pBdr>
            <w:tabs>
              <w:tab w:val="right" w:pos="9350"/>
            </w:tabs>
            <w:spacing w:before="0" w:after="0"/>
            <w:ind w:left="480"/>
            <w:jc w:val="left"/>
            <w:rPr>
              <w:color w:val="000000"/>
            </w:rPr>
          </w:pPr>
          <w:hyperlink w:anchor="_heading=h.xq2qe9if4l9v">
            <w:r>
              <w:rPr>
                <w:color w:val="000000"/>
                <w:sz w:val="20"/>
                <w:szCs w:val="20"/>
              </w:rPr>
              <w:t>C. Upravljanje prometom i mobilnošću</w:t>
            </w:r>
            <w:r>
              <w:rPr>
                <w:color w:val="000000"/>
                <w:sz w:val="20"/>
                <w:szCs w:val="20"/>
              </w:rPr>
              <w:tab/>
            </w:r>
          </w:hyperlink>
          <w:r w:rsidR="0012606F" w:rsidRPr="0012606F">
            <w:rPr>
              <w:sz w:val="20"/>
              <w:szCs w:val="20"/>
            </w:rPr>
            <w:t>96</w:t>
          </w:r>
        </w:p>
        <w:p w14:paraId="00000063" w14:textId="5ADED3B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hy3h4trwx4vm">
            <w:r>
              <w:rPr>
                <w:color w:val="000000"/>
                <w:sz w:val="20"/>
                <w:szCs w:val="20"/>
              </w:rPr>
              <w:t>C1. Povećati sigurnost i protočnost prometa u zoni atrakcija</w:t>
            </w:r>
            <w:r>
              <w:rPr>
                <w:color w:val="000000"/>
                <w:sz w:val="20"/>
                <w:szCs w:val="20"/>
              </w:rPr>
              <w:tab/>
            </w:r>
          </w:hyperlink>
          <w:r w:rsidR="0012606F" w:rsidRPr="0012606F">
            <w:rPr>
              <w:sz w:val="20"/>
              <w:szCs w:val="20"/>
            </w:rPr>
            <w:t>96</w:t>
          </w:r>
        </w:p>
        <w:p w14:paraId="00000064" w14:textId="12E1536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7xz9ge37sgyv">
            <w:r>
              <w:rPr>
                <w:color w:val="000000"/>
                <w:sz w:val="20"/>
                <w:szCs w:val="20"/>
              </w:rPr>
              <w:t>D. Ekološka održivost i upravljanje okolišem</w:t>
            </w:r>
            <w:r>
              <w:rPr>
                <w:color w:val="000000"/>
                <w:sz w:val="20"/>
                <w:szCs w:val="20"/>
              </w:rPr>
              <w:tab/>
            </w:r>
          </w:hyperlink>
          <w:r w:rsidR="0012606F" w:rsidRPr="0012606F">
            <w:rPr>
              <w:sz w:val="20"/>
              <w:szCs w:val="20"/>
            </w:rPr>
            <w:t>96</w:t>
          </w:r>
        </w:p>
        <w:p w14:paraId="00000065" w14:textId="05570D3E" w:rsidR="002E3EE9" w:rsidRPr="0012606F" w:rsidRDefault="002E3EE9">
          <w:pPr>
            <w:pBdr>
              <w:top w:val="nil"/>
              <w:left w:val="nil"/>
              <w:bottom w:val="nil"/>
              <w:right w:val="nil"/>
              <w:between w:val="nil"/>
            </w:pBdr>
            <w:tabs>
              <w:tab w:val="right" w:pos="9350"/>
            </w:tabs>
            <w:spacing w:before="120" w:after="0"/>
            <w:ind w:left="240"/>
            <w:jc w:val="left"/>
            <w:rPr>
              <w:b/>
              <w:bCs/>
              <w:color w:val="000000"/>
              <w:sz w:val="22"/>
              <w:szCs w:val="22"/>
            </w:rPr>
          </w:pPr>
          <w:hyperlink w:anchor="_heading=h.ujh49xk4ucbb">
            <w:r>
              <w:rPr>
                <w:b/>
                <w:bCs/>
                <w:color w:val="000000"/>
                <w:sz w:val="22"/>
                <w:szCs w:val="22"/>
              </w:rPr>
              <w:t>Smjernice i preporuke za turističke zajednice</w:t>
            </w:r>
            <w:r>
              <w:rPr>
                <w:b/>
                <w:bCs/>
                <w:color w:val="000000"/>
                <w:sz w:val="22"/>
                <w:szCs w:val="22"/>
              </w:rPr>
              <w:tab/>
            </w:r>
          </w:hyperlink>
          <w:r w:rsidR="0012606F" w:rsidRPr="0012606F">
            <w:rPr>
              <w:b/>
              <w:bCs/>
              <w:sz w:val="22"/>
              <w:szCs w:val="22"/>
            </w:rPr>
            <w:t>97</w:t>
          </w:r>
        </w:p>
        <w:p w14:paraId="00000066" w14:textId="35BD386A" w:rsidR="002E3EE9" w:rsidRDefault="002E3EE9">
          <w:pPr>
            <w:pBdr>
              <w:top w:val="nil"/>
              <w:left w:val="nil"/>
              <w:bottom w:val="nil"/>
              <w:right w:val="nil"/>
              <w:between w:val="nil"/>
            </w:pBdr>
            <w:tabs>
              <w:tab w:val="right" w:pos="9350"/>
            </w:tabs>
            <w:spacing w:before="0" w:after="0"/>
            <w:ind w:left="480"/>
            <w:jc w:val="left"/>
            <w:rPr>
              <w:color w:val="000000"/>
            </w:rPr>
          </w:pPr>
          <w:hyperlink w:anchor="_heading=h.hn7c13g2hrd9">
            <w:r>
              <w:rPr>
                <w:color w:val="000000"/>
                <w:sz w:val="20"/>
                <w:szCs w:val="20"/>
              </w:rPr>
              <w:t>A. Upravljanje doživljajem i razvojem proizvoda</w:t>
            </w:r>
            <w:r>
              <w:rPr>
                <w:color w:val="000000"/>
                <w:sz w:val="20"/>
                <w:szCs w:val="20"/>
              </w:rPr>
              <w:tab/>
            </w:r>
          </w:hyperlink>
          <w:r w:rsidR="0012606F" w:rsidRPr="0012606F">
            <w:rPr>
              <w:sz w:val="20"/>
              <w:szCs w:val="20"/>
            </w:rPr>
            <w:t>97</w:t>
          </w:r>
        </w:p>
        <w:p w14:paraId="00000067" w14:textId="1A3A81C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supbiu3g4ud0">
            <w:r>
              <w:rPr>
                <w:color w:val="000000"/>
                <w:sz w:val="20"/>
                <w:szCs w:val="20"/>
              </w:rPr>
              <w:t>A1. Kreiranje integriranih turističkih proizvoda</w:t>
            </w:r>
            <w:r>
              <w:rPr>
                <w:color w:val="000000"/>
                <w:sz w:val="20"/>
                <w:szCs w:val="20"/>
              </w:rPr>
              <w:tab/>
            </w:r>
          </w:hyperlink>
          <w:r w:rsidR="0012606F" w:rsidRPr="0012606F">
            <w:rPr>
              <w:sz w:val="20"/>
              <w:szCs w:val="20"/>
            </w:rPr>
            <w:t>97</w:t>
          </w:r>
        </w:p>
        <w:p w14:paraId="00000068" w14:textId="48466170" w:rsidR="002E3EE9" w:rsidRDefault="002E3EE9">
          <w:pPr>
            <w:pBdr>
              <w:top w:val="nil"/>
              <w:left w:val="nil"/>
              <w:bottom w:val="nil"/>
              <w:right w:val="nil"/>
              <w:between w:val="nil"/>
            </w:pBdr>
            <w:tabs>
              <w:tab w:val="right" w:pos="9350"/>
            </w:tabs>
            <w:spacing w:before="0" w:after="0"/>
            <w:ind w:left="480"/>
            <w:jc w:val="left"/>
            <w:rPr>
              <w:color w:val="000000"/>
            </w:rPr>
          </w:pPr>
          <w:hyperlink w:anchor="_heading=h.emlou01rnxhh">
            <w:r>
              <w:rPr>
                <w:color w:val="000000"/>
                <w:sz w:val="20"/>
                <w:szCs w:val="20"/>
              </w:rPr>
              <w:t>B. Marketing, brendiranje i reputacija</w:t>
            </w:r>
            <w:r>
              <w:rPr>
                <w:color w:val="000000"/>
                <w:sz w:val="20"/>
                <w:szCs w:val="20"/>
              </w:rPr>
              <w:tab/>
            </w:r>
            <w:r w:rsidR="0012606F">
              <w:rPr>
                <w:color w:val="000000"/>
                <w:sz w:val="20"/>
                <w:szCs w:val="20"/>
              </w:rPr>
              <w:t>97</w:t>
            </w:r>
          </w:hyperlink>
        </w:p>
        <w:p w14:paraId="00000069" w14:textId="66B521A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y67rqvwva4kd">
            <w:r>
              <w:rPr>
                <w:color w:val="000000"/>
                <w:sz w:val="20"/>
                <w:szCs w:val="20"/>
              </w:rPr>
              <w:t>C. Upravljanje posjetiteljima i monitoring</w:t>
            </w:r>
            <w:r>
              <w:rPr>
                <w:color w:val="000000"/>
                <w:sz w:val="20"/>
                <w:szCs w:val="20"/>
              </w:rPr>
              <w:tab/>
            </w:r>
            <w:r w:rsidR="0012606F">
              <w:rPr>
                <w:color w:val="000000"/>
                <w:sz w:val="20"/>
                <w:szCs w:val="20"/>
              </w:rPr>
              <w:t>98</w:t>
            </w:r>
          </w:hyperlink>
        </w:p>
        <w:p w14:paraId="0000006A" w14:textId="4EF8CAA7"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3916qpiq8p6r">
            <w:r>
              <w:rPr>
                <w:b/>
                <w:bCs/>
                <w:color w:val="000000"/>
                <w:sz w:val="22"/>
                <w:szCs w:val="22"/>
              </w:rPr>
              <w:t>Smjernice i preporuke za ostale dionike</w:t>
            </w:r>
            <w:r>
              <w:rPr>
                <w:b/>
                <w:bCs/>
                <w:color w:val="000000"/>
                <w:sz w:val="22"/>
                <w:szCs w:val="22"/>
              </w:rPr>
              <w:tab/>
            </w:r>
            <w:r w:rsidR="0012606F">
              <w:rPr>
                <w:b/>
                <w:bCs/>
                <w:color w:val="000000"/>
                <w:sz w:val="22"/>
                <w:szCs w:val="22"/>
              </w:rPr>
              <w:t>98</w:t>
            </w:r>
          </w:hyperlink>
        </w:p>
        <w:p w14:paraId="0000006B" w14:textId="08817BB5" w:rsidR="002E3EE9" w:rsidRDefault="002E3EE9">
          <w:pPr>
            <w:pBdr>
              <w:top w:val="nil"/>
              <w:left w:val="nil"/>
              <w:bottom w:val="nil"/>
              <w:right w:val="nil"/>
              <w:between w:val="nil"/>
            </w:pBdr>
            <w:tabs>
              <w:tab w:val="right" w:pos="9350"/>
            </w:tabs>
            <w:spacing w:before="0" w:after="0"/>
            <w:ind w:left="480"/>
            <w:jc w:val="left"/>
            <w:rPr>
              <w:color w:val="000000"/>
            </w:rPr>
          </w:pPr>
          <w:hyperlink w:anchor="_heading=h.dj61wpv0j4xl">
            <w:r>
              <w:rPr>
                <w:color w:val="000000"/>
                <w:sz w:val="20"/>
                <w:szCs w:val="20"/>
              </w:rPr>
              <w:t>A. Privatni smještaj, OPG-ovi i ugostitelji</w:t>
            </w:r>
            <w:r>
              <w:rPr>
                <w:color w:val="000000"/>
                <w:sz w:val="20"/>
                <w:szCs w:val="20"/>
              </w:rPr>
              <w:tab/>
            </w:r>
          </w:hyperlink>
          <w:r w:rsidR="0012606F" w:rsidRPr="0012606F">
            <w:rPr>
              <w:sz w:val="20"/>
              <w:szCs w:val="20"/>
            </w:rPr>
            <w:t>98</w:t>
          </w:r>
        </w:p>
        <w:p w14:paraId="0000006C" w14:textId="4695AA7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98gy338s8p4u">
            <w:r>
              <w:rPr>
                <w:color w:val="000000"/>
                <w:sz w:val="20"/>
                <w:szCs w:val="20"/>
              </w:rPr>
              <w:t>B. Ustanove u kulturi i sportu</w:t>
            </w:r>
            <w:r>
              <w:rPr>
                <w:color w:val="000000"/>
                <w:sz w:val="20"/>
                <w:szCs w:val="20"/>
              </w:rPr>
              <w:tab/>
            </w:r>
          </w:hyperlink>
          <w:r w:rsidR="0012606F" w:rsidRPr="0012606F">
            <w:rPr>
              <w:sz w:val="20"/>
              <w:szCs w:val="20"/>
            </w:rPr>
            <w:t>98</w:t>
          </w:r>
        </w:p>
        <w:p w14:paraId="0000006D" w14:textId="74E5DA6F" w:rsidR="002E3EE9" w:rsidRDefault="002E3EE9">
          <w:pPr>
            <w:pBdr>
              <w:top w:val="nil"/>
              <w:left w:val="nil"/>
              <w:bottom w:val="nil"/>
              <w:right w:val="nil"/>
              <w:between w:val="nil"/>
            </w:pBdr>
            <w:tabs>
              <w:tab w:val="right" w:pos="9350"/>
            </w:tabs>
            <w:spacing w:before="0" w:after="0"/>
            <w:ind w:left="480"/>
            <w:jc w:val="left"/>
            <w:rPr>
              <w:color w:val="000000"/>
            </w:rPr>
          </w:pPr>
          <w:hyperlink w:anchor="_heading=h.ifjbya2zc2ja">
            <w:r>
              <w:rPr>
                <w:color w:val="000000"/>
                <w:sz w:val="20"/>
                <w:szCs w:val="20"/>
              </w:rPr>
              <w:t>C. Edukacijske institucije i udruge</w:t>
            </w:r>
            <w:r>
              <w:rPr>
                <w:color w:val="000000"/>
                <w:sz w:val="20"/>
                <w:szCs w:val="20"/>
              </w:rPr>
              <w:tab/>
            </w:r>
            <w:r w:rsidR="0012606F">
              <w:rPr>
                <w:color w:val="000000"/>
                <w:sz w:val="20"/>
                <w:szCs w:val="20"/>
              </w:rPr>
              <w:t>98</w:t>
            </w:r>
          </w:hyperlink>
        </w:p>
        <w:p w14:paraId="0000006E" w14:textId="36213A79"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cmnjr18zoz8s">
            <w:r>
              <w:rPr>
                <w:b/>
                <w:bCs/>
                <w:color w:val="000000"/>
                <w:sz w:val="22"/>
                <w:szCs w:val="22"/>
              </w:rPr>
              <w:t>Stručna podloga za donošenje odluka predstavničkog tijela</w:t>
            </w:r>
            <w:r>
              <w:rPr>
                <w:b/>
                <w:bCs/>
                <w:color w:val="000000"/>
                <w:sz w:val="22"/>
                <w:szCs w:val="22"/>
              </w:rPr>
              <w:tab/>
            </w:r>
          </w:hyperlink>
          <w:r w:rsidR="0012606F" w:rsidRPr="0012606F">
            <w:rPr>
              <w:b/>
              <w:bCs/>
              <w:sz w:val="22"/>
              <w:szCs w:val="22"/>
            </w:rPr>
            <w:t>98</w:t>
          </w:r>
        </w:p>
        <w:p w14:paraId="0000006F" w14:textId="7FBF97A4" w:rsidR="002E3EE9" w:rsidRPr="0012606F" w:rsidRDefault="002E3EE9">
          <w:pPr>
            <w:pBdr>
              <w:top w:val="nil"/>
              <w:left w:val="nil"/>
              <w:bottom w:val="nil"/>
              <w:right w:val="nil"/>
              <w:between w:val="nil"/>
            </w:pBdr>
            <w:tabs>
              <w:tab w:val="right" w:pos="9350"/>
            </w:tabs>
            <w:spacing w:before="0" w:after="0"/>
            <w:ind w:left="480"/>
            <w:jc w:val="left"/>
            <w:rPr>
              <w:color w:val="000000"/>
              <w:sz w:val="20"/>
              <w:szCs w:val="20"/>
            </w:rPr>
          </w:pPr>
          <w:hyperlink w:anchor="_heading=h.2txj1wzf3tvb">
            <w:r>
              <w:rPr>
                <w:color w:val="000000"/>
                <w:sz w:val="20"/>
                <w:szCs w:val="20"/>
              </w:rPr>
              <w:t>A. Preporuka: Upravljanje brojem i vrstom smještajnih kapaciteta</w:t>
            </w:r>
            <w:r>
              <w:rPr>
                <w:color w:val="000000"/>
                <w:sz w:val="20"/>
                <w:szCs w:val="20"/>
              </w:rPr>
              <w:tab/>
            </w:r>
          </w:hyperlink>
          <w:r w:rsidR="0012606F" w:rsidRPr="0012606F">
            <w:rPr>
              <w:sz w:val="20"/>
              <w:szCs w:val="20"/>
            </w:rPr>
            <w:t>98</w:t>
          </w:r>
        </w:p>
        <w:p w14:paraId="00000070" w14:textId="6688704D" w:rsidR="002E3EE9" w:rsidRDefault="002E3EE9">
          <w:pPr>
            <w:pBdr>
              <w:top w:val="nil"/>
              <w:left w:val="nil"/>
              <w:bottom w:val="nil"/>
              <w:right w:val="nil"/>
              <w:between w:val="nil"/>
            </w:pBdr>
            <w:tabs>
              <w:tab w:val="right" w:pos="9350"/>
            </w:tabs>
            <w:spacing w:before="0" w:after="0"/>
            <w:ind w:left="480"/>
            <w:jc w:val="left"/>
            <w:rPr>
              <w:color w:val="000000"/>
            </w:rPr>
          </w:pPr>
          <w:hyperlink w:anchor="_heading=h.lfua6utb28zb">
            <w:r>
              <w:rPr>
                <w:i/>
                <w:iCs/>
                <w:color w:val="000000"/>
                <w:sz w:val="20"/>
                <w:szCs w:val="20"/>
              </w:rPr>
              <w:t>A1. Kontrolirani rast smještaja u kategorijama 3 i 4</w:t>
            </w:r>
          </w:hyperlink>
          <w:hyperlink w:anchor="_heading=h.lfua6utb28zb">
            <w:r>
              <w:rPr>
                <w:color w:val="000000"/>
                <w:sz w:val="20"/>
                <w:szCs w:val="20"/>
              </w:rPr>
              <w:t>**</w:t>
            </w:r>
            <w:r>
              <w:rPr>
                <w:color w:val="000000"/>
                <w:sz w:val="20"/>
                <w:szCs w:val="20"/>
              </w:rPr>
              <w:tab/>
            </w:r>
          </w:hyperlink>
          <w:r w:rsidR="0012606F" w:rsidRPr="0012606F">
            <w:rPr>
              <w:sz w:val="20"/>
              <w:szCs w:val="20"/>
            </w:rPr>
            <w:t>99</w:t>
          </w:r>
        </w:p>
        <w:p w14:paraId="00000071" w14:textId="22829F13" w:rsidR="002E3EE9" w:rsidRDefault="002E3EE9">
          <w:pPr>
            <w:pBdr>
              <w:top w:val="nil"/>
              <w:left w:val="nil"/>
              <w:bottom w:val="nil"/>
              <w:right w:val="nil"/>
              <w:between w:val="nil"/>
            </w:pBdr>
            <w:tabs>
              <w:tab w:val="right" w:pos="9350"/>
            </w:tabs>
            <w:spacing w:before="0" w:after="0"/>
            <w:ind w:left="480"/>
            <w:jc w:val="left"/>
            <w:rPr>
              <w:color w:val="000000"/>
            </w:rPr>
          </w:pPr>
          <w:hyperlink w:anchor="_heading=h.qu9zbe2xtoj5">
            <w:r>
              <w:rPr>
                <w:color w:val="000000"/>
                <w:sz w:val="20"/>
                <w:szCs w:val="20"/>
              </w:rPr>
              <w:t>A2. Uvođenje obveze godišnjeg izvještaja o smještajnim kapacitetima</w:t>
            </w:r>
            <w:r>
              <w:rPr>
                <w:color w:val="000000"/>
                <w:sz w:val="20"/>
                <w:szCs w:val="20"/>
              </w:rPr>
              <w:tab/>
            </w:r>
            <w:r w:rsidR="0012606F">
              <w:rPr>
                <w:color w:val="000000"/>
                <w:sz w:val="20"/>
                <w:szCs w:val="20"/>
              </w:rPr>
              <w:t>99</w:t>
            </w:r>
          </w:hyperlink>
        </w:p>
        <w:p w14:paraId="00000072" w14:textId="21A1FF4C" w:rsidR="002E3EE9" w:rsidRDefault="002E3EE9">
          <w:pPr>
            <w:pBdr>
              <w:top w:val="nil"/>
              <w:left w:val="nil"/>
              <w:bottom w:val="nil"/>
              <w:right w:val="nil"/>
              <w:between w:val="nil"/>
            </w:pBdr>
            <w:tabs>
              <w:tab w:val="right" w:pos="9350"/>
            </w:tabs>
            <w:spacing w:before="0" w:after="0"/>
            <w:ind w:left="480"/>
            <w:jc w:val="left"/>
            <w:rPr>
              <w:color w:val="000000"/>
            </w:rPr>
          </w:pPr>
          <w:hyperlink w:anchor="_heading=h.y7x2cnbs7zrx">
            <w:r>
              <w:rPr>
                <w:color w:val="000000"/>
                <w:sz w:val="20"/>
                <w:szCs w:val="20"/>
              </w:rPr>
              <w:t>B. Preporuka: Uvođenje turističkog ekološkog doprinosa</w:t>
            </w:r>
            <w:r>
              <w:rPr>
                <w:color w:val="000000"/>
                <w:sz w:val="20"/>
                <w:szCs w:val="20"/>
              </w:rPr>
              <w:tab/>
            </w:r>
            <w:r w:rsidR="0012606F">
              <w:rPr>
                <w:color w:val="000000"/>
                <w:sz w:val="20"/>
                <w:szCs w:val="20"/>
              </w:rPr>
              <w:t>99</w:t>
            </w:r>
          </w:hyperlink>
        </w:p>
        <w:p w14:paraId="00000073" w14:textId="09FE5A73" w:rsidR="002E3EE9" w:rsidRDefault="002E3EE9">
          <w:pPr>
            <w:pBdr>
              <w:top w:val="nil"/>
              <w:left w:val="nil"/>
              <w:bottom w:val="nil"/>
              <w:right w:val="nil"/>
              <w:between w:val="nil"/>
            </w:pBdr>
            <w:tabs>
              <w:tab w:val="right" w:pos="9350"/>
            </w:tabs>
            <w:spacing w:before="0" w:after="0"/>
            <w:ind w:left="480"/>
            <w:jc w:val="left"/>
            <w:rPr>
              <w:sz w:val="20"/>
              <w:szCs w:val="20"/>
            </w:rPr>
          </w:pPr>
          <w:hyperlink w:anchor="_heading=h.h77diko15j4e">
            <w:r>
              <w:rPr>
                <w:color w:val="000000"/>
                <w:sz w:val="20"/>
                <w:szCs w:val="20"/>
              </w:rPr>
              <w:t>C. Preporuka: Upravljanje manifestacijama i javnim prostorom</w:t>
            </w:r>
            <w:r>
              <w:rPr>
                <w:color w:val="000000"/>
                <w:sz w:val="20"/>
                <w:szCs w:val="20"/>
              </w:rPr>
              <w:tab/>
            </w:r>
          </w:hyperlink>
          <w:r w:rsidR="0012606F" w:rsidRPr="0012606F">
            <w:rPr>
              <w:sz w:val="20"/>
              <w:szCs w:val="20"/>
            </w:rPr>
            <w:t>99</w:t>
          </w:r>
        </w:p>
        <w:p w14:paraId="05556DD2" w14:textId="77777777" w:rsidR="00526BAB" w:rsidRDefault="00526BAB" w:rsidP="00526BAB">
          <w:pPr>
            <w:pBdr>
              <w:top w:val="nil"/>
              <w:left w:val="nil"/>
              <w:bottom w:val="nil"/>
              <w:right w:val="nil"/>
              <w:between w:val="nil"/>
            </w:pBdr>
            <w:tabs>
              <w:tab w:val="right" w:pos="9350"/>
            </w:tabs>
            <w:spacing w:before="0" w:after="0"/>
            <w:jc w:val="left"/>
            <w:rPr>
              <w:sz w:val="20"/>
              <w:szCs w:val="20"/>
            </w:rPr>
          </w:pPr>
        </w:p>
        <w:p w14:paraId="1EE99072" w14:textId="41927C9B" w:rsidR="00526BAB" w:rsidRPr="00526BAB" w:rsidRDefault="00526BAB" w:rsidP="00526BAB">
          <w:pPr>
            <w:pBdr>
              <w:top w:val="nil"/>
              <w:left w:val="nil"/>
              <w:bottom w:val="nil"/>
              <w:right w:val="nil"/>
              <w:between w:val="nil"/>
            </w:pBdr>
            <w:tabs>
              <w:tab w:val="right" w:pos="9350"/>
            </w:tabs>
            <w:spacing w:before="0" w:after="0"/>
            <w:jc w:val="left"/>
            <w:rPr>
              <w:color w:val="000000"/>
            </w:rPr>
          </w:pPr>
          <w:r w:rsidRPr="00526BAB">
            <w:rPr>
              <w:b/>
              <w:bCs/>
              <w:i/>
              <w:iCs/>
            </w:rPr>
            <w:t>IX. PROJEKTI OD POSEBNOG ZNAČAJA ZA RAZVOJ DESTINACIJE</w:t>
          </w:r>
          <w:r>
            <w:rPr>
              <w:b/>
              <w:bCs/>
              <w:i/>
              <w:iCs/>
            </w:rPr>
            <w:tab/>
            <w:t>1</w:t>
          </w:r>
          <w:r w:rsidR="00D24EA5">
            <w:rPr>
              <w:b/>
              <w:bCs/>
              <w:i/>
              <w:iCs/>
            </w:rPr>
            <w:t>02</w:t>
          </w:r>
        </w:p>
        <w:p w14:paraId="00000074" w14:textId="77E8E125" w:rsidR="002E3EE9" w:rsidRDefault="002E3EE9">
          <w:pPr>
            <w:pBdr>
              <w:top w:val="nil"/>
              <w:left w:val="nil"/>
              <w:bottom w:val="nil"/>
              <w:right w:val="nil"/>
              <w:between w:val="nil"/>
            </w:pBdr>
            <w:tabs>
              <w:tab w:val="right" w:pos="9350"/>
            </w:tabs>
            <w:spacing w:before="120" w:after="0"/>
            <w:jc w:val="left"/>
            <w:rPr>
              <w:color w:val="000000"/>
            </w:rPr>
          </w:pPr>
          <w:hyperlink w:anchor="_heading=h.p6ouak8g0uz5">
            <w:r>
              <w:rPr>
                <w:b/>
                <w:bCs/>
                <w:i/>
                <w:iCs/>
                <w:color w:val="000000"/>
              </w:rPr>
              <w:t>X. PRAĆENJE I IZVJEŠĆIVANJE</w:t>
            </w:r>
            <w:r>
              <w:rPr>
                <w:b/>
                <w:bCs/>
                <w:i/>
                <w:iCs/>
                <w:color w:val="000000"/>
              </w:rPr>
              <w:tab/>
            </w:r>
          </w:hyperlink>
          <w:r w:rsidR="0012606F" w:rsidRPr="0012606F">
            <w:rPr>
              <w:b/>
              <w:bCs/>
              <w:i/>
              <w:iCs/>
            </w:rPr>
            <w:t>10</w:t>
          </w:r>
          <w:r w:rsidR="00D24EA5">
            <w:rPr>
              <w:b/>
              <w:bCs/>
              <w:i/>
              <w:iCs/>
            </w:rPr>
            <w:t>3</w:t>
          </w:r>
        </w:p>
        <w:p w14:paraId="00000075" w14:textId="24CA3012"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277uv3t4fgcz">
            <w:r>
              <w:rPr>
                <w:b/>
                <w:bCs/>
                <w:color w:val="000000"/>
                <w:sz w:val="22"/>
                <w:szCs w:val="22"/>
              </w:rPr>
              <w:t>OKVIR ZA PRAĆENJE PROVEDBE</w:t>
            </w:r>
            <w:r>
              <w:rPr>
                <w:b/>
                <w:bCs/>
                <w:color w:val="000000"/>
                <w:sz w:val="22"/>
                <w:szCs w:val="22"/>
              </w:rPr>
              <w:tab/>
            </w:r>
          </w:hyperlink>
          <w:r w:rsidR="0012606F" w:rsidRPr="0012606F">
            <w:rPr>
              <w:b/>
              <w:bCs/>
              <w:sz w:val="22"/>
              <w:szCs w:val="22"/>
            </w:rPr>
            <w:t>10</w:t>
          </w:r>
          <w:r w:rsidR="00D24EA5">
            <w:rPr>
              <w:b/>
              <w:bCs/>
              <w:sz w:val="22"/>
              <w:szCs w:val="22"/>
            </w:rPr>
            <w:t>3</w:t>
          </w:r>
        </w:p>
        <w:p w14:paraId="00000076" w14:textId="31E7BE64"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5pny3fovw56s">
            <w:r>
              <w:rPr>
                <w:b/>
                <w:bCs/>
                <w:color w:val="000000"/>
                <w:sz w:val="22"/>
                <w:szCs w:val="22"/>
              </w:rPr>
              <w:t>Struktura sustava praćenja</w:t>
            </w:r>
            <w:r>
              <w:rPr>
                <w:b/>
                <w:bCs/>
                <w:color w:val="000000"/>
                <w:sz w:val="22"/>
                <w:szCs w:val="22"/>
              </w:rPr>
              <w:tab/>
            </w:r>
            <w:r w:rsidR="0012606F">
              <w:rPr>
                <w:b/>
                <w:bCs/>
                <w:color w:val="000000"/>
                <w:sz w:val="22"/>
                <w:szCs w:val="22"/>
              </w:rPr>
              <w:t>1</w:t>
            </w:r>
            <w:r w:rsidR="00D37B0F">
              <w:rPr>
                <w:b/>
                <w:bCs/>
                <w:color w:val="000000"/>
                <w:sz w:val="22"/>
                <w:szCs w:val="22"/>
              </w:rPr>
              <w:t>0</w:t>
            </w:r>
            <w:r w:rsidR="00D24EA5">
              <w:rPr>
                <w:b/>
                <w:bCs/>
                <w:color w:val="000000"/>
                <w:sz w:val="22"/>
                <w:szCs w:val="22"/>
              </w:rPr>
              <w:t>4</w:t>
            </w:r>
          </w:hyperlink>
        </w:p>
        <w:p w14:paraId="00000077" w14:textId="1E9B6A6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j4vm2x9pd4xm">
            <w:r>
              <w:rPr>
                <w:color w:val="000000"/>
                <w:sz w:val="20"/>
                <w:szCs w:val="20"/>
              </w:rPr>
              <w:t>A. Praćenje provedbe aktivnosti i mjera</w:t>
            </w:r>
            <w:r>
              <w:rPr>
                <w:color w:val="000000"/>
                <w:sz w:val="20"/>
                <w:szCs w:val="20"/>
              </w:rPr>
              <w:tab/>
            </w:r>
          </w:hyperlink>
          <w:r w:rsidR="0012606F" w:rsidRPr="0012606F">
            <w:rPr>
              <w:sz w:val="20"/>
              <w:szCs w:val="20"/>
            </w:rPr>
            <w:t>10</w:t>
          </w:r>
          <w:r w:rsidR="00D24EA5">
            <w:rPr>
              <w:sz w:val="20"/>
              <w:szCs w:val="20"/>
            </w:rPr>
            <w:t>4</w:t>
          </w:r>
        </w:p>
        <w:p w14:paraId="00000078" w14:textId="5F730825" w:rsidR="002E3EE9" w:rsidRDefault="002E3EE9">
          <w:pPr>
            <w:pBdr>
              <w:top w:val="nil"/>
              <w:left w:val="nil"/>
              <w:bottom w:val="nil"/>
              <w:right w:val="nil"/>
              <w:between w:val="nil"/>
            </w:pBdr>
            <w:tabs>
              <w:tab w:val="right" w:pos="9350"/>
            </w:tabs>
            <w:spacing w:before="0" w:after="0"/>
            <w:ind w:left="480"/>
            <w:jc w:val="left"/>
            <w:rPr>
              <w:color w:val="000000"/>
            </w:rPr>
          </w:pPr>
          <w:hyperlink w:anchor="_heading=h.qfmf38ht32f3">
            <w:r>
              <w:rPr>
                <w:color w:val="000000"/>
                <w:sz w:val="20"/>
                <w:szCs w:val="20"/>
              </w:rPr>
              <w:t>B. Praćenje pokazatelja održivosti</w:t>
            </w:r>
            <w:r>
              <w:rPr>
                <w:color w:val="000000"/>
                <w:sz w:val="20"/>
                <w:szCs w:val="20"/>
              </w:rPr>
              <w:tab/>
            </w:r>
          </w:hyperlink>
          <w:r w:rsidR="0012606F" w:rsidRPr="0012606F">
            <w:rPr>
              <w:sz w:val="20"/>
              <w:szCs w:val="20"/>
            </w:rPr>
            <w:t>10</w:t>
          </w:r>
          <w:r w:rsidR="00D24EA5">
            <w:rPr>
              <w:sz w:val="20"/>
              <w:szCs w:val="20"/>
            </w:rPr>
            <w:t>4</w:t>
          </w:r>
        </w:p>
        <w:p w14:paraId="00000079" w14:textId="02D24B43" w:rsidR="002E3EE9" w:rsidRDefault="002E3EE9">
          <w:pPr>
            <w:pBdr>
              <w:top w:val="nil"/>
              <w:left w:val="nil"/>
              <w:bottom w:val="nil"/>
              <w:right w:val="nil"/>
              <w:between w:val="nil"/>
            </w:pBdr>
            <w:tabs>
              <w:tab w:val="right" w:pos="9350"/>
            </w:tabs>
            <w:spacing w:before="0" w:after="0"/>
            <w:ind w:left="480"/>
            <w:jc w:val="left"/>
            <w:rPr>
              <w:color w:val="000000"/>
            </w:rPr>
          </w:pPr>
          <w:hyperlink w:anchor="_heading=h.shamu3mb6bkz">
            <w:r>
              <w:rPr>
                <w:color w:val="000000"/>
                <w:sz w:val="20"/>
                <w:szCs w:val="20"/>
              </w:rPr>
              <w:t>C. Praćenje prihvatnog kapaciteta (ako je primjenjivo)</w:t>
            </w:r>
            <w:r>
              <w:rPr>
                <w:color w:val="000000"/>
                <w:sz w:val="20"/>
                <w:szCs w:val="20"/>
              </w:rPr>
              <w:tab/>
            </w:r>
          </w:hyperlink>
          <w:r w:rsidR="0012606F" w:rsidRPr="0012606F">
            <w:rPr>
              <w:sz w:val="20"/>
              <w:szCs w:val="20"/>
            </w:rPr>
            <w:t>10</w:t>
          </w:r>
          <w:r w:rsidR="00D24EA5">
            <w:rPr>
              <w:sz w:val="20"/>
              <w:szCs w:val="20"/>
            </w:rPr>
            <w:t>4</w:t>
          </w:r>
        </w:p>
        <w:p w14:paraId="0000007A" w14:textId="40322D04" w:rsidR="002E3EE9" w:rsidRDefault="002E3EE9">
          <w:pPr>
            <w:pBdr>
              <w:top w:val="nil"/>
              <w:left w:val="nil"/>
              <w:bottom w:val="nil"/>
              <w:right w:val="nil"/>
              <w:between w:val="nil"/>
            </w:pBdr>
            <w:tabs>
              <w:tab w:val="right" w:pos="9350"/>
            </w:tabs>
            <w:spacing w:before="0" w:after="0"/>
            <w:ind w:left="480"/>
            <w:jc w:val="left"/>
            <w:rPr>
              <w:color w:val="000000"/>
            </w:rPr>
          </w:pPr>
          <w:hyperlink w:anchor="_heading=h.4bnpj1dzpzjq">
            <w:r>
              <w:rPr>
                <w:color w:val="000000"/>
                <w:sz w:val="20"/>
                <w:szCs w:val="20"/>
              </w:rPr>
              <w:t>D. Praćenje rizika provedbe</w:t>
            </w:r>
            <w:r>
              <w:rPr>
                <w:color w:val="000000"/>
                <w:sz w:val="20"/>
                <w:szCs w:val="20"/>
              </w:rPr>
              <w:tab/>
            </w:r>
          </w:hyperlink>
          <w:r w:rsidR="0012606F" w:rsidRPr="0012606F">
            <w:rPr>
              <w:sz w:val="20"/>
              <w:szCs w:val="20"/>
            </w:rPr>
            <w:t>10</w:t>
          </w:r>
          <w:r w:rsidR="00D24EA5">
            <w:rPr>
              <w:sz w:val="20"/>
              <w:szCs w:val="20"/>
            </w:rPr>
            <w:t>5</w:t>
          </w:r>
        </w:p>
        <w:p w14:paraId="0000007B" w14:textId="70723008"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5h4ohs7gi74s">
            <w:r>
              <w:rPr>
                <w:b/>
                <w:bCs/>
                <w:color w:val="000000"/>
                <w:sz w:val="22"/>
                <w:szCs w:val="22"/>
              </w:rPr>
              <w:t>Vremenski intervali praćenja</w:t>
            </w:r>
            <w:r>
              <w:rPr>
                <w:b/>
                <w:bCs/>
                <w:color w:val="000000"/>
                <w:sz w:val="22"/>
                <w:szCs w:val="22"/>
              </w:rPr>
              <w:tab/>
            </w:r>
          </w:hyperlink>
          <w:r w:rsidR="0012606F" w:rsidRPr="0012606F">
            <w:rPr>
              <w:b/>
              <w:bCs/>
            </w:rPr>
            <w:t>10</w:t>
          </w:r>
          <w:r w:rsidR="00D24EA5">
            <w:rPr>
              <w:b/>
              <w:bCs/>
            </w:rPr>
            <w:t>5</w:t>
          </w:r>
        </w:p>
        <w:p w14:paraId="0000007C" w14:textId="70D7E705"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lso8eo885hv6">
            <w:r>
              <w:rPr>
                <w:b/>
                <w:bCs/>
                <w:color w:val="000000"/>
                <w:sz w:val="22"/>
                <w:szCs w:val="22"/>
              </w:rPr>
              <w:t>Mehanizam korekcije Plana</w:t>
            </w:r>
            <w:r>
              <w:rPr>
                <w:b/>
                <w:bCs/>
                <w:color w:val="000000"/>
                <w:sz w:val="22"/>
                <w:szCs w:val="22"/>
              </w:rPr>
              <w:tab/>
            </w:r>
          </w:hyperlink>
          <w:r w:rsidR="0012606F" w:rsidRPr="0012606F">
            <w:rPr>
              <w:b/>
              <w:bCs/>
              <w:sz w:val="22"/>
              <w:szCs w:val="22"/>
            </w:rPr>
            <w:t>10</w:t>
          </w:r>
          <w:r w:rsidR="00D24EA5">
            <w:rPr>
              <w:b/>
              <w:bCs/>
              <w:sz w:val="22"/>
              <w:szCs w:val="22"/>
            </w:rPr>
            <w:t>6</w:t>
          </w:r>
        </w:p>
        <w:p w14:paraId="0000007D" w14:textId="27425D7F" w:rsidR="002E3EE9" w:rsidRPr="00D37B0F" w:rsidRDefault="002E3EE9">
          <w:pPr>
            <w:pBdr>
              <w:top w:val="nil"/>
              <w:left w:val="nil"/>
              <w:bottom w:val="nil"/>
              <w:right w:val="nil"/>
              <w:between w:val="nil"/>
            </w:pBdr>
            <w:tabs>
              <w:tab w:val="right" w:pos="9350"/>
            </w:tabs>
            <w:spacing w:before="120" w:after="0"/>
            <w:ind w:left="240"/>
            <w:jc w:val="left"/>
            <w:rPr>
              <w:b/>
              <w:bCs/>
              <w:color w:val="000000"/>
              <w:sz w:val="22"/>
              <w:szCs w:val="22"/>
            </w:rPr>
          </w:pPr>
          <w:hyperlink w:anchor="_heading=h.hl9ij58b7t7m">
            <w:r w:rsidRPr="00D37B0F">
              <w:rPr>
                <w:b/>
                <w:bCs/>
                <w:color w:val="000000"/>
                <w:sz w:val="22"/>
                <w:szCs w:val="22"/>
              </w:rPr>
              <w:t>IZVJEŠĆE O PROVEDBI PLANA UPRAVLJANJA DESTINACIJOM</w:t>
            </w:r>
            <w:r w:rsidRPr="00D37B0F">
              <w:rPr>
                <w:b/>
                <w:bCs/>
                <w:color w:val="000000"/>
                <w:sz w:val="22"/>
                <w:szCs w:val="22"/>
              </w:rPr>
              <w:tab/>
            </w:r>
            <w:r w:rsidR="0012606F" w:rsidRPr="00D37B0F">
              <w:rPr>
                <w:b/>
                <w:bCs/>
                <w:color w:val="000000"/>
                <w:sz w:val="22"/>
                <w:szCs w:val="22"/>
              </w:rPr>
              <w:t>1</w:t>
            </w:r>
            <w:r w:rsidR="00D24EA5">
              <w:rPr>
                <w:b/>
                <w:bCs/>
                <w:color w:val="000000"/>
                <w:sz w:val="22"/>
                <w:szCs w:val="22"/>
              </w:rPr>
              <w:t>06</w:t>
            </w:r>
          </w:hyperlink>
        </w:p>
        <w:p w14:paraId="0000007E" w14:textId="4CA8AEE7" w:rsidR="002E3EE9" w:rsidRPr="0012606F" w:rsidRDefault="002E3EE9">
          <w:pPr>
            <w:pBdr>
              <w:top w:val="nil"/>
              <w:left w:val="nil"/>
              <w:bottom w:val="nil"/>
              <w:right w:val="nil"/>
              <w:between w:val="nil"/>
            </w:pBdr>
            <w:tabs>
              <w:tab w:val="right" w:pos="9350"/>
            </w:tabs>
            <w:spacing w:before="120" w:after="0"/>
            <w:ind w:left="240"/>
            <w:jc w:val="left"/>
            <w:rPr>
              <w:b/>
              <w:bCs/>
              <w:color w:val="000000"/>
              <w:sz w:val="22"/>
              <w:szCs w:val="22"/>
            </w:rPr>
          </w:pPr>
          <w:hyperlink w:anchor="_heading=h.i2p518brg3pm">
            <w:r>
              <w:rPr>
                <w:b/>
                <w:bCs/>
                <w:color w:val="000000"/>
                <w:sz w:val="22"/>
                <w:szCs w:val="22"/>
              </w:rPr>
              <w:t>Sadržaj izvješća o provedbi</w:t>
            </w:r>
            <w:r>
              <w:rPr>
                <w:b/>
                <w:bCs/>
                <w:color w:val="000000"/>
                <w:sz w:val="22"/>
                <w:szCs w:val="22"/>
              </w:rPr>
              <w:tab/>
            </w:r>
          </w:hyperlink>
          <w:r w:rsidR="0012606F" w:rsidRPr="0012606F">
            <w:rPr>
              <w:b/>
              <w:bCs/>
              <w:sz w:val="22"/>
              <w:szCs w:val="22"/>
            </w:rPr>
            <w:t>1</w:t>
          </w:r>
          <w:r w:rsidR="00D24EA5">
            <w:rPr>
              <w:b/>
              <w:bCs/>
              <w:sz w:val="22"/>
              <w:szCs w:val="22"/>
            </w:rPr>
            <w:t>07</w:t>
          </w:r>
        </w:p>
        <w:p w14:paraId="0000007F" w14:textId="14A7BE3E"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wp5k9xsyjsy6">
            <w:r>
              <w:rPr>
                <w:b/>
                <w:bCs/>
                <w:color w:val="000000"/>
                <w:sz w:val="22"/>
                <w:szCs w:val="22"/>
              </w:rPr>
              <w:t>Postupak izvješćivanja</w:t>
            </w:r>
            <w:r>
              <w:rPr>
                <w:b/>
                <w:bCs/>
                <w:color w:val="000000"/>
                <w:sz w:val="22"/>
                <w:szCs w:val="22"/>
              </w:rPr>
              <w:tab/>
              <w:t>1</w:t>
            </w:r>
          </w:hyperlink>
          <w:r w:rsidR="00A138E0" w:rsidRPr="00A138E0">
            <w:rPr>
              <w:b/>
              <w:bCs/>
              <w:sz w:val="22"/>
              <w:szCs w:val="22"/>
            </w:rPr>
            <w:t>0</w:t>
          </w:r>
          <w:r w:rsidR="00D24EA5">
            <w:rPr>
              <w:b/>
              <w:bCs/>
              <w:sz w:val="22"/>
              <w:szCs w:val="22"/>
            </w:rPr>
            <w:t>7</w:t>
          </w:r>
        </w:p>
        <w:p w14:paraId="00000080" w14:textId="16BA2772" w:rsidR="002E3EE9" w:rsidRDefault="002E3EE9">
          <w:pPr>
            <w:pBdr>
              <w:top w:val="nil"/>
              <w:left w:val="nil"/>
              <w:bottom w:val="nil"/>
              <w:right w:val="nil"/>
              <w:between w:val="nil"/>
            </w:pBdr>
            <w:tabs>
              <w:tab w:val="right" w:pos="9350"/>
            </w:tabs>
            <w:spacing w:before="0" w:after="0"/>
            <w:ind w:left="480"/>
            <w:jc w:val="left"/>
            <w:rPr>
              <w:color w:val="000000"/>
            </w:rPr>
          </w:pPr>
          <w:hyperlink w:anchor="_heading=h.57sfd1c005mn">
            <w:r>
              <w:rPr>
                <w:color w:val="000000"/>
                <w:sz w:val="20"/>
                <w:szCs w:val="20"/>
              </w:rPr>
              <w:t>A. Izrada nacrta izvješća – TZ Belišće</w:t>
            </w:r>
            <w:r>
              <w:rPr>
                <w:color w:val="000000"/>
                <w:sz w:val="20"/>
                <w:szCs w:val="20"/>
              </w:rPr>
              <w:tab/>
            </w:r>
          </w:hyperlink>
          <w:r w:rsidR="00A138E0" w:rsidRPr="00A138E0">
            <w:rPr>
              <w:sz w:val="20"/>
              <w:szCs w:val="20"/>
            </w:rPr>
            <w:t>10</w:t>
          </w:r>
          <w:r w:rsidR="00D24EA5">
            <w:rPr>
              <w:sz w:val="20"/>
              <w:szCs w:val="20"/>
            </w:rPr>
            <w:t>8</w:t>
          </w:r>
        </w:p>
        <w:p w14:paraId="00000081" w14:textId="41608B08" w:rsidR="002E3EE9" w:rsidRDefault="002E3EE9">
          <w:pPr>
            <w:pBdr>
              <w:top w:val="nil"/>
              <w:left w:val="nil"/>
              <w:bottom w:val="nil"/>
              <w:right w:val="nil"/>
              <w:between w:val="nil"/>
            </w:pBdr>
            <w:tabs>
              <w:tab w:val="right" w:pos="9350"/>
            </w:tabs>
            <w:spacing w:before="0" w:after="0"/>
            <w:ind w:left="480"/>
            <w:jc w:val="left"/>
            <w:rPr>
              <w:color w:val="000000"/>
            </w:rPr>
          </w:pPr>
          <w:hyperlink w:anchor="_heading=h.5ygwmkga7wp2">
            <w:r>
              <w:rPr>
                <w:color w:val="000000"/>
                <w:sz w:val="20"/>
                <w:szCs w:val="20"/>
              </w:rPr>
              <w:t>B. Usvajanje izvješća – Turističko vijeće</w:t>
            </w:r>
            <w:r>
              <w:rPr>
                <w:color w:val="000000"/>
                <w:sz w:val="20"/>
                <w:szCs w:val="20"/>
              </w:rPr>
              <w:tab/>
            </w:r>
          </w:hyperlink>
          <w:r w:rsidR="00A138E0" w:rsidRPr="00A138E0">
            <w:rPr>
              <w:sz w:val="20"/>
              <w:szCs w:val="20"/>
            </w:rPr>
            <w:t>10</w:t>
          </w:r>
          <w:r w:rsidR="00D24EA5">
            <w:rPr>
              <w:sz w:val="20"/>
              <w:szCs w:val="20"/>
            </w:rPr>
            <w:t>8</w:t>
          </w:r>
        </w:p>
        <w:p w14:paraId="00000082" w14:textId="52531445" w:rsidR="002E3EE9" w:rsidRDefault="002E3EE9">
          <w:pPr>
            <w:pBdr>
              <w:top w:val="nil"/>
              <w:left w:val="nil"/>
              <w:bottom w:val="nil"/>
              <w:right w:val="nil"/>
              <w:between w:val="nil"/>
            </w:pBdr>
            <w:tabs>
              <w:tab w:val="right" w:pos="9350"/>
            </w:tabs>
            <w:spacing w:before="0" w:after="0"/>
            <w:ind w:left="480"/>
            <w:jc w:val="left"/>
            <w:rPr>
              <w:color w:val="000000"/>
            </w:rPr>
          </w:pPr>
          <w:hyperlink w:anchor="_heading=h.u6559h1yidnn">
            <w:r>
              <w:rPr>
                <w:color w:val="000000"/>
                <w:sz w:val="20"/>
                <w:szCs w:val="20"/>
              </w:rPr>
              <w:t>C. Podnošenje izvješća predstavničkom tijelu (Gradsko vijeće)</w:t>
            </w:r>
            <w:r>
              <w:rPr>
                <w:color w:val="000000"/>
                <w:sz w:val="20"/>
                <w:szCs w:val="20"/>
              </w:rPr>
              <w:tab/>
            </w:r>
          </w:hyperlink>
          <w:r w:rsidR="00A138E0" w:rsidRPr="00A138E0">
            <w:rPr>
              <w:sz w:val="20"/>
              <w:szCs w:val="20"/>
            </w:rPr>
            <w:t>10</w:t>
          </w:r>
          <w:r w:rsidR="00D24EA5">
            <w:rPr>
              <w:sz w:val="20"/>
              <w:szCs w:val="20"/>
            </w:rPr>
            <w:t>8</w:t>
          </w:r>
        </w:p>
        <w:p w14:paraId="00000083" w14:textId="491C758E" w:rsidR="002E3EE9" w:rsidRDefault="002E3EE9">
          <w:pPr>
            <w:pBdr>
              <w:top w:val="nil"/>
              <w:left w:val="nil"/>
              <w:bottom w:val="nil"/>
              <w:right w:val="nil"/>
              <w:between w:val="nil"/>
            </w:pBdr>
            <w:tabs>
              <w:tab w:val="right" w:pos="9350"/>
            </w:tabs>
            <w:spacing w:before="120" w:after="0"/>
            <w:ind w:left="240"/>
            <w:jc w:val="left"/>
            <w:rPr>
              <w:color w:val="000000"/>
            </w:rPr>
          </w:pPr>
          <w:hyperlink w:anchor="_heading=h.crlrc6bzr8xe">
            <w:r>
              <w:rPr>
                <w:b/>
                <w:bCs/>
                <w:color w:val="000000"/>
                <w:sz w:val="22"/>
                <w:szCs w:val="22"/>
              </w:rPr>
              <w:t>Posebni razlozi za pokretanje izmjena Plana</w:t>
            </w:r>
            <w:r>
              <w:rPr>
                <w:b/>
                <w:bCs/>
                <w:color w:val="000000"/>
                <w:sz w:val="22"/>
                <w:szCs w:val="22"/>
              </w:rPr>
              <w:tab/>
            </w:r>
          </w:hyperlink>
          <w:r w:rsidR="00A138E0" w:rsidRPr="00A138E0">
            <w:rPr>
              <w:b/>
              <w:bCs/>
              <w:sz w:val="22"/>
              <w:szCs w:val="22"/>
            </w:rPr>
            <w:t>10</w:t>
          </w:r>
          <w:r w:rsidR="00D24EA5">
            <w:rPr>
              <w:b/>
              <w:bCs/>
              <w:sz w:val="22"/>
              <w:szCs w:val="22"/>
            </w:rPr>
            <w:t>8</w:t>
          </w:r>
        </w:p>
        <w:p w14:paraId="00000084" w14:textId="3E106B07" w:rsidR="002E3EE9" w:rsidRDefault="002E3EE9">
          <w:pPr>
            <w:pBdr>
              <w:top w:val="nil"/>
              <w:left w:val="nil"/>
              <w:bottom w:val="nil"/>
              <w:right w:val="nil"/>
              <w:between w:val="nil"/>
            </w:pBdr>
            <w:tabs>
              <w:tab w:val="right" w:pos="9350"/>
            </w:tabs>
            <w:spacing w:before="0" w:after="0"/>
            <w:ind w:left="480"/>
            <w:jc w:val="left"/>
            <w:rPr>
              <w:color w:val="000000"/>
            </w:rPr>
          </w:pPr>
          <w:hyperlink w:anchor="_heading=h.v5nyh4fc6kuu">
            <w:r>
              <w:rPr>
                <w:color w:val="000000"/>
                <w:sz w:val="20"/>
                <w:szCs w:val="20"/>
              </w:rPr>
              <w:t>Javnost izvješća</w:t>
            </w:r>
            <w:r>
              <w:rPr>
                <w:color w:val="000000"/>
                <w:sz w:val="20"/>
                <w:szCs w:val="20"/>
              </w:rPr>
              <w:tab/>
            </w:r>
          </w:hyperlink>
          <w:r w:rsidR="00A138E0" w:rsidRPr="00A138E0">
            <w:rPr>
              <w:sz w:val="20"/>
              <w:szCs w:val="20"/>
            </w:rPr>
            <w:t>10</w:t>
          </w:r>
          <w:r w:rsidR="00D24EA5">
            <w:rPr>
              <w:sz w:val="20"/>
              <w:szCs w:val="20"/>
            </w:rPr>
            <w:t>8</w:t>
          </w:r>
        </w:p>
        <w:p w14:paraId="00000085" w14:textId="77777777" w:rsidR="002E3EE9" w:rsidRDefault="00000000">
          <w:r>
            <w:fldChar w:fldCharType="end"/>
          </w:r>
        </w:p>
      </w:sdtContent>
    </w:sdt>
    <w:p w14:paraId="00000086" w14:textId="77777777" w:rsidR="002E3EE9" w:rsidRDefault="002E3EE9"/>
    <w:p w14:paraId="00000087" w14:textId="77777777" w:rsidR="002E3EE9" w:rsidRDefault="002E3EE9"/>
    <w:p w14:paraId="00000088" w14:textId="77777777" w:rsidR="002E3EE9" w:rsidRDefault="002E3EE9"/>
    <w:p w14:paraId="00000089" w14:textId="77777777" w:rsidR="002E3EE9" w:rsidRDefault="00000000">
      <w:pPr>
        <w:pStyle w:val="Naslov2"/>
      </w:pPr>
      <w:bookmarkStart w:id="1" w:name="_heading=h.rqytykpa9e0q" w:colFirst="0" w:colLast="0"/>
      <w:bookmarkEnd w:id="1"/>
      <w:r>
        <w:t>Popis tablica</w:t>
      </w:r>
    </w:p>
    <w:sdt>
      <w:sdtPr>
        <w:id w:val="1471993685"/>
        <w:docPartObj>
          <w:docPartGallery w:val="Table of Contents"/>
          <w:docPartUnique/>
        </w:docPartObj>
      </w:sdtPr>
      <w:sdtContent>
        <w:p w14:paraId="0000008A" w14:textId="00511EBA" w:rsidR="002E3EE9" w:rsidRPr="00B662E6" w:rsidRDefault="00000000">
          <w:pPr>
            <w:pBdr>
              <w:top w:val="nil"/>
              <w:left w:val="nil"/>
              <w:bottom w:val="nil"/>
              <w:right w:val="nil"/>
              <w:between w:val="nil"/>
            </w:pBdr>
            <w:tabs>
              <w:tab w:val="right" w:pos="9350"/>
            </w:tabs>
            <w:spacing w:after="0"/>
          </w:pPr>
          <w:r w:rsidRPr="00B662E6">
            <w:fldChar w:fldCharType="begin"/>
          </w:r>
          <w:r w:rsidRPr="00B662E6">
            <w:instrText xml:space="preserve"> TOC \h \u \z \t "Heading 1,1,Heading 2,2,Heading 3,3,Heading 4,4,Heading 5,5,Heading 6,6,"</w:instrText>
          </w:r>
          <w:r w:rsidRPr="00B662E6">
            <w:fldChar w:fldCharType="separate"/>
          </w:r>
          <w:hyperlink w:anchor="_heading=h.dxtex7nfocsn">
            <w:r w:rsidR="002E3EE9" w:rsidRPr="00B662E6">
              <w:t>Tablica 1 Komparativni pregled stanovništva Grada Belišća (2001., 2011., 2021.)</w:t>
            </w:r>
            <w:r w:rsidR="002E3EE9" w:rsidRPr="00B662E6">
              <w:tab/>
            </w:r>
          </w:hyperlink>
          <w:r w:rsidR="00DB528B" w:rsidRPr="00B662E6">
            <w:t>10</w:t>
          </w:r>
        </w:p>
        <w:p w14:paraId="0000008B" w14:textId="2890D7D5" w:rsidR="002E3EE9" w:rsidRPr="00B662E6" w:rsidRDefault="002E3EE9">
          <w:pPr>
            <w:pBdr>
              <w:top w:val="nil"/>
              <w:left w:val="nil"/>
              <w:bottom w:val="nil"/>
              <w:right w:val="nil"/>
              <w:between w:val="nil"/>
            </w:pBdr>
            <w:tabs>
              <w:tab w:val="right" w:pos="9350"/>
            </w:tabs>
            <w:spacing w:after="0"/>
          </w:pPr>
          <w:hyperlink w:anchor="_heading=h.s8ed0qw09nad">
            <w:r w:rsidRPr="00B662E6">
              <w:t>Tablica 2 Statistički pregled stanovništva i stopa depopulacije po naseljima (2011. vs. 2021.)</w:t>
            </w:r>
            <w:r w:rsidRPr="00B662E6">
              <w:tab/>
            </w:r>
          </w:hyperlink>
          <w:r w:rsidR="00DB528B" w:rsidRPr="00B662E6">
            <w:t>11</w:t>
          </w:r>
        </w:p>
        <w:p w14:paraId="0000008C" w14:textId="16CF75C8" w:rsidR="002E3EE9" w:rsidRPr="00B662E6" w:rsidRDefault="002E3EE9">
          <w:pPr>
            <w:pBdr>
              <w:top w:val="nil"/>
              <w:left w:val="nil"/>
              <w:bottom w:val="nil"/>
              <w:right w:val="nil"/>
              <w:between w:val="nil"/>
            </w:pBdr>
            <w:tabs>
              <w:tab w:val="right" w:pos="9350"/>
            </w:tabs>
            <w:spacing w:after="0"/>
          </w:pPr>
          <w:hyperlink w:anchor="_heading=h.d4j2zwi2pk5a">
            <w:r w:rsidRPr="00B662E6">
              <w:t>Tablica 3 Struktura smještajnih kapaciteta Grada Belišća</w:t>
            </w:r>
            <w:r w:rsidRPr="00B662E6">
              <w:tab/>
              <w:t>2</w:t>
            </w:r>
          </w:hyperlink>
          <w:r w:rsidR="00DB528B" w:rsidRPr="00B662E6">
            <w:t>6</w:t>
          </w:r>
        </w:p>
        <w:p w14:paraId="0000008D" w14:textId="2BA36B6E" w:rsidR="002E3EE9" w:rsidRPr="00B662E6" w:rsidRDefault="002E3EE9">
          <w:pPr>
            <w:pBdr>
              <w:top w:val="nil"/>
              <w:left w:val="nil"/>
              <w:bottom w:val="nil"/>
              <w:right w:val="nil"/>
              <w:between w:val="nil"/>
            </w:pBdr>
            <w:tabs>
              <w:tab w:val="right" w:pos="9350"/>
            </w:tabs>
            <w:spacing w:after="0"/>
          </w:pPr>
          <w:hyperlink w:anchor="_heading=h.f5nqsk227irs">
            <w:r w:rsidRPr="00B662E6">
              <w:t>Tablica 4 Turistički promet grada Belišća po vrsti objekta (202</w:t>
            </w:r>
            <w:r w:rsidR="00DB528B" w:rsidRPr="00B662E6">
              <w:t>5</w:t>
            </w:r>
            <w:r w:rsidRPr="00B662E6">
              <w:t>.)</w:t>
            </w:r>
            <w:r w:rsidRPr="00B662E6">
              <w:tab/>
              <w:t>3</w:t>
            </w:r>
          </w:hyperlink>
          <w:r w:rsidR="00DB528B" w:rsidRPr="00B662E6">
            <w:t>2</w:t>
          </w:r>
        </w:p>
        <w:p w14:paraId="0000008E" w14:textId="77A8D9A4" w:rsidR="002E3EE9" w:rsidRPr="00B662E6" w:rsidRDefault="002E3EE9">
          <w:pPr>
            <w:pBdr>
              <w:top w:val="nil"/>
              <w:left w:val="nil"/>
              <w:bottom w:val="nil"/>
              <w:right w:val="nil"/>
              <w:between w:val="nil"/>
            </w:pBdr>
            <w:tabs>
              <w:tab w:val="right" w:pos="9350"/>
            </w:tabs>
            <w:spacing w:after="0"/>
          </w:pPr>
          <w:hyperlink w:anchor="_heading=h.3r8jjefzw8vn">
            <w:r w:rsidRPr="00B662E6">
              <w:t>Tablica 5 Tipologija ugostiteljskih objekata</w:t>
            </w:r>
            <w:r w:rsidRPr="00B662E6">
              <w:tab/>
              <w:t>3</w:t>
            </w:r>
          </w:hyperlink>
          <w:r w:rsidR="00DB528B" w:rsidRPr="00B662E6">
            <w:t>5</w:t>
          </w:r>
        </w:p>
        <w:p w14:paraId="0000008F" w14:textId="0B205860" w:rsidR="002E3EE9" w:rsidRPr="00B662E6" w:rsidRDefault="002E3EE9">
          <w:pPr>
            <w:pBdr>
              <w:top w:val="nil"/>
              <w:left w:val="nil"/>
              <w:bottom w:val="nil"/>
              <w:right w:val="nil"/>
              <w:between w:val="nil"/>
            </w:pBdr>
            <w:tabs>
              <w:tab w:val="right" w:pos="9350"/>
            </w:tabs>
            <w:spacing w:after="0"/>
          </w:pPr>
          <w:hyperlink w:anchor="_heading=h.ktmp85d87o8u">
            <w:r w:rsidRPr="00B662E6">
              <w:t>Tablica 6</w:t>
            </w:r>
          </w:hyperlink>
          <w:hyperlink w:anchor="_heading=h.ktmp85d87o8u">
            <w:r w:rsidRPr="00B662E6">
              <w:rPr>
                <w:b/>
                <w:bCs/>
              </w:rPr>
              <w:t xml:space="preserve"> </w:t>
            </w:r>
          </w:hyperlink>
          <w:hyperlink w:anchor="_heading=h.ktmp85d87o8u">
            <w:r w:rsidRPr="00B662E6">
              <w:t>Sportski potencijal za turističku valorizaciju</w:t>
            </w:r>
            <w:r w:rsidRPr="00B662E6">
              <w:tab/>
              <w:t>3</w:t>
            </w:r>
          </w:hyperlink>
          <w:r w:rsidR="00DB528B" w:rsidRPr="00B662E6">
            <w:t>7</w:t>
          </w:r>
        </w:p>
        <w:p w14:paraId="00000090" w14:textId="3D928FE1" w:rsidR="002E3EE9" w:rsidRPr="00B662E6" w:rsidRDefault="002E3EE9">
          <w:pPr>
            <w:pBdr>
              <w:top w:val="nil"/>
              <w:left w:val="nil"/>
              <w:bottom w:val="nil"/>
              <w:right w:val="nil"/>
              <w:between w:val="nil"/>
            </w:pBdr>
            <w:tabs>
              <w:tab w:val="right" w:pos="9350"/>
            </w:tabs>
            <w:spacing w:after="0"/>
          </w:pPr>
          <w:hyperlink w:anchor="_heading=h.uolcejg4sd7l">
            <w:r w:rsidRPr="00B662E6">
              <w:t>Tablica 7 Manifestacije prema razini važnosti i potencijalu</w:t>
            </w:r>
            <w:r w:rsidRPr="00B662E6">
              <w:tab/>
              <w:t>3</w:t>
            </w:r>
          </w:hyperlink>
          <w:r w:rsidR="00DB528B" w:rsidRPr="00B662E6">
            <w:t>8</w:t>
          </w:r>
        </w:p>
        <w:p w14:paraId="00000091" w14:textId="526D63DB" w:rsidR="002E3EE9" w:rsidRPr="00B662E6" w:rsidRDefault="002E3EE9">
          <w:pPr>
            <w:pBdr>
              <w:top w:val="nil"/>
              <w:left w:val="nil"/>
              <w:bottom w:val="nil"/>
              <w:right w:val="nil"/>
              <w:between w:val="nil"/>
            </w:pBdr>
            <w:tabs>
              <w:tab w:val="right" w:pos="9350"/>
            </w:tabs>
            <w:spacing w:after="0"/>
          </w:pPr>
          <w:hyperlink w:anchor="_heading=h.irvelzcvnc97">
            <w:r w:rsidRPr="00B662E6">
              <w:t>Tablica 8</w:t>
            </w:r>
          </w:hyperlink>
          <w:hyperlink w:anchor="_heading=h.irvelzcvnc97">
            <w:r w:rsidRPr="00B662E6">
              <w:rPr>
                <w:b/>
                <w:bCs/>
              </w:rPr>
              <w:t xml:space="preserve"> </w:t>
            </w:r>
          </w:hyperlink>
          <w:hyperlink w:anchor="_heading=h.irvelzcvnc97">
            <w:r w:rsidRPr="00B662E6">
              <w:t>Struktura potražnje u 202</w:t>
            </w:r>
            <w:r w:rsidR="00DB528B" w:rsidRPr="00B662E6">
              <w:t>5</w:t>
            </w:r>
            <w:r w:rsidRPr="00B662E6">
              <w:t>. godini</w:t>
            </w:r>
            <w:r w:rsidRPr="00B662E6">
              <w:tab/>
              <w:t>4</w:t>
            </w:r>
          </w:hyperlink>
          <w:r w:rsidR="00DB528B" w:rsidRPr="00B662E6">
            <w:t>3</w:t>
          </w:r>
        </w:p>
        <w:p w14:paraId="00000092" w14:textId="376384E3" w:rsidR="002E3EE9" w:rsidRPr="00B662E6" w:rsidRDefault="002E3EE9">
          <w:pPr>
            <w:pBdr>
              <w:top w:val="nil"/>
              <w:left w:val="nil"/>
              <w:bottom w:val="nil"/>
              <w:right w:val="nil"/>
              <w:between w:val="nil"/>
            </w:pBdr>
            <w:tabs>
              <w:tab w:val="right" w:pos="9350"/>
            </w:tabs>
            <w:spacing w:after="0"/>
          </w:pPr>
          <w:hyperlink w:anchor="_heading=h.4pbt2m1ck4zv">
            <w:r w:rsidRPr="00B662E6">
              <w:t>Tablica 9 Matrica kvalitete, posebnosti, promjena i izazova</w:t>
            </w:r>
            <w:r w:rsidRPr="00B662E6">
              <w:tab/>
            </w:r>
            <w:r w:rsidR="00B662E6" w:rsidRPr="00B662E6">
              <w:t>5</w:t>
            </w:r>
            <w:r w:rsidRPr="00B662E6">
              <w:t>4</w:t>
            </w:r>
          </w:hyperlink>
        </w:p>
        <w:p w14:paraId="00000093" w14:textId="1877688A" w:rsidR="002E3EE9" w:rsidRPr="00B662E6" w:rsidRDefault="002E3EE9">
          <w:pPr>
            <w:pBdr>
              <w:top w:val="nil"/>
              <w:left w:val="nil"/>
              <w:bottom w:val="nil"/>
              <w:right w:val="nil"/>
              <w:between w:val="nil"/>
            </w:pBdr>
            <w:tabs>
              <w:tab w:val="right" w:pos="9350"/>
            </w:tabs>
            <w:spacing w:after="0"/>
          </w:pPr>
          <w:hyperlink w:anchor="_heading=h.arp7pj4419pt">
            <w:r w:rsidRPr="00B662E6">
              <w:t>Tablica 10 Pregled stanja digitalizacije</w:t>
            </w:r>
            <w:r w:rsidRPr="00B662E6">
              <w:tab/>
            </w:r>
          </w:hyperlink>
          <w:r w:rsidR="00A138E0">
            <w:t>60</w:t>
          </w:r>
        </w:p>
        <w:p w14:paraId="00000094" w14:textId="72CEEAD9" w:rsidR="002E3EE9" w:rsidRPr="00B662E6" w:rsidRDefault="002E3EE9">
          <w:pPr>
            <w:pBdr>
              <w:top w:val="nil"/>
              <w:left w:val="nil"/>
              <w:bottom w:val="nil"/>
              <w:right w:val="nil"/>
              <w:between w:val="nil"/>
            </w:pBdr>
            <w:tabs>
              <w:tab w:val="right" w:pos="9350"/>
            </w:tabs>
            <w:spacing w:after="0"/>
          </w:pPr>
          <w:hyperlink w:anchor="_heading=h.87dosep2bfvg">
            <w:r w:rsidRPr="00B662E6">
              <w:t>Tablica 11 Dostupnost javnih usluga</w:t>
            </w:r>
            <w:r w:rsidRPr="00B662E6">
              <w:tab/>
            </w:r>
          </w:hyperlink>
          <w:r w:rsidR="00A138E0">
            <w:t>71</w:t>
          </w:r>
        </w:p>
        <w:p w14:paraId="00000095" w14:textId="0E51029E" w:rsidR="002E3EE9" w:rsidRPr="00B662E6" w:rsidRDefault="002E3EE9">
          <w:pPr>
            <w:pBdr>
              <w:top w:val="nil"/>
              <w:left w:val="nil"/>
              <w:bottom w:val="nil"/>
              <w:right w:val="nil"/>
              <w:between w:val="nil"/>
            </w:pBdr>
            <w:tabs>
              <w:tab w:val="right" w:pos="9350"/>
            </w:tabs>
            <w:spacing w:after="0"/>
          </w:pPr>
          <w:hyperlink w:anchor="_heading=h.bikenl8xci9f">
            <w:r w:rsidRPr="00B662E6">
              <w:t>Tablica 12 Sažetak prioritetnih preporuka</w:t>
            </w:r>
            <w:r w:rsidRPr="00B662E6">
              <w:tab/>
            </w:r>
          </w:hyperlink>
          <w:r w:rsidR="00A138E0">
            <w:t>76</w:t>
          </w:r>
        </w:p>
        <w:p w14:paraId="00000096" w14:textId="77777777" w:rsidR="002E3EE9" w:rsidRPr="00B662E6" w:rsidRDefault="00000000">
          <w:r w:rsidRPr="00B662E6">
            <w:fldChar w:fldCharType="end"/>
          </w:r>
        </w:p>
      </w:sdtContent>
    </w:sdt>
    <w:p w14:paraId="00000097" w14:textId="77777777" w:rsidR="002E3EE9" w:rsidRDefault="00000000">
      <w:pPr>
        <w:spacing w:before="280" w:after="280"/>
      </w:pPr>
      <w:r>
        <w:br w:type="page"/>
      </w:r>
    </w:p>
    <w:p w14:paraId="00000098" w14:textId="77777777" w:rsidR="002E3EE9" w:rsidRPr="003D2804" w:rsidRDefault="00000000" w:rsidP="003D2804">
      <w:pPr>
        <w:pStyle w:val="Naslov1"/>
        <w:numPr>
          <w:ilvl w:val="0"/>
          <w:numId w:val="16"/>
        </w:numPr>
        <w:jc w:val="left"/>
        <w:rPr>
          <w:rFonts w:asciiTheme="minorHAnsi" w:hAnsiTheme="minorHAnsi"/>
        </w:rPr>
      </w:pPr>
      <w:bookmarkStart w:id="2" w:name="_heading=h.mvqmg0611093" w:colFirst="0" w:colLast="0"/>
      <w:bookmarkEnd w:id="2"/>
      <w:r w:rsidRPr="003D2804">
        <w:rPr>
          <w:rFonts w:asciiTheme="minorHAnsi" w:hAnsiTheme="minorHAnsi"/>
        </w:rPr>
        <w:lastRenderedPageBreak/>
        <w:t>PROFIL TURISTIČKE DESTINACIJE GRAD BELIŠĆE</w:t>
      </w:r>
    </w:p>
    <w:p w14:paraId="00000099" w14:textId="77777777" w:rsidR="002E3EE9" w:rsidRDefault="00000000">
      <w:pPr>
        <w:pStyle w:val="Naslov3"/>
      </w:pPr>
      <w:bookmarkStart w:id="3" w:name="_heading=h.jg93mx4kkedn" w:colFirst="0" w:colLast="0"/>
      <w:bookmarkEnd w:id="3"/>
      <w:r>
        <w:t>Definiranje teritorijalnog i prostornog obuhvata destinacije.</w:t>
      </w:r>
    </w:p>
    <w:p w14:paraId="0000009A" w14:textId="77777777" w:rsidR="002E3EE9" w:rsidRDefault="00000000">
      <w:r>
        <w:t>Turistička destinacija Belišće, za koju je izrađen Plan upravljanja, obuhvaća cjelokupno administrativno područje Grada Belišća unutar Osječko-baranjske županije.</w:t>
      </w:r>
    </w:p>
    <w:p w14:paraId="0000009B" w14:textId="77777777" w:rsidR="002E3EE9" w:rsidRDefault="00000000">
      <w:pPr>
        <w:pStyle w:val="Naslov4"/>
      </w:pPr>
      <w:r>
        <w:t>Administrativni okvir i veličina:</w:t>
      </w:r>
    </w:p>
    <w:p w14:paraId="0000009C" w14:textId="77777777" w:rsidR="002E3EE9" w:rsidRDefault="00000000">
      <w:r>
        <w:rPr>
          <w:b/>
          <w:bCs/>
        </w:rPr>
        <w:t>Grad Belišće</w:t>
      </w:r>
      <w:r>
        <w:t xml:space="preserve"> je jedna od sedam jedinica lokalne samouprave (gradova) unutar Osječko-baranjske županije. Ukupna površina koju obuhvaća Grad Belišće iznosi </w:t>
      </w:r>
      <w:r>
        <w:rPr>
          <w:b/>
          <w:bCs/>
        </w:rPr>
        <w:t>68,75 km²</w:t>
      </w:r>
      <w:r>
        <w:t xml:space="preserve">. Prema podacima iz 2011. godine, na ovom području živi 10.825 stanovnika. Grad Belišće je dio </w:t>
      </w:r>
      <w:r>
        <w:rPr>
          <w:b/>
          <w:bCs/>
        </w:rPr>
        <w:t>LAG-a Karašica</w:t>
      </w:r>
      <w:r>
        <w:t xml:space="preserve">, zajedno sa 17 drugih gradova i općina sjeverozapadnog, zapadnog i središnjeg dijela županije. </w:t>
      </w:r>
    </w:p>
    <w:p w14:paraId="0000009D" w14:textId="77777777" w:rsidR="002E3EE9" w:rsidRDefault="00000000">
      <w:r>
        <w:t xml:space="preserve">Prema podacima Popisa 2021. godine, na administrativnom području Grada Belišća registrirana su </w:t>
      </w:r>
      <w:r>
        <w:rPr>
          <w:b/>
          <w:bCs/>
        </w:rPr>
        <w:t>8.884 stanovnika</w:t>
      </w:r>
      <w:r>
        <w:t>.[3] Ova brojka svjedoči o kontinuiranom, ali i sve bržem demografskom osipanju koje je zahvatilo cijelo područje, što Belišće smješta u kontekst akutne demografske krize tipične za istočnu Hrvatsku.</w:t>
      </w:r>
    </w:p>
    <w:p w14:paraId="0000009E" w14:textId="77777777" w:rsidR="002E3EE9" w:rsidRDefault="00000000">
      <w:r>
        <w:rPr>
          <w:noProof/>
        </w:rPr>
        <w:drawing>
          <wp:inline distT="0" distB="0" distL="0" distR="0" wp14:anchorId="1576F631" wp14:editId="0FCF7F02">
            <wp:extent cx="5943600" cy="3243580"/>
            <wp:effectExtent l="0" t="0" r="0" b="0"/>
            <wp:docPr id="2094691025" name="image3.png" descr="A map with 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map with red lines&#10;&#10;AI-generated content may be incorrect."/>
                    <pic:cNvPicPr preferRelativeResize="0"/>
                  </pic:nvPicPr>
                  <pic:blipFill>
                    <a:blip r:embed="rId10"/>
                    <a:srcRect/>
                    <a:stretch>
                      <a:fillRect/>
                    </a:stretch>
                  </pic:blipFill>
                  <pic:spPr>
                    <a:xfrm>
                      <a:off x="0" y="0"/>
                      <a:ext cx="5943600" cy="3243580"/>
                    </a:xfrm>
                    <a:prstGeom prst="rect">
                      <a:avLst/>
                    </a:prstGeom>
                    <a:ln/>
                  </pic:spPr>
                </pic:pic>
              </a:graphicData>
            </a:graphic>
          </wp:inline>
        </w:drawing>
      </w:r>
    </w:p>
    <w:p w14:paraId="0000009F" w14:textId="77777777" w:rsidR="002E3EE9" w:rsidRDefault="00000000">
      <w:r>
        <w:t>Akti strateškog planiranja, poput Prostornog plana Grada Belišća, naglašavaju gospodarske strukture unutar ovog teritorija, uključujući šumarstvo, poljodjelstvo, industriju i turizam.</w:t>
      </w:r>
    </w:p>
    <w:p w14:paraId="000000A0" w14:textId="77777777" w:rsidR="002E3EE9" w:rsidRDefault="00000000">
      <w:pPr>
        <w:pStyle w:val="Naslov4"/>
      </w:pPr>
      <w:r>
        <w:lastRenderedPageBreak/>
        <w:t>Naselja unutar obuhvata</w:t>
      </w:r>
    </w:p>
    <w:p w14:paraId="000000A1" w14:textId="77777777" w:rsidR="002E3EE9" w:rsidRDefault="00000000">
      <w:r>
        <w:t xml:space="preserve">Destinacija Belišće sastoji se od </w:t>
      </w:r>
      <w:r>
        <w:rPr>
          <w:b/>
          <w:bCs/>
        </w:rPr>
        <w:t>devet naselja</w:t>
      </w:r>
      <w:r>
        <w:t>:</w:t>
      </w:r>
    </w:p>
    <w:p w14:paraId="000000A2" w14:textId="77777777" w:rsidR="002E3EE9" w:rsidRDefault="00000000">
      <w:r>
        <w:rPr>
          <w:b/>
          <w:bCs/>
        </w:rPr>
        <w:t xml:space="preserve">Belišće </w:t>
      </w:r>
      <w:r>
        <w:t>(koje je u fokusu razmatranja cijelog Plana upravljanja kao središnje naselje).</w:t>
      </w:r>
    </w:p>
    <w:p w14:paraId="000000A3" w14:textId="77777777" w:rsidR="002E3EE9" w:rsidRDefault="00000000">
      <w:pPr>
        <w:rPr>
          <w:sz w:val="36"/>
          <w:szCs w:val="36"/>
        </w:rPr>
      </w:pPr>
      <w:r>
        <w:t>Značajke naselja u okviru grada Belišća i njihov turistički potencijal</w:t>
      </w:r>
    </w:p>
    <w:p w14:paraId="000000A4" w14:textId="77777777" w:rsidR="002E3EE9" w:rsidRDefault="00000000">
      <w:r>
        <w:rPr>
          <w:b/>
          <w:bCs/>
        </w:rPr>
        <w:t>Bistrinci</w:t>
      </w:r>
      <w:r>
        <w:br/>
        <w:t>Najveće prigradsko naselje s dugom poviješću od 1328. godine. Bistrinci je naselje s bogatom sakralnom baštinom poput filijalne crkve sv. Stjepana Ugarskog i poklonca sv. Ane, koji su i hodočasnička mjesta. Dinamičan društveni život vidljiv je kroz brojne udruge (vatrogasno društvo, sportski klubovi), a uz ribolovno društvo i bogatstvo prirode (Drava) nudi mogućnosti ruralnog i sakralnog turizma, smještaj u kućama za odmor, lokalne proizvode i aktivan odmor.</w:t>
      </w:r>
    </w:p>
    <w:p w14:paraId="000000A5" w14:textId="73FCF379" w:rsidR="002E3EE9" w:rsidRDefault="00000000">
      <w:r>
        <w:rPr>
          <w:b/>
          <w:bCs/>
        </w:rPr>
        <w:t>Bocanjevci</w:t>
      </w:r>
      <w:r>
        <w:br/>
        <w:t>Etno-selo (od 2015.), poznato po očuvanju tradicijskih kuća i manifestacijama (Smotra folklora “Bocanjevci alaj ste milina”). Rijeka Vučica je važan prirodni resurs; u selu se razvija folklor, etnodomovi, muško pjevačko društvo, brojne udruge te tradicijska etno i ruralna ponuda, čime se ističe kao destinacija za doživljajno, kulturno i ruralno-turističko iskustvo.</w:t>
      </w:r>
    </w:p>
    <w:p w14:paraId="000000A6" w14:textId="77777777" w:rsidR="002E3EE9" w:rsidRDefault="00000000">
      <w:r>
        <w:rPr>
          <w:b/>
          <w:bCs/>
        </w:rPr>
        <w:t>Gat</w:t>
      </w:r>
      <w:r>
        <w:br/>
        <w:t>Smješten uz dvije rijeke (Karašica, Drava), s tri vikend naselja idealnih za boravak uz prirodu. Gat je poznat po sportskom ribolovu, sportskim aktivnostima, nogometnim turnirima i domaćem gastro-turizmu. Povijesne znamenitosti (rodna kuća Josipa Hamma, Drakslerova kuća), etno-ponuda, te seoski turizam obitelji Novosel obogaćuju turističku paletu.</w:t>
      </w:r>
    </w:p>
    <w:p w14:paraId="4A1A5659" w14:textId="77777777" w:rsidR="00563E02" w:rsidRDefault="00000000">
      <w:pPr>
        <w:rPr>
          <w:b/>
          <w:bCs/>
        </w:rPr>
      </w:pPr>
      <w:r>
        <w:rPr>
          <w:b/>
          <w:bCs/>
        </w:rPr>
        <w:t>Gorica</w:t>
      </w:r>
      <w:r w:rsidR="00563E02">
        <w:rPr>
          <w:b/>
          <w:bCs/>
        </w:rPr>
        <w:t xml:space="preserve"> </w:t>
      </w:r>
      <w:r>
        <w:rPr>
          <w:b/>
          <w:bCs/>
        </w:rPr>
        <w:t>Valpovačka</w:t>
      </w:r>
    </w:p>
    <w:p w14:paraId="000000A7" w14:textId="78B16FC8" w:rsidR="002E3EE9" w:rsidRDefault="00000000">
      <w:r>
        <w:t>Malo naselje uz Vučicu, administrativno povezano s Bocanjevcima. Poznato po farmi muznih krava i poljoprivredi, s novom crkvom i pokloncem sv. Petke. Iako nema udruga, integrirano je u sportske, kulturne i vatrogasne aktivnosti Bocanjevaca. Potencijal leži u agroturizmu, biciklističkim rutama i ruralnom odmoru.</w:t>
      </w:r>
    </w:p>
    <w:p w14:paraId="000000A8" w14:textId="77777777" w:rsidR="002E3EE9" w:rsidRDefault="00000000">
      <w:r>
        <w:rPr>
          <w:b/>
          <w:bCs/>
        </w:rPr>
        <w:t>Kitišanci</w:t>
      </w:r>
      <w:r>
        <w:br/>
        <w:t>Najmanje naselje, s povijesnim korijenima iz 1289. godine. Smješteno uz Karašicu i prometnice, poznato po Domu hrvatske mladeži i aktivnim sportskim klubovima. Unatoč malom broju stanovnika, postoji mogućnost razvoja ruralnog turizma i organizacije aktivnog odmora.</w:t>
      </w:r>
    </w:p>
    <w:p w14:paraId="000000A9" w14:textId="77777777" w:rsidR="002E3EE9" w:rsidRDefault="00000000">
      <w:r>
        <w:rPr>
          <w:b/>
          <w:bCs/>
        </w:rPr>
        <w:t>Tiborjanci</w:t>
      </w:r>
      <w:r>
        <w:br/>
        <w:t>Vrlo staro naselje s tradicijskim udrugama, Lovci, vatrogasci, nogometno i folklorno društvo te manifestacije. U Tiborjancima se ističe bogata društvena, tradicijska i lovno-ribolovna aktivnost uz domaće proizvode i uređen društveni dom, što nudi atraktivnost za goste zainteresirane za tradiciju, lov, kulturu i manifestacije.</w:t>
      </w:r>
    </w:p>
    <w:p w14:paraId="000000AA" w14:textId="77777777" w:rsidR="002E3EE9" w:rsidRDefault="00000000">
      <w:r>
        <w:rPr>
          <w:b/>
          <w:bCs/>
        </w:rPr>
        <w:lastRenderedPageBreak/>
        <w:t>Veliškovci</w:t>
      </w:r>
      <w:r>
        <w:br/>
        <w:t>Tradicionalno naselje s najstarijom župom (od 1840.), bogatim kulturnim životom i brojnim etnološkim spomenicima. Snažno razvijene udruge – KUD, nogometni klub, sportski i vatrogasni dom. Poznati manifestacijama, župom sv. Roka i seoskom arhitekturom, destinacija je za kulturni i manifestacijski turizam, ruralnu baštinu te obiteljsko poljoprivredno gospodarstvo.</w:t>
      </w:r>
    </w:p>
    <w:p w14:paraId="000000AB" w14:textId="77777777" w:rsidR="002E3EE9" w:rsidRDefault="00000000">
      <w:r>
        <w:rPr>
          <w:b/>
          <w:bCs/>
        </w:rPr>
        <w:t>Vinogradci</w:t>
      </w:r>
      <w:r>
        <w:br/>
        <w:t>Poznato po vinogradima i blizini šume, te tradicijskoj poljoprivredi. Uz aktivno Dobrovoljno vatrogasno društvo i NK „Zrinski“, moderno opremljen dom, Područnu školu i igrališta, naselje nudi mirni ruralni turizam, rekreaciju i mogućnost iskustva slavonskog načina života.</w:t>
      </w:r>
    </w:p>
    <w:p w14:paraId="000000AC" w14:textId="77777777" w:rsidR="002E3EE9" w:rsidRDefault="00000000">
      <w:r>
        <w:t xml:space="preserve">Sva naselja nude snažan ruralni, etno, manifestacijski te aktivni (sportski, ribolovni, biciklistički, lovni) turistički potencijal. Za mnoge su karakteristične tradicijske kuće, manifestacije, folklor, sportski klubovi, bogatstvo prirode (rijeke, šume), domaći proizvodi i kulturno-povijesne spomeničke lokacije. Turistički razvoj trebao bi se temeljiti na povezivanju lokalne tradicije, prirodnih resursa, manifestacija i ponude kuća za odmor. </w:t>
      </w:r>
    </w:p>
    <w:p w14:paraId="000000AD" w14:textId="77777777" w:rsidR="002E3EE9" w:rsidRPr="003D2804" w:rsidRDefault="002E3EE9">
      <w:pPr>
        <w:numPr>
          <w:ilvl w:val="0"/>
          <w:numId w:val="1"/>
        </w:numPr>
        <w:spacing w:before="280" w:after="0"/>
        <w:jc w:val="left"/>
        <w:rPr>
          <w:sz w:val="22"/>
          <w:szCs w:val="22"/>
        </w:rPr>
      </w:pPr>
      <w:hyperlink r:id="rId11">
        <w:r w:rsidRPr="003D2804">
          <w:rPr>
            <w:color w:val="000000"/>
            <w:sz w:val="22"/>
            <w:szCs w:val="22"/>
            <w:u w:val="single"/>
          </w:rPr>
          <w:t>https://tzbelisce.net/prigradska-naselja/</w:t>
        </w:r>
      </w:hyperlink>
    </w:p>
    <w:p w14:paraId="000000AE" w14:textId="77777777" w:rsidR="002E3EE9" w:rsidRPr="003D2804" w:rsidRDefault="002E3EE9">
      <w:pPr>
        <w:numPr>
          <w:ilvl w:val="0"/>
          <w:numId w:val="1"/>
        </w:numPr>
        <w:spacing w:before="0" w:after="0"/>
        <w:jc w:val="left"/>
        <w:rPr>
          <w:sz w:val="22"/>
          <w:szCs w:val="22"/>
        </w:rPr>
      </w:pPr>
      <w:hyperlink r:id="rId12">
        <w:r w:rsidRPr="003D2804">
          <w:rPr>
            <w:color w:val="000000"/>
            <w:sz w:val="22"/>
            <w:szCs w:val="22"/>
            <w:u w:val="single"/>
          </w:rPr>
          <w:t>https://tzbelisce.net/gastro-ponuda/</w:t>
        </w:r>
      </w:hyperlink>
    </w:p>
    <w:p w14:paraId="000000AF" w14:textId="77777777" w:rsidR="002E3EE9" w:rsidRPr="003D2804" w:rsidRDefault="002E3EE9">
      <w:pPr>
        <w:numPr>
          <w:ilvl w:val="0"/>
          <w:numId w:val="1"/>
        </w:numPr>
        <w:spacing w:before="0" w:after="0"/>
        <w:jc w:val="left"/>
        <w:rPr>
          <w:sz w:val="22"/>
          <w:szCs w:val="22"/>
        </w:rPr>
      </w:pPr>
      <w:hyperlink r:id="rId13">
        <w:r w:rsidRPr="003D2804">
          <w:rPr>
            <w:color w:val="000000"/>
            <w:sz w:val="22"/>
            <w:szCs w:val="22"/>
            <w:u w:val="single"/>
          </w:rPr>
          <w:t>https://www.belisce.hr/datoteke/2011/06/Prostorni_plan_uredenja_grada_belisca.pdf</w:t>
        </w:r>
      </w:hyperlink>
    </w:p>
    <w:p w14:paraId="000000B2" w14:textId="4F3C854A" w:rsidR="002E3EE9" w:rsidRPr="003D2804" w:rsidRDefault="004411B4">
      <w:pPr>
        <w:numPr>
          <w:ilvl w:val="0"/>
          <w:numId w:val="1"/>
        </w:numPr>
        <w:spacing w:before="0" w:after="0"/>
        <w:jc w:val="left"/>
        <w:rPr>
          <w:sz w:val="22"/>
          <w:szCs w:val="22"/>
        </w:rPr>
      </w:pPr>
      <w:hyperlink r:id="rId14" w:history="1">
        <w:r w:rsidRPr="003D2804">
          <w:rPr>
            <w:rStyle w:val="Hiperveza"/>
            <w:sz w:val="22"/>
            <w:szCs w:val="22"/>
          </w:rPr>
          <w:t>https://www.belisce.hr/glasnici/2017/8.pdf</w:t>
        </w:r>
      </w:hyperlink>
    </w:p>
    <w:p w14:paraId="000000B3" w14:textId="77777777" w:rsidR="002E3EE9" w:rsidRPr="003D2804" w:rsidRDefault="002E3EE9">
      <w:pPr>
        <w:numPr>
          <w:ilvl w:val="0"/>
          <w:numId w:val="1"/>
        </w:numPr>
        <w:spacing w:before="0" w:after="0"/>
        <w:jc w:val="left"/>
        <w:rPr>
          <w:sz w:val="22"/>
          <w:szCs w:val="22"/>
        </w:rPr>
      </w:pPr>
      <w:hyperlink r:id="rId15">
        <w:r w:rsidRPr="003D2804">
          <w:rPr>
            <w:color w:val="000000"/>
            <w:sz w:val="22"/>
            <w:szCs w:val="22"/>
            <w:u w:val="single"/>
          </w:rPr>
          <w:t>https://belisce.hr/wp-content/uploads/2023/04/Strategija-razvoja-grada-Belisca-za-razdoblje-2021_2027_II_izmjene-i-dopune.pdf</w:t>
        </w:r>
      </w:hyperlink>
    </w:p>
    <w:p w14:paraId="000000B4" w14:textId="77777777" w:rsidR="002E3EE9" w:rsidRPr="003D2804" w:rsidRDefault="002E3EE9">
      <w:pPr>
        <w:numPr>
          <w:ilvl w:val="0"/>
          <w:numId w:val="1"/>
        </w:numPr>
        <w:spacing w:before="0" w:after="0"/>
        <w:jc w:val="left"/>
        <w:rPr>
          <w:sz w:val="22"/>
          <w:szCs w:val="22"/>
        </w:rPr>
      </w:pPr>
      <w:hyperlink r:id="rId16">
        <w:r w:rsidRPr="003D2804">
          <w:rPr>
            <w:color w:val="000000"/>
            <w:sz w:val="22"/>
            <w:szCs w:val="22"/>
            <w:u w:val="single"/>
          </w:rPr>
          <w:t>https://belisce.hr/wp-content/uploads/2023/01/Privitak-br.-1_Strategija-razvoja-grada-Belisca-za-razdoblje-2021_2027_II_izmjene-i-dopune.pdf</w:t>
        </w:r>
      </w:hyperlink>
    </w:p>
    <w:p w14:paraId="000000B5" w14:textId="77777777" w:rsidR="002E3EE9" w:rsidRPr="003D2804" w:rsidRDefault="002E3EE9">
      <w:pPr>
        <w:numPr>
          <w:ilvl w:val="0"/>
          <w:numId w:val="1"/>
        </w:numPr>
        <w:spacing w:before="0" w:after="280"/>
        <w:jc w:val="left"/>
        <w:rPr>
          <w:sz w:val="22"/>
          <w:szCs w:val="22"/>
        </w:rPr>
      </w:pPr>
      <w:hyperlink r:id="rId17">
        <w:r w:rsidRPr="003D2804">
          <w:rPr>
            <w:color w:val="000000"/>
            <w:sz w:val="22"/>
            <w:szCs w:val="22"/>
            <w:u w:val="single"/>
          </w:rPr>
          <w:t>https://www.lra-belisce.hr/wp-content/uploads/2019/01/Strateski-plan-razvoja-turizma-grada-Belisca.pdf</w:t>
        </w:r>
      </w:hyperlink>
    </w:p>
    <w:p w14:paraId="000000B6" w14:textId="77777777" w:rsidR="002E3EE9" w:rsidRDefault="00000000">
      <w:pPr>
        <w:pStyle w:val="Naslov4"/>
      </w:pPr>
      <w:r>
        <w:t>Strukturna demografska analiza grada Belišća i prigradskih naselja</w:t>
      </w:r>
    </w:p>
    <w:p w14:paraId="000000B7" w14:textId="77777777" w:rsidR="002E3EE9" w:rsidRDefault="00000000">
      <w:r>
        <w:t>Komparativna analiza kretanja stanovništva u proteklih dvadeset godina (2001.–2021.) pruža jasnu sliku o dinamici i intenzitetu ovog pada. U 2001. godini, Grad Belišće brojao je 11.786 stanovnika. Do 2011. godine, populacija je pala na 10.825.[3]</w:t>
      </w:r>
    </w:p>
    <w:p w14:paraId="000000B8" w14:textId="77777777" w:rsidR="002E3EE9" w:rsidRDefault="00000000">
      <w:r>
        <w:t>Tablica u nastavku prikazuje razmjere pada u dva uzastopna desetljetna razdoblja:</w:t>
      </w:r>
    </w:p>
    <w:p w14:paraId="38190D03" w14:textId="77777777" w:rsidR="004411B4" w:rsidRDefault="004411B4"/>
    <w:p w14:paraId="000000B9" w14:textId="77777777" w:rsidR="002E3EE9" w:rsidRDefault="002E3EE9"/>
    <w:p w14:paraId="06CBFD74" w14:textId="77777777" w:rsidR="00DB528B" w:rsidRDefault="00DB528B"/>
    <w:p w14:paraId="1DAD15E3" w14:textId="77777777" w:rsidR="00DB528B" w:rsidRDefault="00DB528B"/>
    <w:p w14:paraId="2A74EA54" w14:textId="77777777" w:rsidR="00DB528B" w:rsidRDefault="00DB528B"/>
    <w:p w14:paraId="000000BA" w14:textId="77777777" w:rsidR="002E3EE9" w:rsidRDefault="00000000">
      <w:pPr>
        <w:pBdr>
          <w:top w:val="nil"/>
          <w:left w:val="nil"/>
          <w:bottom w:val="nil"/>
          <w:right w:val="nil"/>
          <w:between w:val="nil"/>
        </w:pBdr>
        <w:spacing w:after="200"/>
        <w:jc w:val="left"/>
        <w:rPr>
          <w:i/>
          <w:iCs/>
          <w:color w:val="0E2841"/>
        </w:rPr>
      </w:pPr>
      <w:bookmarkStart w:id="4" w:name="_heading=h.dxtex7nfocsn" w:colFirst="0" w:colLast="0"/>
      <w:bookmarkEnd w:id="4"/>
      <w:r>
        <w:rPr>
          <w:i/>
          <w:iCs/>
          <w:color w:val="0E2841"/>
        </w:rPr>
        <w:lastRenderedPageBreak/>
        <w:t>Tablica 1 Komparativni pregled stanovništva Grada Belišća (2001., 2011., 2021.)</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1"/>
        <w:gridCol w:w="2483"/>
        <w:gridCol w:w="2801"/>
        <w:gridCol w:w="2985"/>
      </w:tblGrid>
      <w:tr w:rsidR="002E3EE9" w14:paraId="2ECB761C" w14:textId="77777777">
        <w:tc>
          <w:tcPr>
            <w:tcW w:w="1081" w:type="dxa"/>
            <w:shd w:val="clear" w:color="auto" w:fill="156082"/>
            <w:vAlign w:val="center"/>
          </w:tcPr>
          <w:p w14:paraId="000000BB" w14:textId="77777777" w:rsidR="002E3EE9" w:rsidRPr="003D2804" w:rsidRDefault="00000000">
            <w:pPr>
              <w:jc w:val="left"/>
              <w:rPr>
                <w:rFonts w:asciiTheme="minorHAnsi" w:eastAsia="Times New Roman" w:hAnsiTheme="minorHAnsi" w:cs="Times New Roman"/>
                <w:color w:val="FFFFFF"/>
              </w:rPr>
            </w:pPr>
            <w:r w:rsidRPr="003D2804">
              <w:rPr>
                <w:rFonts w:asciiTheme="minorHAnsi" w:eastAsia="Times New Roman" w:hAnsiTheme="minorHAnsi" w:cs="Times New Roman"/>
                <w:b/>
                <w:bCs/>
                <w:color w:val="FFFFFF"/>
              </w:rPr>
              <w:t>Popis Godina</w:t>
            </w:r>
          </w:p>
        </w:tc>
        <w:tc>
          <w:tcPr>
            <w:tcW w:w="2483" w:type="dxa"/>
            <w:shd w:val="clear" w:color="auto" w:fill="156082"/>
            <w:vAlign w:val="center"/>
          </w:tcPr>
          <w:p w14:paraId="000000BC" w14:textId="77777777" w:rsidR="002E3EE9" w:rsidRPr="003D2804" w:rsidRDefault="00000000">
            <w:pPr>
              <w:jc w:val="left"/>
              <w:rPr>
                <w:rFonts w:asciiTheme="minorHAnsi" w:eastAsia="Times New Roman" w:hAnsiTheme="minorHAnsi" w:cs="Times New Roman"/>
                <w:color w:val="FFFFFF"/>
              </w:rPr>
            </w:pPr>
            <w:r w:rsidRPr="003D2804">
              <w:rPr>
                <w:rFonts w:asciiTheme="minorHAnsi" w:eastAsia="Times New Roman" w:hAnsiTheme="minorHAnsi" w:cs="Times New Roman"/>
                <w:b/>
                <w:bCs/>
                <w:color w:val="FFFFFF"/>
              </w:rPr>
              <w:t>Ukupno Stanovništvo (Grad Belišće)</w:t>
            </w:r>
          </w:p>
        </w:tc>
        <w:tc>
          <w:tcPr>
            <w:tcW w:w="2801" w:type="dxa"/>
            <w:shd w:val="clear" w:color="auto" w:fill="156082"/>
            <w:vAlign w:val="center"/>
          </w:tcPr>
          <w:p w14:paraId="000000BD" w14:textId="77777777" w:rsidR="002E3EE9" w:rsidRPr="003D2804" w:rsidRDefault="00000000">
            <w:pPr>
              <w:jc w:val="left"/>
              <w:rPr>
                <w:rFonts w:asciiTheme="minorHAnsi" w:eastAsia="Times New Roman" w:hAnsiTheme="minorHAnsi" w:cs="Times New Roman"/>
                <w:color w:val="FFFFFF"/>
              </w:rPr>
            </w:pPr>
            <w:r w:rsidRPr="003D2804">
              <w:rPr>
                <w:rFonts w:asciiTheme="minorHAnsi" w:eastAsia="Times New Roman" w:hAnsiTheme="minorHAnsi" w:cs="Times New Roman"/>
                <w:b/>
                <w:bCs/>
                <w:color w:val="FFFFFF"/>
              </w:rPr>
              <w:t>Apsolutna Promjena (od prethodnog popisa)</w:t>
            </w:r>
          </w:p>
        </w:tc>
        <w:tc>
          <w:tcPr>
            <w:tcW w:w="2985" w:type="dxa"/>
            <w:shd w:val="clear" w:color="auto" w:fill="156082"/>
            <w:vAlign w:val="center"/>
          </w:tcPr>
          <w:p w14:paraId="000000BE" w14:textId="77777777" w:rsidR="002E3EE9" w:rsidRPr="003D2804" w:rsidRDefault="00000000">
            <w:pPr>
              <w:jc w:val="left"/>
              <w:rPr>
                <w:rFonts w:asciiTheme="minorHAnsi" w:eastAsia="Times New Roman" w:hAnsiTheme="minorHAnsi" w:cs="Times New Roman"/>
                <w:color w:val="FFFFFF"/>
              </w:rPr>
            </w:pPr>
            <w:r w:rsidRPr="003D2804">
              <w:rPr>
                <w:rFonts w:asciiTheme="minorHAnsi" w:eastAsia="Times New Roman" w:hAnsiTheme="minorHAnsi" w:cs="Times New Roman"/>
                <w:b/>
                <w:bCs/>
                <w:color w:val="FFFFFF"/>
              </w:rPr>
              <w:t>Relativna Promjena (%) (od prethodnog popisa)</w:t>
            </w:r>
          </w:p>
        </w:tc>
      </w:tr>
      <w:tr w:rsidR="002E3EE9" w14:paraId="4E7EEC7C" w14:textId="77777777">
        <w:tc>
          <w:tcPr>
            <w:tcW w:w="1081" w:type="dxa"/>
            <w:vAlign w:val="center"/>
          </w:tcPr>
          <w:p w14:paraId="000000BF"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2001</w:t>
            </w:r>
          </w:p>
        </w:tc>
        <w:tc>
          <w:tcPr>
            <w:tcW w:w="2483" w:type="dxa"/>
            <w:vAlign w:val="center"/>
          </w:tcPr>
          <w:p w14:paraId="000000C0"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11.786</w:t>
            </w:r>
          </w:p>
        </w:tc>
        <w:tc>
          <w:tcPr>
            <w:tcW w:w="2801" w:type="dxa"/>
            <w:vAlign w:val="center"/>
          </w:tcPr>
          <w:p w14:paraId="000000C1"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N/A</w:t>
            </w:r>
          </w:p>
        </w:tc>
        <w:tc>
          <w:tcPr>
            <w:tcW w:w="2985" w:type="dxa"/>
            <w:vAlign w:val="center"/>
          </w:tcPr>
          <w:p w14:paraId="000000C2"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N/A</w:t>
            </w:r>
          </w:p>
        </w:tc>
      </w:tr>
      <w:tr w:rsidR="002E3EE9" w14:paraId="7643227E" w14:textId="77777777">
        <w:tc>
          <w:tcPr>
            <w:tcW w:w="1081" w:type="dxa"/>
            <w:vAlign w:val="center"/>
          </w:tcPr>
          <w:p w14:paraId="000000C3"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2011</w:t>
            </w:r>
          </w:p>
        </w:tc>
        <w:tc>
          <w:tcPr>
            <w:tcW w:w="2483" w:type="dxa"/>
            <w:vAlign w:val="center"/>
          </w:tcPr>
          <w:p w14:paraId="000000C4"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10.825</w:t>
            </w:r>
          </w:p>
        </w:tc>
        <w:tc>
          <w:tcPr>
            <w:tcW w:w="2801" w:type="dxa"/>
            <w:vAlign w:val="center"/>
          </w:tcPr>
          <w:p w14:paraId="000000C5"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-961</w:t>
            </w:r>
          </w:p>
        </w:tc>
        <w:tc>
          <w:tcPr>
            <w:tcW w:w="2985" w:type="dxa"/>
            <w:vAlign w:val="center"/>
          </w:tcPr>
          <w:p w14:paraId="000000C6"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-8.15%</w:t>
            </w:r>
          </w:p>
        </w:tc>
      </w:tr>
      <w:tr w:rsidR="002E3EE9" w14:paraId="088F26A0" w14:textId="77777777">
        <w:tc>
          <w:tcPr>
            <w:tcW w:w="1081" w:type="dxa"/>
            <w:vAlign w:val="center"/>
          </w:tcPr>
          <w:p w14:paraId="000000C7"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2021</w:t>
            </w:r>
          </w:p>
        </w:tc>
        <w:tc>
          <w:tcPr>
            <w:tcW w:w="2483" w:type="dxa"/>
            <w:vAlign w:val="center"/>
          </w:tcPr>
          <w:p w14:paraId="000000C8"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8.884</w:t>
            </w:r>
          </w:p>
        </w:tc>
        <w:tc>
          <w:tcPr>
            <w:tcW w:w="2801" w:type="dxa"/>
            <w:vAlign w:val="center"/>
          </w:tcPr>
          <w:p w14:paraId="000000C9"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-1.941</w:t>
            </w:r>
          </w:p>
        </w:tc>
        <w:tc>
          <w:tcPr>
            <w:tcW w:w="2985" w:type="dxa"/>
            <w:vAlign w:val="center"/>
          </w:tcPr>
          <w:p w14:paraId="000000CA" w14:textId="77777777" w:rsidR="002E3EE9" w:rsidRPr="003D2804" w:rsidRDefault="00000000">
            <w:pPr>
              <w:jc w:val="left"/>
              <w:rPr>
                <w:rFonts w:asciiTheme="minorHAnsi" w:eastAsia="Times New Roman" w:hAnsiTheme="minorHAnsi" w:cs="Times New Roman"/>
              </w:rPr>
            </w:pPr>
            <w:r w:rsidRPr="003D2804">
              <w:rPr>
                <w:rFonts w:asciiTheme="minorHAnsi" w:eastAsia="Times New Roman" w:hAnsiTheme="minorHAnsi" w:cs="Times New Roman"/>
              </w:rPr>
              <w:t>-17.93%</w:t>
            </w:r>
          </w:p>
        </w:tc>
      </w:tr>
    </w:tbl>
    <w:p w14:paraId="000000CB" w14:textId="6F05F14A"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i/>
          <w:iCs/>
          <w:sz w:val="22"/>
          <w:szCs w:val="22"/>
        </w:rPr>
        <w:t>Izvor: Podaci preračunati i izvedeni iz Strategije razvoja Grada Belišća za 2021.-2027.</w:t>
      </w:r>
    </w:p>
    <w:p w14:paraId="000000CC" w14:textId="77777777" w:rsidR="002E3EE9" w:rsidRDefault="00000000">
      <w:r>
        <w:t>Najvažnije statističko opažanje proizašlo iz usporedbe rezultata Popisa 2011. i 2021. jest dramatično ubrzanje negativnih demografskih trendova. U razdoblju od 2001. do 2011. godine, Grad Belišće zabilježio je apsolutni gubitak od 961 osobe, što je predstavljalo pad od 8.15%. Ovaj pad bio je tipičan za slavonske općine, rezultat dugotrajnog prirodnog pada i umjerenog, ali konstantnog iseljavanja.</w:t>
      </w:r>
    </w:p>
    <w:p w14:paraId="000000CD" w14:textId="77777777" w:rsidR="002E3EE9" w:rsidRDefault="00000000">
      <w:r>
        <w:t>Međutim, u sljedećem desetljeću (2011.–2021.), apsolutni gubitak se gotovo udvostručio, dosegnuvši 1.941 osobu, dok je relativni pad porastao na 17.93%.[3] Ukupno se stanovništvo Grada Belišća u dvadeset godina smanjilo za 24.62%.[3]</w:t>
      </w:r>
    </w:p>
    <w:p w14:paraId="000000CE" w14:textId="77777777" w:rsidR="002E3EE9" w:rsidRDefault="00000000">
      <w:r>
        <w:t>Ova akceleracija s gotovo udvostručenim gubitkom populacije ukazuje na kvalitativnu promjenu u strukturi demografskih faktora. Dok je u ranijem razdoblju prirodni pad (viši mortalitet od nataliteta, rezultat starenja) bio značajan uzrok, drastičan porast pada populacije između 2011. i 2021. godine ukazuje na snažan multiplikativni učinak migracijskog odljev. Nakon ulaska Hrvatske u Europsku uniju 2013. godine, radno sposobno stanovništvo i mlade obitelji masovno su napuštali Slavoniju. Taj migracijski egzodus pridodao se postojećem prirodnom padu, značajno povećavajući stopu depopulacije i smještajući Belišće među jedinice lokalne samouprave s jednom od najakutnijih demografskih ugroza.</w:t>
      </w:r>
    </w:p>
    <w:p w14:paraId="000000CF" w14:textId="77777777" w:rsidR="002E3EE9" w:rsidRDefault="00000000">
      <w:r>
        <w:t>Analiza na razini naselja, koja su ključni pokazatelji prostorne kohezije i vitalnosti Grada Belišća, otkriva izrazite disparitete u otpornosti na depopulaciju. Primijenjena metodologija koristi podatke o broju stanovnika iz 2011. godine [4] i apsolutne i relativne promjene navedene u Strateškom dokumentu Grada Belišća za 2021.-2027..[3]</w:t>
      </w:r>
    </w:p>
    <w:p w14:paraId="000000D0" w14:textId="77777777" w:rsidR="002E3EE9" w:rsidRDefault="00000000">
      <w:r>
        <w:t>Dok je ukupni pad Grada Belišća iznosio 17.93% (u odnosu na 2011. godinu), pojedina prigradska naselja pretrpjela su znatno veće relativne gubitke, dok je Grad Belišće (naselje) sam zabilježio najveći apsolutni pad stanovništva.</w:t>
      </w:r>
    </w:p>
    <w:p w14:paraId="000000D1" w14:textId="77777777" w:rsidR="002E3EE9" w:rsidRDefault="00000000">
      <w:pPr>
        <w:pBdr>
          <w:top w:val="nil"/>
          <w:left w:val="nil"/>
          <w:bottom w:val="nil"/>
          <w:right w:val="nil"/>
          <w:between w:val="nil"/>
        </w:pBdr>
        <w:spacing w:after="200"/>
        <w:jc w:val="left"/>
        <w:rPr>
          <w:i/>
          <w:iCs/>
          <w:color w:val="0E2841"/>
        </w:rPr>
      </w:pPr>
      <w:bookmarkStart w:id="5" w:name="_heading=h.s8ed0qw09nad" w:colFirst="0" w:colLast="0"/>
      <w:bookmarkEnd w:id="5"/>
      <w:r>
        <w:rPr>
          <w:i/>
          <w:iCs/>
          <w:color w:val="0E2841"/>
        </w:rPr>
        <w:lastRenderedPageBreak/>
        <w:t>Tablica 2 Statistički pregled stanovništva i stopa depopulacije po naseljima (2011. vs. 2021.)</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1718"/>
        <w:gridCol w:w="2308"/>
        <w:gridCol w:w="1992"/>
        <w:gridCol w:w="1922"/>
      </w:tblGrid>
      <w:tr w:rsidR="002E3EE9" w14:paraId="76C97C7F" w14:textId="77777777">
        <w:tc>
          <w:tcPr>
            <w:tcW w:w="1410" w:type="dxa"/>
            <w:shd w:val="clear" w:color="auto" w:fill="156082"/>
            <w:vAlign w:val="center"/>
          </w:tcPr>
          <w:p w14:paraId="000000D2" w14:textId="77777777" w:rsidR="002E3EE9" w:rsidRPr="003D2804" w:rsidRDefault="00000000">
            <w:pPr>
              <w:jc w:val="left"/>
              <w:rPr>
                <w:rFonts w:asciiTheme="minorHAnsi" w:eastAsia="Play" w:hAnsiTheme="minorHAnsi" w:cs="Play"/>
                <w:color w:val="FFFFFF"/>
              </w:rPr>
            </w:pPr>
            <w:r w:rsidRPr="003D2804">
              <w:rPr>
                <w:rFonts w:asciiTheme="minorHAnsi" w:eastAsia="Play" w:hAnsiTheme="minorHAnsi" w:cs="Play"/>
                <w:b/>
                <w:bCs/>
                <w:color w:val="FFFFFF"/>
              </w:rPr>
              <w:t>Naselje</w:t>
            </w:r>
          </w:p>
        </w:tc>
        <w:tc>
          <w:tcPr>
            <w:tcW w:w="1718" w:type="dxa"/>
            <w:shd w:val="clear" w:color="auto" w:fill="156082"/>
            <w:vAlign w:val="center"/>
          </w:tcPr>
          <w:p w14:paraId="000000D3" w14:textId="77777777" w:rsidR="002E3EE9" w:rsidRPr="003D2804" w:rsidRDefault="00000000">
            <w:pPr>
              <w:jc w:val="left"/>
              <w:rPr>
                <w:rFonts w:asciiTheme="minorHAnsi" w:eastAsia="Play" w:hAnsiTheme="minorHAnsi" w:cs="Play"/>
                <w:color w:val="FFFFFF"/>
              </w:rPr>
            </w:pPr>
            <w:r w:rsidRPr="003D2804">
              <w:rPr>
                <w:rFonts w:asciiTheme="minorHAnsi" w:eastAsia="Play" w:hAnsiTheme="minorHAnsi" w:cs="Play"/>
                <w:b/>
                <w:bCs/>
                <w:color w:val="FFFFFF"/>
              </w:rPr>
              <w:t>Stanovništvo 2011. [4]</w:t>
            </w:r>
          </w:p>
        </w:tc>
        <w:tc>
          <w:tcPr>
            <w:tcW w:w="2308" w:type="dxa"/>
            <w:shd w:val="clear" w:color="auto" w:fill="156082"/>
            <w:vAlign w:val="center"/>
          </w:tcPr>
          <w:p w14:paraId="000000D4" w14:textId="77777777" w:rsidR="002E3EE9" w:rsidRPr="003D2804" w:rsidRDefault="00000000">
            <w:pPr>
              <w:jc w:val="left"/>
              <w:rPr>
                <w:rFonts w:asciiTheme="minorHAnsi" w:eastAsia="Play" w:hAnsiTheme="minorHAnsi" w:cs="Play"/>
                <w:color w:val="FFFFFF"/>
              </w:rPr>
            </w:pPr>
            <w:r w:rsidRPr="003D2804">
              <w:rPr>
                <w:rFonts w:asciiTheme="minorHAnsi" w:eastAsia="Play" w:hAnsiTheme="minorHAnsi" w:cs="Play"/>
                <w:b/>
                <w:bCs/>
                <w:color w:val="FFFFFF"/>
              </w:rPr>
              <w:t>Stanovništvo 2021. (Konačni Rezultat)</w:t>
            </w:r>
          </w:p>
        </w:tc>
        <w:tc>
          <w:tcPr>
            <w:tcW w:w="1992" w:type="dxa"/>
            <w:shd w:val="clear" w:color="auto" w:fill="156082"/>
            <w:vAlign w:val="center"/>
          </w:tcPr>
          <w:p w14:paraId="000000D5" w14:textId="77777777" w:rsidR="002E3EE9" w:rsidRPr="003D2804" w:rsidRDefault="00000000">
            <w:pPr>
              <w:jc w:val="left"/>
              <w:rPr>
                <w:rFonts w:asciiTheme="minorHAnsi" w:eastAsia="Play" w:hAnsiTheme="minorHAnsi" w:cs="Play"/>
                <w:color w:val="FFFFFF"/>
              </w:rPr>
            </w:pPr>
            <w:r w:rsidRPr="003D2804">
              <w:rPr>
                <w:rFonts w:asciiTheme="minorHAnsi" w:eastAsia="Play" w:hAnsiTheme="minorHAnsi" w:cs="Play"/>
                <w:b/>
                <w:bCs/>
                <w:color w:val="FFFFFF"/>
              </w:rPr>
              <w:t>Apsolutna Promjena (2011.-2021.)</w:t>
            </w:r>
          </w:p>
        </w:tc>
        <w:tc>
          <w:tcPr>
            <w:tcW w:w="1922" w:type="dxa"/>
            <w:shd w:val="clear" w:color="auto" w:fill="156082"/>
            <w:vAlign w:val="center"/>
          </w:tcPr>
          <w:p w14:paraId="000000D6" w14:textId="77777777" w:rsidR="002E3EE9" w:rsidRPr="003D2804" w:rsidRDefault="00000000">
            <w:pPr>
              <w:jc w:val="left"/>
              <w:rPr>
                <w:rFonts w:asciiTheme="minorHAnsi" w:eastAsia="Play" w:hAnsiTheme="minorHAnsi" w:cs="Play"/>
                <w:color w:val="FFFFFF"/>
              </w:rPr>
            </w:pPr>
            <w:r w:rsidRPr="003D2804">
              <w:rPr>
                <w:rFonts w:asciiTheme="minorHAnsi" w:eastAsia="Play" w:hAnsiTheme="minorHAnsi" w:cs="Play"/>
                <w:b/>
                <w:bCs/>
                <w:color w:val="FFFFFF"/>
              </w:rPr>
              <w:t>Relativni Pad (%) (2011.-2021.) [3]</w:t>
            </w:r>
          </w:p>
        </w:tc>
      </w:tr>
      <w:tr w:rsidR="002E3EE9" w14:paraId="2ABA1311" w14:textId="77777777">
        <w:tc>
          <w:tcPr>
            <w:tcW w:w="1410" w:type="dxa"/>
            <w:vAlign w:val="center"/>
          </w:tcPr>
          <w:p w14:paraId="000000D7"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Bocanjevci</w:t>
            </w:r>
          </w:p>
        </w:tc>
        <w:tc>
          <w:tcPr>
            <w:tcW w:w="1718" w:type="dxa"/>
            <w:vAlign w:val="center"/>
          </w:tcPr>
          <w:p w14:paraId="000000D8"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455</w:t>
            </w:r>
          </w:p>
        </w:tc>
        <w:tc>
          <w:tcPr>
            <w:tcW w:w="2308" w:type="dxa"/>
            <w:vAlign w:val="center"/>
          </w:tcPr>
          <w:p w14:paraId="000000D9"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304</w:t>
            </w:r>
          </w:p>
        </w:tc>
        <w:tc>
          <w:tcPr>
            <w:tcW w:w="1992" w:type="dxa"/>
            <w:vAlign w:val="center"/>
          </w:tcPr>
          <w:p w14:paraId="000000DA"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-151</w:t>
            </w:r>
          </w:p>
        </w:tc>
        <w:tc>
          <w:tcPr>
            <w:tcW w:w="1922" w:type="dxa"/>
            <w:vAlign w:val="center"/>
          </w:tcPr>
          <w:p w14:paraId="000000DB"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-33.20%</w:t>
            </w:r>
          </w:p>
        </w:tc>
      </w:tr>
      <w:tr w:rsidR="002E3EE9" w14:paraId="3F7A41A0" w14:textId="77777777">
        <w:tc>
          <w:tcPr>
            <w:tcW w:w="1410" w:type="dxa"/>
            <w:vAlign w:val="center"/>
          </w:tcPr>
          <w:p w14:paraId="000000DC"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Tiborjanci</w:t>
            </w:r>
          </w:p>
        </w:tc>
        <w:tc>
          <w:tcPr>
            <w:tcW w:w="1718" w:type="dxa"/>
            <w:vAlign w:val="center"/>
          </w:tcPr>
          <w:p w14:paraId="000000DD"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289</w:t>
            </w:r>
          </w:p>
        </w:tc>
        <w:tc>
          <w:tcPr>
            <w:tcW w:w="2308" w:type="dxa"/>
            <w:vAlign w:val="center"/>
          </w:tcPr>
          <w:p w14:paraId="000000DE"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205</w:t>
            </w:r>
          </w:p>
        </w:tc>
        <w:tc>
          <w:tcPr>
            <w:tcW w:w="1992" w:type="dxa"/>
            <w:vAlign w:val="center"/>
          </w:tcPr>
          <w:p w14:paraId="000000DF"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-84</w:t>
            </w:r>
          </w:p>
        </w:tc>
        <w:tc>
          <w:tcPr>
            <w:tcW w:w="1922" w:type="dxa"/>
            <w:vAlign w:val="center"/>
          </w:tcPr>
          <w:p w14:paraId="000000E0"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-29.07%</w:t>
            </w:r>
          </w:p>
        </w:tc>
      </w:tr>
      <w:tr w:rsidR="002E3EE9" w14:paraId="503477C8" w14:textId="77777777">
        <w:tc>
          <w:tcPr>
            <w:tcW w:w="1410" w:type="dxa"/>
            <w:vAlign w:val="center"/>
          </w:tcPr>
          <w:p w14:paraId="000000E1"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Bistrinci</w:t>
            </w:r>
          </w:p>
        </w:tc>
        <w:tc>
          <w:tcPr>
            <w:tcW w:w="1718" w:type="dxa"/>
            <w:vAlign w:val="center"/>
          </w:tcPr>
          <w:p w14:paraId="000000E2"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1.593</w:t>
            </w:r>
          </w:p>
        </w:tc>
        <w:tc>
          <w:tcPr>
            <w:tcW w:w="2308" w:type="dxa"/>
            <w:vAlign w:val="center"/>
          </w:tcPr>
          <w:p w14:paraId="000000E3"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1.157</w:t>
            </w:r>
          </w:p>
        </w:tc>
        <w:tc>
          <w:tcPr>
            <w:tcW w:w="1992" w:type="dxa"/>
            <w:vAlign w:val="center"/>
          </w:tcPr>
          <w:p w14:paraId="000000E4"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-436</w:t>
            </w:r>
          </w:p>
        </w:tc>
        <w:tc>
          <w:tcPr>
            <w:tcW w:w="1922" w:type="dxa"/>
            <w:vAlign w:val="center"/>
          </w:tcPr>
          <w:p w14:paraId="000000E5"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-27.37%</w:t>
            </w:r>
          </w:p>
        </w:tc>
      </w:tr>
      <w:tr w:rsidR="002E3EE9" w14:paraId="07E419A3" w14:textId="77777777">
        <w:tc>
          <w:tcPr>
            <w:tcW w:w="1410" w:type="dxa"/>
            <w:vAlign w:val="center"/>
          </w:tcPr>
          <w:p w14:paraId="000000E6"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Belišće (Grad)</w:t>
            </w:r>
          </w:p>
        </w:tc>
        <w:tc>
          <w:tcPr>
            <w:tcW w:w="1718" w:type="dxa"/>
            <w:vAlign w:val="center"/>
          </w:tcPr>
          <w:p w14:paraId="000000E7"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6.493</w:t>
            </w:r>
          </w:p>
        </w:tc>
        <w:tc>
          <w:tcPr>
            <w:tcW w:w="2308" w:type="dxa"/>
            <w:vAlign w:val="center"/>
          </w:tcPr>
          <w:p w14:paraId="000000E8"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4.839</w:t>
            </w:r>
          </w:p>
        </w:tc>
        <w:tc>
          <w:tcPr>
            <w:tcW w:w="1992" w:type="dxa"/>
            <w:vAlign w:val="center"/>
          </w:tcPr>
          <w:p w14:paraId="000000E9"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-1.654</w:t>
            </w:r>
          </w:p>
        </w:tc>
        <w:tc>
          <w:tcPr>
            <w:tcW w:w="1922" w:type="dxa"/>
            <w:vAlign w:val="center"/>
          </w:tcPr>
          <w:p w14:paraId="000000EA"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-25.47%</w:t>
            </w:r>
          </w:p>
        </w:tc>
      </w:tr>
      <w:tr w:rsidR="002E3EE9" w14:paraId="54B83DDB" w14:textId="77777777">
        <w:tc>
          <w:tcPr>
            <w:tcW w:w="1410" w:type="dxa"/>
            <w:vAlign w:val="center"/>
          </w:tcPr>
          <w:p w14:paraId="000000EB"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Gorica Valpovačka</w:t>
            </w:r>
          </w:p>
        </w:tc>
        <w:tc>
          <w:tcPr>
            <w:tcW w:w="1718" w:type="dxa"/>
            <w:vAlign w:val="center"/>
          </w:tcPr>
          <w:p w14:paraId="000000EC"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166</w:t>
            </w:r>
          </w:p>
        </w:tc>
        <w:tc>
          <w:tcPr>
            <w:tcW w:w="2308" w:type="dxa"/>
            <w:vAlign w:val="center"/>
          </w:tcPr>
          <w:p w14:paraId="000000ED"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124</w:t>
            </w:r>
          </w:p>
        </w:tc>
        <w:tc>
          <w:tcPr>
            <w:tcW w:w="1992" w:type="dxa"/>
            <w:vAlign w:val="center"/>
          </w:tcPr>
          <w:p w14:paraId="000000EE"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-42</w:t>
            </w:r>
          </w:p>
        </w:tc>
        <w:tc>
          <w:tcPr>
            <w:tcW w:w="1922" w:type="dxa"/>
            <w:vAlign w:val="center"/>
          </w:tcPr>
          <w:p w14:paraId="000000EF"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-25.30%</w:t>
            </w:r>
          </w:p>
        </w:tc>
      </w:tr>
      <w:tr w:rsidR="002E3EE9" w14:paraId="3B29EAE0" w14:textId="77777777">
        <w:tc>
          <w:tcPr>
            <w:tcW w:w="1410" w:type="dxa"/>
            <w:vAlign w:val="center"/>
          </w:tcPr>
          <w:p w14:paraId="000000F0"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Veliškovci</w:t>
            </w:r>
          </w:p>
        </w:tc>
        <w:tc>
          <w:tcPr>
            <w:tcW w:w="1718" w:type="dxa"/>
            <w:vAlign w:val="center"/>
          </w:tcPr>
          <w:p w14:paraId="000000F1"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682</w:t>
            </w:r>
          </w:p>
        </w:tc>
        <w:tc>
          <w:tcPr>
            <w:tcW w:w="2308" w:type="dxa"/>
            <w:vAlign w:val="center"/>
          </w:tcPr>
          <w:p w14:paraId="000000F2"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533</w:t>
            </w:r>
          </w:p>
        </w:tc>
        <w:tc>
          <w:tcPr>
            <w:tcW w:w="1992" w:type="dxa"/>
            <w:vAlign w:val="center"/>
          </w:tcPr>
          <w:p w14:paraId="000000F3"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-149</w:t>
            </w:r>
          </w:p>
        </w:tc>
        <w:tc>
          <w:tcPr>
            <w:tcW w:w="1922" w:type="dxa"/>
            <w:vAlign w:val="center"/>
          </w:tcPr>
          <w:p w14:paraId="000000F4"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-21.85%</w:t>
            </w:r>
          </w:p>
        </w:tc>
      </w:tr>
      <w:tr w:rsidR="002E3EE9" w14:paraId="522477EE" w14:textId="77777777">
        <w:tc>
          <w:tcPr>
            <w:tcW w:w="1410" w:type="dxa"/>
            <w:vAlign w:val="center"/>
          </w:tcPr>
          <w:p w14:paraId="000000F5"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Gat</w:t>
            </w:r>
          </w:p>
        </w:tc>
        <w:tc>
          <w:tcPr>
            <w:tcW w:w="1718" w:type="dxa"/>
            <w:vAlign w:val="center"/>
          </w:tcPr>
          <w:p w14:paraId="000000F6"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705</w:t>
            </w:r>
          </w:p>
        </w:tc>
        <w:tc>
          <w:tcPr>
            <w:tcW w:w="2308" w:type="dxa"/>
            <w:vAlign w:val="center"/>
          </w:tcPr>
          <w:p w14:paraId="000000F7"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560</w:t>
            </w:r>
          </w:p>
        </w:tc>
        <w:tc>
          <w:tcPr>
            <w:tcW w:w="1992" w:type="dxa"/>
            <w:vAlign w:val="center"/>
          </w:tcPr>
          <w:p w14:paraId="000000F8"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-145</w:t>
            </w:r>
          </w:p>
        </w:tc>
        <w:tc>
          <w:tcPr>
            <w:tcW w:w="1922" w:type="dxa"/>
            <w:vAlign w:val="center"/>
          </w:tcPr>
          <w:p w14:paraId="000000F9"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-20.57%</w:t>
            </w:r>
          </w:p>
        </w:tc>
      </w:tr>
      <w:tr w:rsidR="002E3EE9" w14:paraId="5C19B628" w14:textId="77777777">
        <w:tc>
          <w:tcPr>
            <w:tcW w:w="1410" w:type="dxa"/>
            <w:vAlign w:val="center"/>
          </w:tcPr>
          <w:p w14:paraId="000000FA"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Vinogradci</w:t>
            </w:r>
          </w:p>
        </w:tc>
        <w:tc>
          <w:tcPr>
            <w:tcW w:w="1718" w:type="dxa"/>
            <w:vAlign w:val="center"/>
          </w:tcPr>
          <w:p w14:paraId="000000FB"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256</w:t>
            </w:r>
          </w:p>
        </w:tc>
        <w:tc>
          <w:tcPr>
            <w:tcW w:w="2308" w:type="dxa"/>
            <w:vAlign w:val="center"/>
          </w:tcPr>
          <w:p w14:paraId="000000FC"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215</w:t>
            </w:r>
          </w:p>
        </w:tc>
        <w:tc>
          <w:tcPr>
            <w:tcW w:w="1992" w:type="dxa"/>
            <w:vAlign w:val="center"/>
          </w:tcPr>
          <w:p w14:paraId="000000FD"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-41</w:t>
            </w:r>
          </w:p>
        </w:tc>
        <w:tc>
          <w:tcPr>
            <w:tcW w:w="1922" w:type="dxa"/>
            <w:vAlign w:val="center"/>
          </w:tcPr>
          <w:p w14:paraId="000000FE"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-16.02%</w:t>
            </w:r>
          </w:p>
        </w:tc>
      </w:tr>
      <w:tr w:rsidR="002E3EE9" w14:paraId="616E0E6C" w14:textId="77777777">
        <w:tc>
          <w:tcPr>
            <w:tcW w:w="1410" w:type="dxa"/>
            <w:vAlign w:val="center"/>
          </w:tcPr>
          <w:p w14:paraId="000000FF"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Kitišanci</w:t>
            </w:r>
          </w:p>
        </w:tc>
        <w:tc>
          <w:tcPr>
            <w:tcW w:w="1718" w:type="dxa"/>
            <w:vAlign w:val="center"/>
          </w:tcPr>
          <w:p w14:paraId="00000100"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151</w:t>
            </w:r>
          </w:p>
        </w:tc>
        <w:tc>
          <w:tcPr>
            <w:tcW w:w="2308" w:type="dxa"/>
            <w:vAlign w:val="center"/>
          </w:tcPr>
          <w:p w14:paraId="00000101"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147</w:t>
            </w:r>
          </w:p>
        </w:tc>
        <w:tc>
          <w:tcPr>
            <w:tcW w:w="1992" w:type="dxa"/>
            <w:vAlign w:val="center"/>
          </w:tcPr>
          <w:p w14:paraId="00000102"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-4</w:t>
            </w:r>
          </w:p>
        </w:tc>
        <w:tc>
          <w:tcPr>
            <w:tcW w:w="1922" w:type="dxa"/>
            <w:vAlign w:val="center"/>
          </w:tcPr>
          <w:p w14:paraId="00000103"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rPr>
              <w:t>-2.68%</w:t>
            </w:r>
          </w:p>
        </w:tc>
      </w:tr>
      <w:tr w:rsidR="002E3EE9" w14:paraId="562C22AB" w14:textId="77777777">
        <w:tc>
          <w:tcPr>
            <w:tcW w:w="1410" w:type="dxa"/>
            <w:vAlign w:val="center"/>
          </w:tcPr>
          <w:p w14:paraId="00000104"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b/>
                <w:bCs/>
              </w:rPr>
              <w:t>UKUPNO</w:t>
            </w:r>
          </w:p>
        </w:tc>
        <w:tc>
          <w:tcPr>
            <w:tcW w:w="1718" w:type="dxa"/>
            <w:vAlign w:val="center"/>
          </w:tcPr>
          <w:p w14:paraId="00000105"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b/>
                <w:bCs/>
              </w:rPr>
              <w:t>10.790</w:t>
            </w:r>
          </w:p>
        </w:tc>
        <w:tc>
          <w:tcPr>
            <w:tcW w:w="2308" w:type="dxa"/>
            <w:vAlign w:val="center"/>
          </w:tcPr>
          <w:p w14:paraId="00000106"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b/>
                <w:bCs/>
              </w:rPr>
              <w:t>8.184</w:t>
            </w:r>
          </w:p>
        </w:tc>
        <w:tc>
          <w:tcPr>
            <w:tcW w:w="1992" w:type="dxa"/>
            <w:vAlign w:val="center"/>
          </w:tcPr>
          <w:p w14:paraId="00000107"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b/>
                <w:bCs/>
              </w:rPr>
              <w:t>-2.606</w:t>
            </w:r>
          </w:p>
        </w:tc>
        <w:tc>
          <w:tcPr>
            <w:tcW w:w="1922" w:type="dxa"/>
            <w:vAlign w:val="center"/>
          </w:tcPr>
          <w:p w14:paraId="00000108" w14:textId="77777777" w:rsidR="002E3EE9" w:rsidRPr="003D2804" w:rsidRDefault="00000000">
            <w:pPr>
              <w:jc w:val="left"/>
              <w:rPr>
                <w:rFonts w:asciiTheme="minorHAnsi" w:eastAsia="Play" w:hAnsiTheme="minorHAnsi" w:cs="Play"/>
              </w:rPr>
            </w:pPr>
            <w:r w:rsidRPr="003D2804">
              <w:rPr>
                <w:rFonts w:asciiTheme="minorHAnsi" w:eastAsia="Play" w:hAnsiTheme="minorHAnsi" w:cs="Play"/>
                <w:b/>
                <w:bCs/>
              </w:rPr>
              <w:t>-24.15% (Prosjek)</w:t>
            </w:r>
          </w:p>
        </w:tc>
      </w:tr>
    </w:tbl>
    <w:p w14:paraId="00000109" w14:textId="731AD882" w:rsidR="002E3EE9" w:rsidRPr="003D2804" w:rsidRDefault="00000000" w:rsidP="003D2804">
      <w:pPr>
        <w:spacing w:before="280" w:after="280"/>
        <w:rPr>
          <w:rFonts w:asciiTheme="minorHAnsi" w:eastAsia="Play" w:hAnsiTheme="minorHAnsi" w:cs="Play"/>
        </w:rPr>
      </w:pPr>
      <w:r w:rsidRPr="003D2804">
        <w:rPr>
          <w:rFonts w:asciiTheme="minorHAnsi" w:eastAsia="Play" w:hAnsiTheme="minorHAnsi" w:cs="Play"/>
          <w:i/>
          <w:iCs/>
        </w:rPr>
        <w:t>Napomena: Broj stanovnika za 2021. godinu izveden je iz broja stanovnika 2011. i pripadajućih stopa pada.</w:t>
      </w:r>
    </w:p>
    <w:p w14:paraId="0000010A" w14:textId="77777777" w:rsidR="002E3EE9" w:rsidRDefault="00000000">
      <w:r>
        <w:t xml:space="preserve">Statistički podaci ukazuju da su najteže pogođena naselja Bocanjevci, s katastrofalnim padom od 33.20%, i Tiborjanci, s padom od 29.07%.[3] Gubitak više od jedne trećine, odnosno gotovo trećine, populacije u samo jednom desetljeću predstavlja jasan pokazatelj </w:t>
      </w:r>
      <w:r>
        <w:lastRenderedPageBreak/>
        <w:t>demografskog kolapsa. U ovim naseljima očekuje se izrazito nepovoljna dobna struktura, gdje je reproduktivna baza minimalna, što izuzetno otežava prirodnu demografsku obnovu.</w:t>
      </w:r>
    </w:p>
    <w:p w14:paraId="0000010B" w14:textId="77777777" w:rsidR="002E3EE9" w:rsidRDefault="00000000">
      <w:r>
        <w:t>Iako su Grad Belišće (naselje) i Bistrinci zabilježili značajan pad (25.47% i 27.37% redom), najveći apsolutni gubitak snosi samo naselje Belišće, izgubivši 1.654 stanovnika.[3] To potvrđuje da depopulacija nije problem isključivo perifernih naselja, već da se snažno manifestira i u središnjem, najrazvijenijem području.</w:t>
      </w:r>
    </w:p>
    <w:p w14:paraId="0000010C" w14:textId="77777777" w:rsidR="002E3EE9" w:rsidRDefault="00000000">
      <w:r>
        <w:t>Analiza raspodjele depopulacije ističe kritičnu heterogenost unutar administrativnog područja Grada Belišća. Postoji jasna razlika između naselja koja su na rubu održivosti i onih koja pokazuju stabilnost.</w:t>
      </w:r>
    </w:p>
    <w:p w14:paraId="0000010D" w14:textId="77777777" w:rsidR="002E3EE9" w:rsidRDefault="00000000">
      <w:r>
        <w:t>Ekstremni padovi u Bocanjevcima i Tiborjancima, gdje je svaka treća osoba nestala s popisa, signaliziraju da su ti lokaliteti vjerojatno prešli kritičnu demografsku točku. Preostalo stanovništvo u tim naseljima suočava se s brzim starenjem, smanjenom dostupnošću socijalnih usluga i rizikom od potpunog prestanka vitalnosti. U takvim okolnostima, samo masovno, ciljano doseljavanje može promijeniti trend.</w:t>
      </w:r>
    </w:p>
    <w:p w14:paraId="0000010E" w14:textId="77777777" w:rsidR="002E3EE9" w:rsidRDefault="00000000">
      <w:r>
        <w:t>Nasuprot tome, Kitišanci se ističu kao jedinstven statistički slučaj. Ovo prigradsko naselje zabilježilo je minimalni relativni pad stanovništva od samo 2.68%.[3] S obzirom na to da su svi okolni regionalni faktori (makroekonomija Slavonije, prirodni pad, iseljavanje) izrazito nepovoljni, stabilnost Kitišanaca ne može biti slučajna. Takva otpornost na demografski pad mora biti posljedica jedinstvenog lokalnog faktora, kao što je izrazito povoljna gospodarska mikrolokacija, uspješna integracija određenih demografski mlađih etničkih skupina, ili snažne lokalne društvene i ekonomske mreže. Ovi podaci sugeriraju da se strategije demografske revitalizacije ne mogu uniformno primijeniti, već moraju uključivati istraživanje modela otpornosti poput onog u Kitišancima radi moguće replikacije.</w:t>
      </w:r>
    </w:p>
    <w:p w14:paraId="0000010F" w14:textId="77777777" w:rsidR="002E3EE9" w:rsidRDefault="00000000">
      <w:r>
        <w:t>Popis 2021. godine pruža ključne podatke o etničkoj i vjerskoj strukturi stanovništva Grada Belišća, koji su neophodni za razumijevanje sociokulturnog konteksta i planiranje ciljanih politika.</w:t>
      </w:r>
    </w:p>
    <w:p w14:paraId="00000110" w14:textId="716AB17C" w:rsidR="002E3EE9" w:rsidRDefault="00000000">
      <w:r>
        <w:t>Grad Belišće karakterizira visoka etnička homogenost, gdje Hrvati čine dominantnu većinu stanovništva, s udjelom od 94.61%.</w:t>
      </w:r>
    </w:p>
    <w:p w14:paraId="00000111" w14:textId="77777777" w:rsidR="002E3EE9" w:rsidRDefault="00000000">
      <w:r>
        <w:t>Na razini Republike Hrvatske, Popis 2021. potvrdio je značajno starenje populacije: udio stanovništva u dobi od 0 do 14 godina iznosi 14.27%, dok je udio stanovništva u dobi od 65 i više godina 22.45%.[2] Područja Slavonije, uključujući Osječko-baranjsku županiju, tradicionalno bilježe stope starenja iznad državnog prosjeka, pogoršane akutnom migracijskom krizom u posljednjem desetljeću.</w:t>
      </w:r>
    </w:p>
    <w:p w14:paraId="00000112" w14:textId="77777777" w:rsidR="002E3EE9" w:rsidRDefault="00000000">
      <w:r>
        <w:t>U Gradu Belišću, drastičan pad stanovništva od gotovo 25% u dva desetljeća, s fokusom na akceleraciju nakon 2011. godine, implicira da je značajan dio migranata bila mlada, radno sposobna i reproduktivna populacija. Takav selektivni migracijski odljev uzrokuje drastično pogoršanje dobne strukture preostalog stanovništva.</w:t>
      </w:r>
    </w:p>
    <w:p w14:paraId="00000113" w14:textId="77777777" w:rsidR="002E3EE9" w:rsidRDefault="00000000">
      <w:r>
        <w:lastRenderedPageBreak/>
        <w:t>Stoga se može pretpostaviti da je u Belišću postotak starijeg stanovništva (65+) vjerojatno viši od nacionalnog prosjeka od 22.45%, dok je udio mladih (0–14 godina) niži. Nepovoljna dobna struktura ima neizbježnu posljedicu: dugoročni prirodni pad. Kombinacija visokog mortaliteta u izrazito staroj populaciji s niskim fertilitetom u smanjenoj mlađoj populaciji osigurava da će depopulacija uslijed prirodnog pada potrajati čak i ako se migracijski odljev uspori ili zaustavi.</w:t>
      </w:r>
    </w:p>
    <w:p w14:paraId="00000114" w14:textId="77777777" w:rsidR="002E3EE9" w:rsidRDefault="00000000">
      <w:pPr>
        <w:rPr>
          <w:b/>
          <w:bCs/>
        </w:rPr>
      </w:pPr>
      <w:r>
        <w:rPr>
          <w:b/>
          <w:bCs/>
        </w:rPr>
        <w:t>Zaključci o budućoj održivosti naselja</w:t>
      </w:r>
    </w:p>
    <w:p w14:paraId="00000115" w14:textId="77777777" w:rsidR="002E3EE9" w:rsidRDefault="00000000">
      <w:r>
        <w:t>Kvantitativni statistički podaci Popisa 2021. omogućuju izvođenje zaključaka o budućoj održivosti pojedinih naselja.</w:t>
      </w:r>
    </w:p>
    <w:p w14:paraId="00000116" w14:textId="77777777" w:rsidR="002E3EE9" w:rsidRDefault="00000000">
      <w:r>
        <w:t>Naselja s ekstremnim padom (Bocanjevci i Tiborjanci) suočena su s najvišom vjerojatnošću potpunog demografskog kolapsa. Gubitak trećine stanovništva signalizira da su socioekonomske funkcije tih naselja ozbiljno narušene i da je prirodna obnova populacije praktički nemoguća.</w:t>
      </w:r>
    </w:p>
    <w:p w14:paraId="00000117" w14:textId="77777777" w:rsidR="002E3EE9" w:rsidRDefault="00000000">
      <w:r>
        <w:t>Iako su Belišće (Grad) i Bistrinci zadržali veću apsolutnu masu stanovništva, pad od oko četvrtine sugerira visoku stopu odlaska najproduktivnijih generacija. Za Belišće je to posebno zabrinjavajuće jer je riječ o urbanom i gospodarskom centru. U tom smislu je ilustrativna starosna piramida (slika u nastavku).</w:t>
      </w:r>
    </w:p>
    <w:p w14:paraId="00000118" w14:textId="77777777" w:rsidR="002E3EE9" w:rsidRDefault="00000000">
      <w:pPr>
        <w:pBdr>
          <w:top w:val="nil"/>
          <w:left w:val="nil"/>
          <w:bottom w:val="nil"/>
          <w:right w:val="nil"/>
          <w:between w:val="nil"/>
        </w:pBdr>
        <w:jc w:val="left"/>
        <w:rPr>
          <w:color w:val="000000"/>
        </w:rPr>
      </w:pPr>
      <w:r>
        <w:rPr>
          <w:b/>
          <w:bCs/>
          <w:color w:val="000000"/>
        </w:rPr>
        <w:t>Tip piramide: REGRESIVNI (oblik urne)</w:t>
      </w:r>
      <w:r>
        <w:rPr>
          <w:color w:val="000000"/>
        </w:rPr>
        <w:t xml:space="preserve"> - karakteristično za:</w:t>
      </w:r>
    </w:p>
    <w:p w14:paraId="00000119" w14:textId="77777777" w:rsidR="002E3EE9" w:rsidRDefault="00000000">
      <w:pPr>
        <w:numPr>
          <w:ilvl w:val="0"/>
          <w:numId w:val="90"/>
        </w:numPr>
        <w:pBdr>
          <w:top w:val="nil"/>
          <w:left w:val="nil"/>
          <w:bottom w:val="nil"/>
          <w:right w:val="nil"/>
          <w:between w:val="nil"/>
        </w:pBdr>
        <w:jc w:val="left"/>
        <w:rPr>
          <w:color w:val="000000"/>
        </w:rPr>
      </w:pPr>
      <w:r>
        <w:rPr>
          <w:color w:val="000000"/>
        </w:rPr>
        <w:t>Suženu bazu (pad nataliteta)</w:t>
      </w:r>
    </w:p>
    <w:p w14:paraId="0000011A" w14:textId="77777777" w:rsidR="002E3EE9" w:rsidRDefault="00000000">
      <w:pPr>
        <w:numPr>
          <w:ilvl w:val="0"/>
          <w:numId w:val="90"/>
        </w:numPr>
        <w:pBdr>
          <w:top w:val="nil"/>
          <w:left w:val="nil"/>
          <w:bottom w:val="nil"/>
          <w:right w:val="nil"/>
          <w:between w:val="nil"/>
        </w:pBdr>
        <w:jc w:val="left"/>
        <w:rPr>
          <w:color w:val="000000"/>
        </w:rPr>
      </w:pPr>
      <w:r>
        <w:rPr>
          <w:color w:val="000000"/>
        </w:rPr>
        <w:t>Prošireni srednji dio i vrh (starenje populacije)</w:t>
      </w:r>
    </w:p>
    <w:p w14:paraId="0000011B" w14:textId="77777777" w:rsidR="002E3EE9" w:rsidRDefault="00000000">
      <w:pPr>
        <w:numPr>
          <w:ilvl w:val="0"/>
          <w:numId w:val="90"/>
        </w:numPr>
        <w:pBdr>
          <w:top w:val="nil"/>
          <w:left w:val="nil"/>
          <w:bottom w:val="nil"/>
          <w:right w:val="nil"/>
          <w:between w:val="nil"/>
        </w:pBdr>
        <w:jc w:val="left"/>
        <w:rPr>
          <w:color w:val="000000"/>
        </w:rPr>
      </w:pPr>
      <w:r>
        <w:rPr>
          <w:color w:val="000000"/>
        </w:rPr>
        <w:t xml:space="preserve">Depopulacijski trend (pad s 10.825 na 8.884 stanovnika u 10 godina, tj. </w:t>
      </w:r>
      <w:r>
        <w:rPr>
          <w:b/>
          <w:bCs/>
          <w:color w:val="000000"/>
        </w:rPr>
        <w:t>-18%</w:t>
      </w:r>
      <w:r>
        <w:rPr>
          <w:color w:val="000000"/>
        </w:rPr>
        <w:t>)</w:t>
      </w:r>
    </w:p>
    <w:p w14:paraId="0000011C" w14:textId="77777777" w:rsidR="002E3EE9" w:rsidRDefault="00000000">
      <w:pPr>
        <w:jc w:val="center"/>
      </w:pPr>
      <w:r>
        <w:rPr>
          <w:noProof/>
        </w:rPr>
        <w:lastRenderedPageBreak/>
        <w:drawing>
          <wp:inline distT="0" distB="0" distL="0" distR="0" wp14:anchorId="264834F6" wp14:editId="3B2494EA">
            <wp:extent cx="5708685" cy="6994359"/>
            <wp:effectExtent l="0" t="0" r="0" b="0"/>
            <wp:docPr id="2094691027" name="image9.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screenshot of a graph&#10;&#10;AI-generated content may be incorrect."/>
                    <pic:cNvPicPr preferRelativeResize="0"/>
                  </pic:nvPicPr>
                  <pic:blipFill>
                    <a:blip r:embed="rId18"/>
                    <a:srcRect/>
                    <a:stretch>
                      <a:fillRect/>
                    </a:stretch>
                  </pic:blipFill>
                  <pic:spPr>
                    <a:xfrm>
                      <a:off x="0" y="0"/>
                      <a:ext cx="5708685" cy="6994359"/>
                    </a:xfrm>
                    <a:prstGeom prst="rect">
                      <a:avLst/>
                    </a:prstGeom>
                    <a:ln/>
                  </pic:spPr>
                </pic:pic>
              </a:graphicData>
            </a:graphic>
          </wp:inline>
        </w:drawing>
      </w:r>
    </w:p>
    <w:p w14:paraId="0000011D" w14:textId="77777777" w:rsidR="002E3EE9" w:rsidRDefault="00000000">
      <w:pPr>
        <w:rPr>
          <w:b/>
          <w:bCs/>
        </w:rPr>
      </w:pPr>
      <w:r>
        <w:rPr>
          <w:b/>
          <w:bCs/>
          <w:noProof/>
        </w:rPr>
        <w:drawing>
          <wp:inline distT="0" distB="0" distL="0" distR="0" wp14:anchorId="05719CCB" wp14:editId="7298CBAB">
            <wp:extent cx="5943600" cy="883285"/>
            <wp:effectExtent l="0" t="0" r="0" b="0"/>
            <wp:docPr id="2094691026" name="image10.png" descr="A blue square with a white strip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blue square with a white stripe&#10;&#10;AI-generated content may be incorrect."/>
                    <pic:cNvPicPr preferRelativeResize="0"/>
                  </pic:nvPicPr>
                  <pic:blipFill>
                    <a:blip r:embed="rId19"/>
                    <a:srcRect/>
                    <a:stretch>
                      <a:fillRect/>
                    </a:stretch>
                  </pic:blipFill>
                  <pic:spPr>
                    <a:xfrm>
                      <a:off x="0" y="0"/>
                      <a:ext cx="5943600" cy="883285"/>
                    </a:xfrm>
                    <a:prstGeom prst="rect">
                      <a:avLst/>
                    </a:prstGeom>
                    <a:ln/>
                  </pic:spPr>
                </pic:pic>
              </a:graphicData>
            </a:graphic>
          </wp:inline>
        </w:drawing>
      </w:r>
    </w:p>
    <w:p w14:paraId="0000011E" w14:textId="77777777" w:rsidR="002E3EE9" w:rsidRPr="003D2804" w:rsidRDefault="00000000">
      <w:pPr>
        <w:spacing w:before="280" w:after="280"/>
        <w:jc w:val="left"/>
        <w:rPr>
          <w:rFonts w:asciiTheme="minorHAnsi" w:eastAsia="Times New Roman" w:hAnsiTheme="minorHAnsi" w:cs="Times New Roman"/>
        </w:rPr>
      </w:pPr>
      <w:r w:rsidRPr="003D2804">
        <w:rPr>
          <w:rFonts w:asciiTheme="minorHAnsi" w:eastAsia="Times New Roman" w:hAnsiTheme="minorHAnsi" w:cs="Times New Roman"/>
        </w:rPr>
        <w:lastRenderedPageBreak/>
        <w:t>Izvori:</w:t>
      </w:r>
    </w:p>
    <w:p w14:paraId="0000011F" w14:textId="77777777"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sz w:val="22"/>
          <w:szCs w:val="22"/>
        </w:rPr>
        <w:t>1. Popis stanovništva 2021. | Grad Belišće, </w:t>
      </w:r>
      <w:hyperlink r:id="rId20">
        <w:r w:rsidR="002E3EE9" w:rsidRPr="003D2804">
          <w:rPr>
            <w:rFonts w:asciiTheme="minorHAnsi" w:eastAsia="Times New Roman" w:hAnsiTheme="minorHAnsi" w:cs="Times New Roman"/>
            <w:sz w:val="22"/>
            <w:szCs w:val="22"/>
            <w:u w:val="single"/>
          </w:rPr>
          <w:t>https://belisce.hr/popis-stanovnistva-2021/</w:t>
        </w:r>
      </w:hyperlink>
    </w:p>
    <w:p w14:paraId="00000120" w14:textId="77777777"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sz w:val="22"/>
          <w:szCs w:val="22"/>
        </w:rPr>
        <w:t>2. Objavljeni konačni rezultati Popisa 2021. - Državni zavod za statistiku, </w:t>
      </w:r>
      <w:hyperlink r:id="rId21">
        <w:r w:rsidR="002E3EE9" w:rsidRPr="003D2804">
          <w:rPr>
            <w:rFonts w:asciiTheme="minorHAnsi" w:eastAsia="Times New Roman" w:hAnsiTheme="minorHAnsi" w:cs="Times New Roman"/>
            <w:sz w:val="22"/>
            <w:szCs w:val="22"/>
            <w:u w:val="single"/>
          </w:rPr>
          <w:t>https://dzs.gov.hr/vijesti/objavljeni-konacni-rezultati-popisa-2021/1270</w:t>
        </w:r>
      </w:hyperlink>
    </w:p>
    <w:p w14:paraId="00000121" w14:textId="77777777"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sz w:val="22"/>
          <w:szCs w:val="22"/>
        </w:rPr>
        <w:t>3. Strategija (plan) razvoja grada Belišća za razdoblje 2021.-2027.godine (izmjene i dopune - Grad Belišće, </w:t>
      </w:r>
      <w:hyperlink r:id="rId22">
        <w:r w:rsidR="002E3EE9" w:rsidRPr="003D2804">
          <w:rPr>
            <w:rFonts w:asciiTheme="minorHAnsi" w:eastAsia="Times New Roman" w:hAnsiTheme="minorHAnsi" w:cs="Times New Roman"/>
            <w:sz w:val="22"/>
            <w:szCs w:val="22"/>
            <w:u w:val="single"/>
          </w:rPr>
          <w:t>https://belisce.hr/wp-content/uploads/2023/01/Privitak-br.-1_Strategija-razvoja-grada-Belisca-za-razdoblje-2021_2027_II_izmjene-i-dopune.pdf</w:t>
        </w:r>
      </w:hyperlink>
    </w:p>
    <w:p w14:paraId="00000122" w14:textId="77777777"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sz w:val="22"/>
          <w:szCs w:val="22"/>
        </w:rPr>
        <w:t>4. Državni zavod za statistiku Republike Hrvatske, </w:t>
      </w:r>
      <w:hyperlink r:id="rId23">
        <w:r w:rsidR="002E3EE9" w:rsidRPr="003D2804">
          <w:rPr>
            <w:rFonts w:asciiTheme="minorHAnsi" w:eastAsia="Times New Roman" w:hAnsiTheme="minorHAnsi" w:cs="Times New Roman"/>
            <w:sz w:val="22"/>
            <w:szCs w:val="22"/>
            <w:u w:val="single"/>
          </w:rPr>
          <w:t>https://web.dzs.hr/hrv/censuses/census2011/firstres/htm/H11_Zup25_0167.html</w:t>
        </w:r>
      </w:hyperlink>
    </w:p>
    <w:p w14:paraId="00000123" w14:textId="77777777" w:rsidR="002E3EE9" w:rsidRPr="003D2804" w:rsidRDefault="00000000">
      <w:pPr>
        <w:spacing w:before="280" w:after="280"/>
        <w:jc w:val="left"/>
        <w:rPr>
          <w:rFonts w:asciiTheme="minorHAnsi" w:eastAsia="Times New Roman" w:hAnsiTheme="minorHAnsi" w:cs="Times New Roman"/>
          <w:sz w:val="22"/>
          <w:szCs w:val="22"/>
        </w:rPr>
      </w:pPr>
      <w:r w:rsidRPr="003D2804">
        <w:rPr>
          <w:rFonts w:asciiTheme="minorHAnsi" w:eastAsia="Times New Roman" w:hAnsiTheme="minorHAnsi" w:cs="Times New Roman"/>
          <w:sz w:val="22"/>
          <w:szCs w:val="22"/>
        </w:rPr>
        <w:t>5. Popis 2021-Stanovnistvo po gradovima i općinama - Vijeća nacionalnih manjina, </w:t>
      </w:r>
      <w:hyperlink r:id="rId24">
        <w:r w:rsidR="002E3EE9" w:rsidRPr="003D2804">
          <w:rPr>
            <w:rFonts w:asciiTheme="minorHAnsi" w:eastAsia="Times New Roman" w:hAnsiTheme="minorHAnsi" w:cs="Times New Roman"/>
            <w:sz w:val="22"/>
            <w:szCs w:val="22"/>
            <w:u w:val="single"/>
          </w:rPr>
          <w:t>https://vnm.rijeka.hr/wp-content/uploads/2022/09/Copy-of-Popis_2021-Stanovnistvo_po_gradovima_opcinama.xlsx</w:t>
        </w:r>
      </w:hyperlink>
    </w:p>
    <w:p w14:paraId="00000124" w14:textId="77777777" w:rsidR="002E3EE9" w:rsidRDefault="00000000">
      <w:pPr>
        <w:pStyle w:val="Naslov3"/>
      </w:pPr>
      <w:bookmarkStart w:id="6" w:name="_heading=h.w25p98yzojsm" w:colFirst="0" w:colLast="0"/>
      <w:bookmarkEnd w:id="6"/>
      <w:r>
        <w:t>Geografska i prometna obilježja:</w:t>
      </w:r>
    </w:p>
    <w:p w14:paraId="00000125" w14:textId="77777777" w:rsidR="002E3EE9" w:rsidRDefault="00000000">
      <w:pPr>
        <w:numPr>
          <w:ilvl w:val="0"/>
          <w:numId w:val="58"/>
        </w:numPr>
        <w:pBdr>
          <w:top w:val="nil"/>
          <w:left w:val="nil"/>
          <w:bottom w:val="nil"/>
          <w:right w:val="nil"/>
          <w:between w:val="nil"/>
        </w:pBdr>
        <w:spacing w:after="0"/>
        <w:ind w:hanging="360"/>
        <w:rPr>
          <w:color w:val="000000"/>
        </w:rPr>
      </w:pPr>
      <w:r>
        <w:rPr>
          <w:b/>
          <w:bCs/>
          <w:color w:val="000000"/>
        </w:rPr>
        <w:t>Položaj na rijeci:</w:t>
      </w:r>
      <w:r>
        <w:rPr>
          <w:color w:val="000000"/>
        </w:rPr>
        <w:t xml:space="preserve"> Grad Belišće smješten je na </w:t>
      </w:r>
      <w:r>
        <w:rPr>
          <w:b/>
          <w:bCs/>
          <w:color w:val="000000"/>
        </w:rPr>
        <w:t>desnoj obali rijeke Drave</w:t>
      </w:r>
      <w:r>
        <w:rPr>
          <w:color w:val="000000"/>
        </w:rPr>
        <w:t xml:space="preserve">, što ga čini dijelom transnacionalnog rezervata biosfere Mura-Drava-Dunav. Naslonjen je i na rijeke </w:t>
      </w:r>
      <w:r>
        <w:rPr>
          <w:b/>
          <w:bCs/>
          <w:color w:val="000000"/>
        </w:rPr>
        <w:t>Karašicu i Vučicu</w:t>
      </w:r>
      <w:r>
        <w:rPr>
          <w:color w:val="000000"/>
        </w:rPr>
        <w:t>.</w:t>
      </w:r>
    </w:p>
    <w:p w14:paraId="00000126" w14:textId="77777777" w:rsidR="002E3EE9" w:rsidRDefault="00000000">
      <w:pPr>
        <w:numPr>
          <w:ilvl w:val="0"/>
          <w:numId w:val="58"/>
        </w:numPr>
        <w:pBdr>
          <w:top w:val="nil"/>
          <w:left w:val="nil"/>
          <w:bottom w:val="nil"/>
          <w:right w:val="nil"/>
          <w:between w:val="nil"/>
        </w:pBdr>
        <w:spacing w:before="0" w:after="0"/>
        <w:ind w:hanging="360"/>
        <w:rPr>
          <w:color w:val="000000"/>
        </w:rPr>
      </w:pPr>
      <w:r>
        <w:rPr>
          <w:b/>
          <w:bCs/>
          <w:color w:val="000000"/>
        </w:rPr>
        <w:t>Granice:</w:t>
      </w:r>
      <w:r>
        <w:rPr>
          <w:color w:val="000000"/>
        </w:rPr>
        <w:t xml:space="preserve"> Na zapadu graniči s regijom </w:t>
      </w:r>
      <w:r>
        <w:rPr>
          <w:b/>
          <w:bCs/>
          <w:color w:val="000000"/>
        </w:rPr>
        <w:t>Slavonske podravine</w:t>
      </w:r>
      <w:r>
        <w:rPr>
          <w:color w:val="000000"/>
        </w:rPr>
        <w:t xml:space="preserve">. Riječnim tokom Drave na sjeveru je odijeljen od </w:t>
      </w:r>
      <w:r>
        <w:rPr>
          <w:b/>
          <w:bCs/>
          <w:color w:val="000000"/>
        </w:rPr>
        <w:t>južne Baranje</w:t>
      </w:r>
      <w:r>
        <w:rPr>
          <w:color w:val="000000"/>
        </w:rPr>
        <w:t>.</w:t>
      </w:r>
    </w:p>
    <w:p w14:paraId="00000127" w14:textId="77777777" w:rsidR="002E3EE9" w:rsidRDefault="00000000">
      <w:pPr>
        <w:numPr>
          <w:ilvl w:val="0"/>
          <w:numId w:val="58"/>
        </w:numPr>
        <w:pBdr>
          <w:top w:val="nil"/>
          <w:left w:val="nil"/>
          <w:bottom w:val="nil"/>
          <w:right w:val="nil"/>
          <w:between w:val="nil"/>
        </w:pBdr>
        <w:spacing w:before="0" w:after="0"/>
        <w:ind w:hanging="360"/>
        <w:rPr>
          <w:color w:val="000000"/>
        </w:rPr>
      </w:pPr>
      <w:r>
        <w:rPr>
          <w:b/>
          <w:bCs/>
          <w:color w:val="000000"/>
        </w:rPr>
        <w:t>Fizionomija:</w:t>
      </w:r>
      <w:r>
        <w:rPr>
          <w:color w:val="000000"/>
        </w:rPr>
        <w:t xml:space="preserve"> Grad Belišće fizionomski je srastao sa susjednim </w:t>
      </w:r>
      <w:r>
        <w:rPr>
          <w:b/>
          <w:bCs/>
          <w:color w:val="000000"/>
        </w:rPr>
        <w:t>gradom Valpovo</w:t>
      </w:r>
      <w:r>
        <w:rPr>
          <w:color w:val="000000"/>
        </w:rPr>
        <w:t>.</w:t>
      </w:r>
    </w:p>
    <w:p w14:paraId="00000128" w14:textId="77777777" w:rsidR="002E3EE9" w:rsidRDefault="00000000">
      <w:pPr>
        <w:numPr>
          <w:ilvl w:val="0"/>
          <w:numId w:val="58"/>
        </w:numPr>
        <w:pBdr>
          <w:top w:val="nil"/>
          <w:left w:val="nil"/>
          <w:bottom w:val="nil"/>
          <w:right w:val="nil"/>
          <w:between w:val="nil"/>
        </w:pBdr>
        <w:spacing w:before="0" w:after="0"/>
        <w:ind w:hanging="360"/>
        <w:rPr>
          <w:color w:val="000000"/>
        </w:rPr>
      </w:pPr>
      <w:r>
        <w:rPr>
          <w:b/>
          <w:bCs/>
          <w:color w:val="000000"/>
        </w:rPr>
        <w:t>Povezanost:</w:t>
      </w:r>
      <w:r>
        <w:rPr>
          <w:color w:val="000000"/>
        </w:rPr>
        <w:t xml:space="preserve"> Geoprometni položaj Grada je povoljan zbog položaja na Dravi i dobre cestovne povezanosti, a nalazi se na pola puta između </w:t>
      </w:r>
      <w:r>
        <w:rPr>
          <w:b/>
          <w:bCs/>
          <w:color w:val="000000"/>
        </w:rPr>
        <w:t>Donjeg Miholjca i Osijeka</w:t>
      </w:r>
      <w:r>
        <w:rPr>
          <w:color w:val="000000"/>
        </w:rPr>
        <w:t xml:space="preserve">. Od 2001. godine povezan je </w:t>
      </w:r>
      <w:r>
        <w:rPr>
          <w:b/>
          <w:bCs/>
          <w:color w:val="000000"/>
        </w:rPr>
        <w:t>Mostom 107. brigade</w:t>
      </w:r>
      <w:r>
        <w:rPr>
          <w:color w:val="000000"/>
        </w:rPr>
        <w:t xml:space="preserve"> s Belim Manastirom i Mađarskom.</w:t>
      </w:r>
    </w:p>
    <w:p w14:paraId="00000129" w14:textId="77777777" w:rsidR="002E3EE9" w:rsidRDefault="00000000">
      <w:pPr>
        <w:numPr>
          <w:ilvl w:val="0"/>
          <w:numId w:val="58"/>
        </w:numPr>
        <w:pBdr>
          <w:top w:val="nil"/>
          <w:left w:val="nil"/>
          <w:bottom w:val="nil"/>
          <w:right w:val="nil"/>
          <w:between w:val="nil"/>
        </w:pBdr>
        <w:spacing w:before="0"/>
        <w:ind w:hanging="360"/>
        <w:rPr>
          <w:color w:val="000000"/>
        </w:rPr>
      </w:pPr>
      <w:r>
        <w:rPr>
          <w:b/>
          <w:bCs/>
          <w:color w:val="000000"/>
        </w:rPr>
        <w:t>Digitalni pristup prostoru:</w:t>
      </w:r>
      <w:r>
        <w:rPr>
          <w:color w:val="000000"/>
        </w:rPr>
        <w:t xml:space="preserve"> Unutar Gradske uprave postoji </w:t>
      </w:r>
      <w:r>
        <w:rPr>
          <w:b/>
          <w:bCs/>
          <w:color w:val="000000"/>
        </w:rPr>
        <w:t>GIS PORTAL</w:t>
      </w:r>
      <w:r>
        <w:rPr>
          <w:color w:val="000000"/>
        </w:rPr>
        <w:t xml:space="preserve"> koji omogućuje uvid u prostorne i srodne podatke te služi za prikaz i uvid u prostorne podatke.</w:t>
      </w:r>
    </w:p>
    <w:p w14:paraId="0000012A" w14:textId="77777777" w:rsidR="002E3EE9" w:rsidRDefault="00000000">
      <w:r>
        <w:t>Teritorijalni obuhvat Belišća kao destinacije kombinira urbani i ruralni prostor, s industrijskom jezgrom i prigradskim ruralnim naseljima, a upravo ta prostorna cjelovitost koristi se za razvoj turizma i prilagodbu klimatskim promjenama (npr., planiranje zelene i plave infrastrukture).</w:t>
      </w:r>
    </w:p>
    <w:p w14:paraId="0000012B" w14:textId="77777777" w:rsidR="002E3EE9" w:rsidRDefault="00000000">
      <w:pPr>
        <w:pStyle w:val="Naslov1"/>
        <w:pageBreakBefore/>
        <w:jc w:val="left"/>
      </w:pPr>
      <w:bookmarkStart w:id="7" w:name="_heading=h.i6d1y67jf2vd" w:colFirst="0" w:colLast="0"/>
      <w:bookmarkEnd w:id="7"/>
      <w:r>
        <w:lastRenderedPageBreak/>
        <w:t xml:space="preserve">II. </w:t>
      </w:r>
      <w:r w:rsidRPr="003D2804">
        <w:rPr>
          <w:rFonts w:asciiTheme="minorHAnsi" w:hAnsiTheme="minorHAnsi"/>
        </w:rPr>
        <w:t>ANALIZA STANJA DESTINACIJE</w:t>
      </w:r>
      <w:r>
        <w:t xml:space="preserve"> </w:t>
      </w:r>
    </w:p>
    <w:p w14:paraId="0000012C" w14:textId="77777777" w:rsidR="002E3EE9" w:rsidRDefault="00000000">
      <w:r>
        <w:t>Analiza stanja destinacije se odnosi na istraživanje i opis trenutnog stanja u svrhu identifikacije prednosti i nedostataka, uključujući analizu tržišta te polaznih gospodarskih, društvenih, prirodnih i prostornih elemenata.</w:t>
      </w:r>
    </w:p>
    <w:p w14:paraId="0000012D" w14:textId="77777777" w:rsidR="002E3EE9" w:rsidRDefault="00000000">
      <w:r>
        <w:t>Plan upravljanja destinacijom temelji se na temeljitoj analizi resursne osnove, koja predstavlja ključnu "sirovinu" za razvoj turističkih proizvoda i određivanje identiteta destinacije. Svrha te analize jest identifikacija prirodne i kulturne baštine koja trenutno možda nije u turističkoj funkciji, ali ima potencijal za budući održivi razvoj. Grad Belišće i šira Osječko-baranjska županija (OBŽ) posjeduju bogatu i raznoliku resursnu osnovu, koju karakterizira snažan spoj industrijske povijesti, bogate agrikulture i očuvanog riječnog krajolika.</w:t>
      </w:r>
    </w:p>
    <w:p w14:paraId="0000012E" w14:textId="77777777" w:rsidR="002E3EE9" w:rsidRDefault="00000000">
      <w:pPr>
        <w:pStyle w:val="Naslov3"/>
      </w:pPr>
      <w:bookmarkStart w:id="8" w:name="_heading=h.qlt5ejwgnokr" w:colFirst="0" w:colLast="0"/>
      <w:bookmarkEnd w:id="8"/>
      <w:r>
        <w:t>Kultura i baština</w:t>
      </w:r>
    </w:p>
    <w:p w14:paraId="0000012F" w14:textId="77777777" w:rsidR="002E3EE9" w:rsidRDefault="00000000">
      <w:r>
        <w:t>Kulturna baština Osječko-baranjske županije općenito je obilježena izrazitom povijesnom slojevitošću i kulturnom raznolikošću. Planovi razvoja turizma usmjereni su na revitalizaciju i turističku valorizaciju materijalne, nematerijalne, industrijske i sakralne baštine, s ciljem prezentiranja autohtonih običaja, tradicija i vrijednosti regije.</w:t>
      </w:r>
    </w:p>
    <w:p w14:paraId="00000130" w14:textId="77777777" w:rsidR="002E3EE9" w:rsidRDefault="00000000">
      <w:pPr>
        <w:pStyle w:val="Naslov4"/>
      </w:pPr>
      <w:r>
        <w:t>Kulturna dobra i arhitektura (Industrijska i graditeljska baština)</w:t>
      </w:r>
    </w:p>
    <w:p w14:paraId="00000131" w14:textId="77777777" w:rsidR="002E3EE9" w:rsidRDefault="00000000">
      <w:r>
        <w:t xml:space="preserve">Identitet Grada Belišća jedinstveno je određen njegovim </w:t>
      </w:r>
      <w:r>
        <w:rPr>
          <w:b/>
          <w:bCs/>
        </w:rPr>
        <w:t>industrijskim nasljeđem</w:t>
      </w:r>
      <w:r>
        <w:t xml:space="preserve">, koje potječe od osnutka tvornice za preradu drva 1884. godine, a temelji se na poznatim </w:t>
      </w:r>
      <w:r>
        <w:rPr>
          <w:b/>
          <w:bCs/>
        </w:rPr>
        <w:t>slavonskim hrastovim šumama</w:t>
      </w:r>
      <w:r>
        <w:t>. Ovo nasljeđe, za razliku od ostalih dijelova Slavonije, primarni je temelj turističkog razvoja Belišća.</w:t>
      </w:r>
    </w:p>
    <w:p w14:paraId="00000132" w14:textId="77777777" w:rsidR="002E3EE9" w:rsidRDefault="00000000">
      <w:r>
        <w:t xml:space="preserve">U Registru kulturnih dobara Republike Hrvatske nalazi se </w:t>
      </w:r>
      <w:r>
        <w:rPr>
          <w:b/>
          <w:bCs/>
        </w:rPr>
        <w:t>10 zaštićenih kulturnih dobara</w:t>
      </w:r>
      <w:r>
        <w:t xml:space="preserve"> na području Belišća. </w:t>
      </w:r>
    </w:p>
    <w:p w14:paraId="00000133" w14:textId="77777777" w:rsidR="002E3EE9" w:rsidRDefault="00000000">
      <w:r>
        <w:t>Ključni elementi industrijske i graditeljske baštine uključuju:</w:t>
      </w:r>
    </w:p>
    <w:p w14:paraId="00000134" w14:textId="77777777" w:rsidR="002E3EE9" w:rsidRDefault="00000000">
      <w:pPr>
        <w:numPr>
          <w:ilvl w:val="0"/>
          <w:numId w:val="36"/>
        </w:numPr>
        <w:pBdr>
          <w:top w:val="nil"/>
          <w:left w:val="nil"/>
          <w:bottom w:val="nil"/>
          <w:right w:val="nil"/>
          <w:between w:val="nil"/>
        </w:pBdr>
        <w:spacing w:after="0"/>
        <w:rPr>
          <w:color w:val="000000"/>
        </w:rPr>
      </w:pPr>
      <w:r>
        <w:rPr>
          <w:b/>
          <w:bCs/>
          <w:color w:val="000000"/>
        </w:rPr>
        <w:t>Gutmannova Palača (Palej)</w:t>
      </w:r>
      <w:r>
        <w:rPr>
          <w:color w:val="000000"/>
        </w:rPr>
        <w:t>, nekadašnja upravna zgrada, zaštićeno kulturno dobro.</w:t>
      </w:r>
    </w:p>
    <w:p w14:paraId="00000135" w14:textId="77777777" w:rsidR="002E3EE9" w:rsidRDefault="00000000">
      <w:pPr>
        <w:numPr>
          <w:ilvl w:val="0"/>
          <w:numId w:val="36"/>
        </w:numPr>
        <w:pBdr>
          <w:top w:val="nil"/>
          <w:left w:val="nil"/>
          <w:bottom w:val="nil"/>
          <w:right w:val="nil"/>
          <w:between w:val="nil"/>
        </w:pBdr>
        <w:spacing w:before="0" w:after="0"/>
        <w:rPr>
          <w:color w:val="000000"/>
        </w:rPr>
      </w:pPr>
      <w:r>
        <w:rPr>
          <w:b/>
          <w:bCs/>
          <w:color w:val="000000"/>
        </w:rPr>
        <w:t>Kompleks tvornice S.H. Gutmanna</w:t>
      </w:r>
      <w:r>
        <w:rPr>
          <w:color w:val="000000"/>
        </w:rPr>
        <w:t>, uključujući ostatke najstarijih industrijskih građevina Slavonije (Tvornica tanina i Tvornica suhe destilacije drva).</w:t>
      </w:r>
    </w:p>
    <w:p w14:paraId="00000136" w14:textId="77777777" w:rsidR="002E3EE9" w:rsidRDefault="00000000">
      <w:pPr>
        <w:numPr>
          <w:ilvl w:val="0"/>
          <w:numId w:val="36"/>
        </w:numPr>
        <w:pBdr>
          <w:top w:val="nil"/>
          <w:left w:val="nil"/>
          <w:bottom w:val="nil"/>
          <w:right w:val="nil"/>
          <w:between w:val="nil"/>
        </w:pBdr>
        <w:spacing w:before="0" w:after="0"/>
        <w:rPr>
          <w:color w:val="000000"/>
        </w:rPr>
      </w:pPr>
      <w:r>
        <w:rPr>
          <w:b/>
          <w:bCs/>
          <w:color w:val="000000"/>
        </w:rPr>
        <w:t>Kompleks radničkih zgrada (Pekmezica)</w:t>
      </w:r>
      <w:r>
        <w:rPr>
          <w:color w:val="000000"/>
        </w:rPr>
        <w:t>, zaštićena profana graditeljska baština, koja je ime dobila po tradiciji kuhanja pekmeza od bazge.</w:t>
      </w:r>
    </w:p>
    <w:p w14:paraId="00000137" w14:textId="77777777" w:rsidR="002E3EE9" w:rsidRDefault="00000000">
      <w:pPr>
        <w:numPr>
          <w:ilvl w:val="0"/>
          <w:numId w:val="36"/>
        </w:numPr>
        <w:pBdr>
          <w:top w:val="nil"/>
          <w:left w:val="nil"/>
          <w:bottom w:val="nil"/>
          <w:right w:val="nil"/>
          <w:between w:val="nil"/>
        </w:pBdr>
        <w:spacing w:before="0" w:after="0"/>
        <w:rPr>
          <w:color w:val="000000"/>
        </w:rPr>
      </w:pPr>
      <w:r>
        <w:rPr>
          <w:b/>
          <w:bCs/>
          <w:color w:val="000000"/>
        </w:rPr>
        <w:t>Zelene kuće</w:t>
      </w:r>
      <w:r>
        <w:rPr>
          <w:color w:val="000000"/>
        </w:rPr>
        <w:t xml:space="preserve"> (ili Željezničarske kuće), zaštićena graditeljska baština namijenjena stanovanju željezničara Slavonsko-podravske željeznice (SPŽ).</w:t>
      </w:r>
    </w:p>
    <w:p w14:paraId="00000138" w14:textId="77777777" w:rsidR="002E3EE9" w:rsidRDefault="00000000">
      <w:pPr>
        <w:numPr>
          <w:ilvl w:val="0"/>
          <w:numId w:val="36"/>
        </w:numPr>
        <w:pBdr>
          <w:top w:val="nil"/>
          <w:left w:val="nil"/>
          <w:bottom w:val="nil"/>
          <w:right w:val="nil"/>
          <w:between w:val="nil"/>
        </w:pBdr>
        <w:spacing w:before="0"/>
        <w:rPr>
          <w:color w:val="000000"/>
        </w:rPr>
      </w:pPr>
      <w:r>
        <w:rPr>
          <w:b/>
          <w:bCs/>
          <w:color w:val="000000"/>
        </w:rPr>
        <w:t>Muzej Belišće – muzejska zbirka</w:t>
      </w:r>
      <w:r>
        <w:rPr>
          <w:color w:val="000000"/>
        </w:rPr>
        <w:t xml:space="preserve">, lokalni testament stvaranja industrijskog naselja. Muzej uključuje i restaurirano </w:t>
      </w:r>
      <w:r>
        <w:rPr>
          <w:b/>
          <w:bCs/>
          <w:color w:val="000000"/>
        </w:rPr>
        <w:t>pokretno kulturno dobro "Gutmannov parni vlak"</w:t>
      </w:r>
      <w:r>
        <w:rPr>
          <w:color w:val="000000"/>
        </w:rPr>
        <w:t>.</w:t>
      </w:r>
    </w:p>
    <w:p w14:paraId="00000139" w14:textId="77777777" w:rsidR="002E3EE9" w:rsidRDefault="002E3EE9"/>
    <w:p w14:paraId="0000013A" w14:textId="77777777" w:rsidR="002E3EE9" w:rsidRDefault="00000000">
      <w:pPr>
        <w:jc w:val="center"/>
      </w:pPr>
      <w:r>
        <w:rPr>
          <w:noProof/>
        </w:rPr>
        <w:lastRenderedPageBreak/>
        <w:drawing>
          <wp:inline distT="0" distB="0" distL="0" distR="0" wp14:anchorId="6ACA5A9A" wp14:editId="7002ACF8">
            <wp:extent cx="5984501" cy="4352192"/>
            <wp:effectExtent l="0" t="0" r="0" b="0"/>
            <wp:docPr id="2094691028" name="image12.png" descr="A colorful arrow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2.png" descr="A colorful arrow with text&#10;&#10;AI-generated content may be incorrect."/>
                    <pic:cNvPicPr preferRelativeResize="0"/>
                  </pic:nvPicPr>
                  <pic:blipFill>
                    <a:blip r:embed="rId25"/>
                    <a:srcRect/>
                    <a:stretch>
                      <a:fillRect/>
                    </a:stretch>
                  </pic:blipFill>
                  <pic:spPr>
                    <a:xfrm>
                      <a:off x="0" y="0"/>
                      <a:ext cx="5984501" cy="4352192"/>
                    </a:xfrm>
                    <a:prstGeom prst="rect">
                      <a:avLst/>
                    </a:prstGeom>
                    <a:ln/>
                  </pic:spPr>
                </pic:pic>
              </a:graphicData>
            </a:graphic>
          </wp:inline>
        </w:drawing>
      </w:r>
    </w:p>
    <w:p w14:paraId="0000013B" w14:textId="77777777" w:rsidR="002E3EE9" w:rsidRDefault="00000000">
      <w:r>
        <w:t xml:space="preserve">Pored materijalne baštine, Grad ima dugu tradiciju </w:t>
      </w:r>
      <w:r>
        <w:rPr>
          <w:b/>
          <w:bCs/>
        </w:rPr>
        <w:t>amaterskog kazališta</w:t>
      </w:r>
      <w:r>
        <w:t xml:space="preserve"> (od 1905.) i bogatstvo folklornih elemenata. Primjer nematerijalne baštine na regionalnoj razini uključuje </w:t>
      </w:r>
      <w:r>
        <w:rPr>
          <w:b/>
          <w:bCs/>
        </w:rPr>
        <w:t>gorjanske Ljelje, bećarac</w:t>
      </w:r>
      <w:r>
        <w:t xml:space="preserve"> te </w:t>
      </w:r>
      <w:r>
        <w:rPr>
          <w:b/>
          <w:bCs/>
        </w:rPr>
        <w:t>medičarski i voskarski obrt</w:t>
      </w:r>
      <w:r>
        <w:t>, koji su uvršteni na UNESCO-vu listu kulturnih nematerijalnih dobara.</w:t>
      </w:r>
    </w:p>
    <w:p w14:paraId="0000013C" w14:textId="77777777" w:rsidR="002E3EE9" w:rsidRDefault="00000000">
      <w:pPr>
        <w:pStyle w:val="Naslov4"/>
      </w:pPr>
      <w:r>
        <w:lastRenderedPageBreak/>
        <w:t>Lokalna kuhinja i tradicijski obrti</w:t>
      </w:r>
    </w:p>
    <w:p w14:paraId="0000013D" w14:textId="77777777" w:rsidR="002E3EE9" w:rsidRDefault="00000000">
      <w:pPr>
        <w:numPr>
          <w:ilvl w:val="0"/>
          <w:numId w:val="47"/>
        </w:numPr>
        <w:pBdr>
          <w:top w:val="nil"/>
          <w:left w:val="nil"/>
          <w:bottom w:val="nil"/>
          <w:right w:val="nil"/>
          <w:between w:val="nil"/>
        </w:pBdr>
        <w:spacing w:after="0"/>
        <w:jc w:val="left"/>
        <w:rPr>
          <w:color w:val="000000"/>
        </w:rPr>
      </w:pPr>
      <w:r>
        <w:rPr>
          <w:b/>
          <w:bCs/>
          <w:color w:val="000000"/>
        </w:rPr>
        <w:t>Enogastronomija</w:t>
      </w:r>
      <w:r>
        <w:rPr>
          <w:color w:val="000000"/>
        </w:rPr>
        <w:t xml:space="preserve"> je prepoznata kao temeljni proizvod Osječko-baranjske županije za kratke odmore. Lokalna gastronomija temelji se na autohtonim jelima i poljoprivrednoj proizvodnji visoke dodane vrijednosti.</w:t>
      </w:r>
      <w:r>
        <w:rPr>
          <w:noProof/>
        </w:rPr>
        <w:drawing>
          <wp:anchor distT="0" distB="0" distL="114300" distR="114300" simplePos="0" relativeHeight="251661312" behindDoc="0" locked="0" layoutInCell="1" hidden="0" allowOverlap="1" wp14:anchorId="31B29D02" wp14:editId="2C3E1365">
            <wp:simplePos x="0" y="0"/>
            <wp:positionH relativeFrom="column">
              <wp:posOffset>2914650</wp:posOffset>
            </wp:positionH>
            <wp:positionV relativeFrom="paragraph">
              <wp:posOffset>68580</wp:posOffset>
            </wp:positionV>
            <wp:extent cx="2973070" cy="5328285"/>
            <wp:effectExtent l="0" t="0" r="0" b="0"/>
            <wp:wrapSquare wrapText="bothSides" distT="0" distB="0" distL="114300" distR="114300"/>
            <wp:docPr id="209469103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srcRect/>
                    <a:stretch>
                      <a:fillRect/>
                    </a:stretch>
                  </pic:blipFill>
                  <pic:spPr>
                    <a:xfrm>
                      <a:off x="0" y="0"/>
                      <a:ext cx="2973070" cy="5328285"/>
                    </a:xfrm>
                    <a:prstGeom prst="rect">
                      <a:avLst/>
                    </a:prstGeom>
                    <a:ln/>
                  </pic:spPr>
                </pic:pic>
              </a:graphicData>
            </a:graphic>
          </wp:anchor>
        </w:drawing>
      </w:r>
    </w:p>
    <w:p w14:paraId="0000013E" w14:textId="77777777" w:rsidR="002E3EE9" w:rsidRDefault="00000000">
      <w:pPr>
        <w:numPr>
          <w:ilvl w:val="0"/>
          <w:numId w:val="47"/>
        </w:numPr>
        <w:pBdr>
          <w:top w:val="nil"/>
          <w:left w:val="nil"/>
          <w:bottom w:val="nil"/>
          <w:right w:val="nil"/>
          <w:between w:val="nil"/>
        </w:pBdr>
        <w:spacing w:before="0" w:after="0"/>
        <w:jc w:val="left"/>
        <w:rPr>
          <w:color w:val="000000"/>
        </w:rPr>
      </w:pPr>
      <w:r>
        <w:rPr>
          <w:b/>
          <w:bCs/>
          <w:color w:val="000000"/>
        </w:rPr>
        <w:t>Autohtona jela:</w:t>
      </w:r>
      <w:r>
        <w:rPr>
          <w:color w:val="000000"/>
        </w:rPr>
        <w:t xml:space="preserve"> Dominiraju domaća autohtona jela poput </w:t>
      </w:r>
      <w:r>
        <w:rPr>
          <w:b/>
          <w:bCs/>
          <w:color w:val="000000"/>
        </w:rPr>
        <w:t xml:space="preserve">kulena, slanine, </w:t>
      </w:r>
      <w:r>
        <w:rPr>
          <w:b/>
          <w:bCs/>
          <w:i/>
          <w:iCs/>
          <w:color w:val="000000"/>
        </w:rPr>
        <w:t>fiš-paprikaša</w:t>
      </w:r>
      <w:r>
        <w:rPr>
          <w:b/>
          <w:bCs/>
          <w:color w:val="000000"/>
        </w:rPr>
        <w:t xml:space="preserve">, </w:t>
      </w:r>
      <w:r>
        <w:rPr>
          <w:b/>
          <w:bCs/>
          <w:i/>
          <w:iCs/>
          <w:color w:val="000000"/>
        </w:rPr>
        <w:t>čobanca</w:t>
      </w:r>
      <w:r>
        <w:rPr>
          <w:b/>
          <w:bCs/>
          <w:color w:val="000000"/>
        </w:rPr>
        <w:t>, slatkovodne ribe (smuđ, šaran)</w:t>
      </w:r>
      <w:r>
        <w:rPr>
          <w:color w:val="000000"/>
        </w:rPr>
        <w:t xml:space="preserve"> i divljači. </w:t>
      </w:r>
      <w:r>
        <w:rPr>
          <w:b/>
          <w:bCs/>
          <w:color w:val="000000"/>
        </w:rPr>
        <w:t>Baranjski kulen</w:t>
      </w:r>
      <w:r>
        <w:rPr>
          <w:color w:val="000000"/>
        </w:rPr>
        <w:t xml:space="preserve"> je izdvojen kao lokalna delicija sa zaštićenim zemljopisnim podrijetlom.</w:t>
      </w:r>
    </w:p>
    <w:p w14:paraId="0000013F" w14:textId="77777777" w:rsidR="002E3EE9" w:rsidRDefault="00000000">
      <w:pPr>
        <w:numPr>
          <w:ilvl w:val="0"/>
          <w:numId w:val="47"/>
        </w:numPr>
        <w:pBdr>
          <w:top w:val="nil"/>
          <w:left w:val="nil"/>
          <w:bottom w:val="nil"/>
          <w:right w:val="nil"/>
          <w:between w:val="nil"/>
        </w:pBdr>
        <w:spacing w:before="0" w:after="0"/>
        <w:jc w:val="left"/>
        <w:rPr>
          <w:color w:val="000000"/>
        </w:rPr>
      </w:pPr>
      <w:r>
        <w:rPr>
          <w:b/>
          <w:bCs/>
          <w:color w:val="000000"/>
        </w:rPr>
        <w:t>Poljoprivredna proizvodnja:</w:t>
      </w:r>
      <w:r>
        <w:rPr>
          <w:color w:val="000000"/>
        </w:rPr>
        <w:t xml:space="preserve"> Regija je među vodećima u državi po poljoprivrednoj proizvodnji. Naglasak je na </w:t>
      </w:r>
      <w:r>
        <w:rPr>
          <w:b/>
          <w:bCs/>
          <w:color w:val="000000"/>
        </w:rPr>
        <w:t>organskoj i eko proizvodnji</w:t>
      </w:r>
      <w:r>
        <w:rPr>
          <w:color w:val="000000"/>
        </w:rPr>
        <w:t xml:space="preserve"> jabuka, povrća, buče i bučinog ulja, te mesa (svinjetina, teletina). Brendiranje i zaštita autohtonih poljoprivrednih proizvoda predstavljaju faktor uspjeha u turizmu.</w:t>
      </w:r>
    </w:p>
    <w:p w14:paraId="00000140" w14:textId="77777777" w:rsidR="002E3EE9" w:rsidRDefault="00000000">
      <w:pPr>
        <w:numPr>
          <w:ilvl w:val="0"/>
          <w:numId w:val="47"/>
        </w:numPr>
        <w:pBdr>
          <w:top w:val="nil"/>
          <w:left w:val="nil"/>
          <w:bottom w:val="nil"/>
          <w:right w:val="nil"/>
          <w:between w:val="nil"/>
        </w:pBdr>
        <w:spacing w:before="0" w:after="0"/>
        <w:jc w:val="left"/>
        <w:rPr>
          <w:color w:val="000000"/>
        </w:rPr>
      </w:pPr>
      <w:r>
        <w:rPr>
          <w:b/>
          <w:bCs/>
          <w:color w:val="000000"/>
        </w:rPr>
        <w:t>Tradicijski obrti i znanja:</w:t>
      </w:r>
      <w:r>
        <w:rPr>
          <w:color w:val="000000"/>
        </w:rPr>
        <w:t xml:space="preserve"> Tradicijski obrti, vještine (poput izrade narodnih instrumenata, tkanja), i običaji (kao što su stari zanati) predstavljaju značajan resurs za seoski turizam. Kroz edukacije se potiče razvoj tržišno atraktivnih suvenira i rukotvorina visoke dodane vrijednosti, fokusirajući se na </w:t>
      </w:r>
      <w:r>
        <w:rPr>
          <w:b/>
          <w:bCs/>
          <w:color w:val="000000"/>
        </w:rPr>
        <w:t>tradicionalne slavonske sastojke</w:t>
      </w:r>
      <w:r>
        <w:rPr>
          <w:color w:val="000000"/>
        </w:rPr>
        <w:t>.</w:t>
      </w:r>
    </w:p>
    <w:p w14:paraId="00000141" w14:textId="77777777" w:rsidR="002E3EE9" w:rsidRDefault="002E3EE9">
      <w:pPr>
        <w:pBdr>
          <w:top w:val="nil"/>
          <w:left w:val="nil"/>
          <w:bottom w:val="nil"/>
          <w:right w:val="nil"/>
          <w:between w:val="nil"/>
        </w:pBdr>
        <w:spacing w:before="0" w:after="280"/>
        <w:ind w:left="720"/>
        <w:jc w:val="left"/>
        <w:rPr>
          <w:rFonts w:ascii="Times New Roman" w:eastAsia="Times New Roman" w:hAnsi="Times New Roman" w:cs="Times New Roman"/>
          <w:color w:val="000000"/>
        </w:rPr>
      </w:pPr>
    </w:p>
    <w:p w14:paraId="00000142" w14:textId="77777777" w:rsidR="002E3EE9" w:rsidRDefault="00000000">
      <w:pPr>
        <w:pStyle w:val="Naslov3"/>
      </w:pPr>
      <w:bookmarkStart w:id="9" w:name="_heading=h.x8vmp752wxms" w:colFirst="0" w:colLast="0"/>
      <w:bookmarkEnd w:id="9"/>
      <w:r>
        <w:t>Priroda i okoliš</w:t>
      </w:r>
    </w:p>
    <w:p w14:paraId="00000143" w14:textId="77777777" w:rsidR="002E3EE9" w:rsidRDefault="00000000">
      <w:r>
        <w:t>Prirodni resursi Osječko-baranjske županije, a time i Grada Belišća, temelj su za razvoj turizma i preduvjeti za kvalitetan život građana. Ovi resursi uključuju vodene tokove, šume i bogatu bioraznolikost.</w:t>
      </w:r>
    </w:p>
    <w:p w14:paraId="00000144" w14:textId="77777777" w:rsidR="002E3EE9" w:rsidRDefault="00000000">
      <w:pPr>
        <w:pStyle w:val="Naslov4"/>
      </w:pPr>
      <w:r>
        <w:lastRenderedPageBreak/>
        <w:t>Posebnosti krajolika i vodotoci</w:t>
      </w:r>
    </w:p>
    <w:p w14:paraId="00000145" w14:textId="77777777" w:rsidR="002E3EE9" w:rsidRDefault="00000000">
      <w:r>
        <w:t xml:space="preserve">Destinacija Belišće pozicionirana je između tri rijeke: </w:t>
      </w:r>
      <w:r>
        <w:rPr>
          <w:b/>
          <w:bCs/>
        </w:rPr>
        <w:t>Drave, Karašice i Vučice</w:t>
      </w:r>
      <w:r>
        <w:t>.</w:t>
      </w:r>
    </w:p>
    <w:p w14:paraId="00000146" w14:textId="77777777" w:rsidR="002E3EE9" w:rsidRDefault="00000000">
      <w:r>
        <w:rPr>
          <w:b/>
          <w:bCs/>
        </w:rPr>
        <w:t>Rijeka Drava i riječni reljef:</w:t>
      </w:r>
      <w:r>
        <w:t xml:space="preserve"> Belišće se nalazi na desnoj obali rijeke Drave. Riječni reljef Drave, s </w:t>
      </w:r>
      <w:r>
        <w:rPr>
          <w:b/>
          <w:bCs/>
        </w:rPr>
        <w:t>meandrima, rukavcima, barama i otocima</w:t>
      </w:r>
      <w:r>
        <w:t>, izuzetno je atraktivan.</w:t>
      </w:r>
    </w:p>
    <w:p w14:paraId="00000147" w14:textId="77777777" w:rsidR="002E3EE9" w:rsidRDefault="00000000">
      <w:pPr>
        <w:jc w:val="center"/>
      </w:pPr>
      <w:r>
        <w:rPr>
          <w:noProof/>
        </w:rPr>
        <w:drawing>
          <wp:inline distT="0" distB="0" distL="0" distR="0" wp14:anchorId="647ACFF9" wp14:editId="56896BD5">
            <wp:extent cx="4794402" cy="5376798"/>
            <wp:effectExtent l="0" t="0" r="0" b="0"/>
            <wp:docPr id="209469103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4794402" cy="5376798"/>
                    </a:xfrm>
                    <a:prstGeom prst="rect">
                      <a:avLst/>
                    </a:prstGeom>
                    <a:ln/>
                  </pic:spPr>
                </pic:pic>
              </a:graphicData>
            </a:graphic>
          </wp:inline>
        </w:drawing>
      </w:r>
    </w:p>
    <w:p w14:paraId="00000148" w14:textId="77777777" w:rsidR="002E3EE9" w:rsidRDefault="00000000">
      <w:r>
        <w:rPr>
          <w:b/>
          <w:bCs/>
        </w:rPr>
        <w:t>Šume i poljoprivredna zemljišta:</w:t>
      </w:r>
      <w:r>
        <w:t xml:space="preserve"> Očuvane su </w:t>
      </w:r>
      <w:r>
        <w:rPr>
          <w:b/>
          <w:bCs/>
        </w:rPr>
        <w:t>poljoprivredne površine</w:t>
      </w:r>
      <w:r>
        <w:t xml:space="preserve"> i </w:t>
      </w:r>
      <w:r>
        <w:rPr>
          <w:b/>
          <w:bCs/>
        </w:rPr>
        <w:t>šumski kompleksi</w:t>
      </w:r>
      <w:r>
        <w:t xml:space="preserve">. Gospodarski i krajobrazni identitet Grada Belišća temeljen je na šumarskoj i drvnoj sirovini (slavonska hrastovina). Šumski kompleksi s prirodno raščlanjenim rubom te močvarna područja uz vodotoke izdvojeni su kao </w:t>
      </w:r>
      <w:r>
        <w:rPr>
          <w:b/>
          <w:bCs/>
        </w:rPr>
        <w:t>osobito vrijedni predjeli krajobraza</w:t>
      </w:r>
      <w:r>
        <w:t>.</w:t>
      </w:r>
    </w:p>
    <w:p w14:paraId="00000149" w14:textId="77777777" w:rsidR="002E3EE9" w:rsidRDefault="00000000">
      <w:r>
        <w:t>Šumski kompleksi s prirodno raščlanjenim rubom te močvarna područja uz vodotoke izdvojeni su kao osobito vrijedni predjeli krajobraza.</w:t>
      </w:r>
    </w:p>
    <w:p w14:paraId="0000014A" w14:textId="77777777" w:rsidR="002E3EE9" w:rsidRDefault="00000000">
      <w:pPr>
        <w:numPr>
          <w:ilvl w:val="0"/>
          <w:numId w:val="17"/>
        </w:numPr>
        <w:pBdr>
          <w:top w:val="nil"/>
          <w:left w:val="nil"/>
          <w:bottom w:val="nil"/>
          <w:right w:val="nil"/>
          <w:between w:val="nil"/>
        </w:pBdr>
        <w:jc w:val="left"/>
        <w:rPr>
          <w:color w:val="000000"/>
        </w:rPr>
      </w:pPr>
      <w:r>
        <w:rPr>
          <w:b/>
          <w:bCs/>
          <w:color w:val="000000"/>
        </w:rPr>
        <w:lastRenderedPageBreak/>
        <w:t>Šumski kompleksi s prirodno raščlanjenim rubom:</w:t>
      </w:r>
      <w:r>
        <w:rPr>
          <w:color w:val="000000"/>
        </w:rPr>
        <w:t xml:space="preserve"> Prirodno raščlanjeni rubovi šuma pružaju stanište za raznolike biljne i životinjske vrste, doprinose bioraznolikosti i vizualnoj atraktivnosti krajobraza. Očuvanje ovih rubova šuma ključno je za održavanje ekološke ravnoteže i krajobrazne raznolikosti.</w:t>
      </w:r>
    </w:p>
    <w:p w14:paraId="0000014B" w14:textId="77777777" w:rsidR="002E3EE9" w:rsidRDefault="00000000">
      <w:pPr>
        <w:numPr>
          <w:ilvl w:val="0"/>
          <w:numId w:val="17"/>
        </w:numPr>
        <w:pBdr>
          <w:top w:val="nil"/>
          <w:left w:val="nil"/>
          <w:bottom w:val="nil"/>
          <w:right w:val="nil"/>
          <w:between w:val="nil"/>
        </w:pBdr>
        <w:jc w:val="left"/>
        <w:rPr>
          <w:color w:val="000000"/>
        </w:rPr>
      </w:pPr>
      <w:r>
        <w:rPr>
          <w:b/>
          <w:bCs/>
          <w:color w:val="000000"/>
        </w:rPr>
        <w:t>Močvarna područja uz vodotoke:</w:t>
      </w:r>
      <w:r>
        <w:rPr>
          <w:color w:val="000000"/>
        </w:rPr>
        <w:t xml:space="preserve"> Močvarna područja uz vodotoke predstavljaju važna staništa za ptice močvarice, ribe i druge vodene organizme. Osim toga, močvare imaju važnu ulogu u regulaciji vodnog režima i pročišćavanju vode. Očuvanje močvarnih područja ključno je za održavanje bioraznolikosti i zaštitu vodnih resursa.</w:t>
      </w:r>
    </w:p>
    <w:p w14:paraId="0000014C" w14:textId="77777777" w:rsidR="002E3EE9" w:rsidRDefault="00000000">
      <w:pPr>
        <w:jc w:val="center"/>
      </w:pPr>
      <w:r>
        <w:rPr>
          <w:noProof/>
        </w:rPr>
        <w:drawing>
          <wp:inline distT="0" distB="0" distL="0" distR="0" wp14:anchorId="70FAA530" wp14:editId="5AA02855">
            <wp:extent cx="6348929" cy="4541248"/>
            <wp:effectExtent l="0" t="0" r="0" b="0"/>
            <wp:docPr id="2094691029" name="image4.png" descr="A purple pencil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purple pencil with white text&#10;&#10;AI-generated content may be incorrect."/>
                    <pic:cNvPicPr preferRelativeResize="0"/>
                  </pic:nvPicPr>
                  <pic:blipFill>
                    <a:blip r:embed="rId28"/>
                    <a:srcRect/>
                    <a:stretch>
                      <a:fillRect/>
                    </a:stretch>
                  </pic:blipFill>
                  <pic:spPr>
                    <a:xfrm>
                      <a:off x="0" y="0"/>
                      <a:ext cx="6348929" cy="4541248"/>
                    </a:xfrm>
                    <a:prstGeom prst="rect">
                      <a:avLst/>
                    </a:prstGeom>
                    <a:ln/>
                  </pic:spPr>
                </pic:pic>
              </a:graphicData>
            </a:graphic>
          </wp:inline>
        </w:drawing>
      </w:r>
      <w:r>
        <w:rPr>
          <w:b/>
          <w:bCs/>
        </w:rPr>
        <w:t>Krajobrazna i vizualna kvaliteta:</w:t>
      </w:r>
      <w:r>
        <w:t xml:space="preserve"> Krajobraznu raznolikost Belišća čine smjenjivanje nepreglednih poljoprivrednih površina sa šumama, te prijelazi s ravničarskog krajobraza na brežuljkaste predjele (šira Osječko-baranjska županija).</w:t>
      </w:r>
    </w:p>
    <w:p w14:paraId="0000014D" w14:textId="77777777" w:rsidR="002E3EE9" w:rsidRDefault="00000000">
      <w:pPr>
        <w:numPr>
          <w:ilvl w:val="0"/>
          <w:numId w:val="18"/>
        </w:numPr>
        <w:pBdr>
          <w:top w:val="nil"/>
          <w:left w:val="nil"/>
          <w:bottom w:val="nil"/>
          <w:right w:val="nil"/>
          <w:between w:val="nil"/>
        </w:pBdr>
        <w:jc w:val="left"/>
        <w:rPr>
          <w:color w:val="000000"/>
        </w:rPr>
      </w:pPr>
      <w:r>
        <w:rPr>
          <w:b/>
          <w:bCs/>
          <w:color w:val="000000"/>
        </w:rPr>
        <w:t>Smjenjivanje poljoprivrednih površina i šuma:</w:t>
      </w:r>
      <w:r>
        <w:rPr>
          <w:color w:val="000000"/>
        </w:rPr>
        <w:t xml:space="preserve"> Smjenjivanje poljoprivrednih površina i šuma stvara dinamičan i vizualno atraktivan krajobraz. Očuvanje ove raznolikosti ključno je za održavanje vizualne kvalitete prostora i privlačnosti Belišća kao mjesta za život i turizam.</w:t>
      </w:r>
    </w:p>
    <w:p w14:paraId="0000014E" w14:textId="77777777" w:rsidR="002E3EE9" w:rsidRDefault="00000000">
      <w:pPr>
        <w:numPr>
          <w:ilvl w:val="0"/>
          <w:numId w:val="18"/>
        </w:numPr>
        <w:pBdr>
          <w:top w:val="nil"/>
          <w:left w:val="nil"/>
          <w:bottom w:val="nil"/>
          <w:right w:val="nil"/>
          <w:between w:val="nil"/>
        </w:pBdr>
        <w:jc w:val="left"/>
        <w:rPr>
          <w:color w:val="000000"/>
        </w:rPr>
      </w:pPr>
      <w:r>
        <w:rPr>
          <w:b/>
          <w:bCs/>
          <w:color w:val="000000"/>
        </w:rPr>
        <w:lastRenderedPageBreak/>
        <w:t>Prijelazi s ravničarskog na brežuljkasti krajobraz:</w:t>
      </w:r>
      <w:r>
        <w:rPr>
          <w:color w:val="000000"/>
        </w:rPr>
        <w:t xml:space="preserve"> Prijelazi s ravničarskog krajobraza na brežuljkaste predjele u široj Osječko-baranjskoj županiji doprinose krajobraznoj raznolikosti i pružaju mogućnosti za različite aktivnosti na otvorenom, poput planinarenja i biciklizma. Očuvanje ovih prijelaza ključno je za održavanje krajobrazne </w:t>
      </w:r>
    </w:p>
    <w:p w14:paraId="0000014F" w14:textId="77777777" w:rsidR="002E3EE9" w:rsidRDefault="00000000">
      <w:pPr>
        <w:jc w:val="center"/>
      </w:pPr>
      <w:r>
        <w:rPr>
          <w:noProof/>
        </w:rPr>
        <w:drawing>
          <wp:inline distT="0" distB="0" distL="0" distR="0" wp14:anchorId="4D38357F" wp14:editId="16A455AF">
            <wp:extent cx="5690122" cy="5055235"/>
            <wp:effectExtent l="0" t="0" r="0" b="0"/>
            <wp:docPr id="2094691032" name="image13.png" descr="A diagram of a pencil with writing&#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diagram of a pencil with writing&#10;&#10;AI-generated content may be incorrect."/>
                    <pic:cNvPicPr preferRelativeResize="0"/>
                  </pic:nvPicPr>
                  <pic:blipFill>
                    <a:blip r:embed="rId29"/>
                    <a:srcRect/>
                    <a:stretch>
                      <a:fillRect/>
                    </a:stretch>
                  </pic:blipFill>
                  <pic:spPr>
                    <a:xfrm>
                      <a:off x="0" y="0"/>
                      <a:ext cx="5704493" cy="5068003"/>
                    </a:xfrm>
                    <a:prstGeom prst="rect">
                      <a:avLst/>
                    </a:prstGeom>
                    <a:ln/>
                  </pic:spPr>
                </pic:pic>
              </a:graphicData>
            </a:graphic>
          </wp:inline>
        </w:drawing>
      </w:r>
    </w:p>
    <w:p w14:paraId="00000150" w14:textId="77777777" w:rsidR="002E3EE9" w:rsidRDefault="00000000">
      <w:pPr>
        <w:pStyle w:val="Naslov4"/>
      </w:pPr>
      <w:r>
        <w:t>Zaštićeni lokaliteti i bioraznolikost</w:t>
      </w:r>
    </w:p>
    <w:p w14:paraId="00000151" w14:textId="77777777" w:rsidR="002E3EE9" w:rsidRDefault="00000000">
      <w:r>
        <w:t>Područje Grada Belišća dio je većeg zaštićenog sustava, prepoznatog na međunarodnoj razini:</w:t>
      </w:r>
    </w:p>
    <w:p w14:paraId="00000152" w14:textId="77777777" w:rsidR="002E3EE9" w:rsidRDefault="00000000">
      <w:pPr>
        <w:rPr>
          <w:b/>
          <w:bCs/>
        </w:rPr>
      </w:pPr>
      <w:r>
        <w:rPr>
          <w:b/>
          <w:bCs/>
        </w:rPr>
        <w:t>UNESCO Prekogranični Rezervat Biosfere Mura – Drava – Dunav</w:t>
      </w:r>
    </w:p>
    <w:p w14:paraId="00000153" w14:textId="77777777" w:rsidR="002E3EE9" w:rsidRDefault="00000000">
      <w:r>
        <w:t xml:space="preserve">Područje Grada Belišća integralni je dio UNESCO Prekograničnog rezervata biosfere Mura – Drava – Dunav, što ukazuje na njegovu iznimnu ekološku važnost na međunarodnoj razini. </w:t>
      </w:r>
      <w:r>
        <w:lastRenderedPageBreak/>
        <w:t>Ovaj rezervat predstavlja jedinstveni poplavni riječni ekosustav koji se odlikuje iznimnom biološkom i krajobraznom raznolikošću. Njegova vrijednost proizlazi iz:</w:t>
      </w:r>
    </w:p>
    <w:p w14:paraId="00000154" w14:textId="77777777" w:rsidR="002E3EE9" w:rsidRDefault="00000000">
      <w:pPr>
        <w:numPr>
          <w:ilvl w:val="0"/>
          <w:numId w:val="20"/>
        </w:numPr>
        <w:pBdr>
          <w:top w:val="nil"/>
          <w:left w:val="nil"/>
          <w:bottom w:val="nil"/>
          <w:right w:val="nil"/>
          <w:between w:val="nil"/>
        </w:pBdr>
        <w:jc w:val="left"/>
        <w:rPr>
          <w:color w:val="000000"/>
        </w:rPr>
      </w:pPr>
      <w:r>
        <w:rPr>
          <w:b/>
          <w:bCs/>
          <w:color w:val="000000"/>
        </w:rPr>
        <w:t>Visoke bioraznolikosti:</w:t>
      </w:r>
      <w:r>
        <w:rPr>
          <w:color w:val="000000"/>
        </w:rPr>
        <w:t xml:space="preserve"> Stanište je velikog broja ugroženih životinjskih i biljnih vrsta.</w:t>
      </w:r>
    </w:p>
    <w:p w14:paraId="00000155" w14:textId="77777777" w:rsidR="002E3EE9" w:rsidRDefault="00000000">
      <w:pPr>
        <w:numPr>
          <w:ilvl w:val="0"/>
          <w:numId w:val="20"/>
        </w:numPr>
        <w:pBdr>
          <w:top w:val="nil"/>
          <w:left w:val="nil"/>
          <w:bottom w:val="nil"/>
          <w:right w:val="nil"/>
          <w:between w:val="nil"/>
        </w:pBdr>
        <w:jc w:val="left"/>
        <w:rPr>
          <w:color w:val="000000"/>
        </w:rPr>
      </w:pPr>
      <w:r>
        <w:rPr>
          <w:b/>
          <w:bCs/>
          <w:color w:val="000000"/>
        </w:rPr>
        <w:t>Rijetkih poplavnih šuma:</w:t>
      </w:r>
      <w:r>
        <w:rPr>
          <w:color w:val="000000"/>
        </w:rPr>
        <w:t xml:space="preserve"> Očuvanje rijetkih i vrijednih poplavnih šuma koje su ključne za stabilnost ekosustava.</w:t>
      </w:r>
    </w:p>
    <w:p w14:paraId="00000156" w14:textId="77777777" w:rsidR="002E3EE9" w:rsidRDefault="00000000">
      <w:pPr>
        <w:numPr>
          <w:ilvl w:val="0"/>
          <w:numId w:val="20"/>
        </w:numPr>
        <w:pBdr>
          <w:top w:val="nil"/>
          <w:left w:val="nil"/>
          <w:bottom w:val="nil"/>
          <w:right w:val="nil"/>
          <w:between w:val="nil"/>
        </w:pBdr>
        <w:jc w:val="left"/>
        <w:rPr>
          <w:color w:val="000000"/>
        </w:rPr>
      </w:pPr>
      <w:r>
        <w:rPr>
          <w:b/>
          <w:bCs/>
          <w:color w:val="000000"/>
        </w:rPr>
        <w:t>Riječnih otoka:</w:t>
      </w:r>
      <w:r>
        <w:rPr>
          <w:color w:val="000000"/>
        </w:rPr>
        <w:t xml:space="preserve"> Prisutnost riječnih otoka koji predstavljaju specifična staništa i doprinose raznolikosti krajolika.</w:t>
      </w:r>
    </w:p>
    <w:p w14:paraId="00000157" w14:textId="63AF3F59" w:rsidR="002E3EE9" w:rsidRDefault="00000000">
      <w:pPr>
        <w:numPr>
          <w:ilvl w:val="0"/>
          <w:numId w:val="20"/>
        </w:numPr>
        <w:pBdr>
          <w:top w:val="nil"/>
          <w:left w:val="nil"/>
          <w:bottom w:val="nil"/>
          <w:right w:val="nil"/>
          <w:between w:val="nil"/>
        </w:pBdr>
        <w:jc w:val="left"/>
        <w:rPr>
          <w:color w:val="000000"/>
        </w:rPr>
      </w:pPr>
      <w:r>
        <w:rPr>
          <w:b/>
          <w:bCs/>
          <w:color w:val="000000"/>
        </w:rPr>
        <w:t>Gnjezdilišta ugroženih ptica:</w:t>
      </w:r>
      <w:r>
        <w:rPr>
          <w:color w:val="000000"/>
        </w:rPr>
        <w:t xml:space="preserve"> Važno gnjezdilište za ugrožene vrste ptica, </w:t>
      </w:r>
      <w:r w:rsidR="00D37B0F">
        <w:rPr>
          <w:color w:val="000000"/>
        </w:rPr>
        <w:t>p</w:t>
      </w:r>
      <w:r>
        <w:rPr>
          <w:color w:val="000000"/>
        </w:rPr>
        <w:t>oput orla štekavca i crne rode, što ukazuje na očuvanost staništa i dostupnost hrane.</w:t>
      </w:r>
    </w:p>
    <w:p w14:paraId="2F3F4511" w14:textId="77777777" w:rsidR="00F51590" w:rsidRPr="00F51590" w:rsidRDefault="00F51590" w:rsidP="00F51590">
      <w:pPr>
        <w:spacing w:before="100" w:beforeAutospacing="1" w:after="100" w:afterAutospacing="1"/>
        <w:jc w:val="left"/>
        <w:rPr>
          <w:rFonts w:ascii="Times New Roman" w:eastAsia="Times New Roman" w:hAnsi="Times New Roman" w:cs="Times New Roman"/>
          <w:lang w:val="hr-HR"/>
        </w:rPr>
      </w:pPr>
      <w:r w:rsidRPr="00F51590">
        <w:rPr>
          <w:rFonts w:ascii="Times New Roman" w:eastAsia="Times New Roman" w:hAnsi="Times New Roman" w:cs="Times New Roman"/>
          <w:noProof/>
          <w:lang w:val="hr-HR"/>
        </w:rPr>
        <w:drawing>
          <wp:inline distT="0" distB="0" distL="0" distR="0" wp14:anchorId="2949585F" wp14:editId="6A906E0F">
            <wp:extent cx="6482362" cy="3646329"/>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531630" cy="3674042"/>
                    </a:xfrm>
                    <a:prstGeom prst="rect">
                      <a:avLst/>
                    </a:prstGeom>
                    <a:noFill/>
                    <a:ln>
                      <a:noFill/>
                    </a:ln>
                  </pic:spPr>
                </pic:pic>
              </a:graphicData>
            </a:graphic>
          </wp:inline>
        </w:drawing>
      </w:r>
    </w:p>
    <w:p w14:paraId="00000159" w14:textId="77777777" w:rsidR="002E3EE9" w:rsidRDefault="00000000">
      <w:r>
        <w:t>Sve navedeno pozicionira Grad Belišće ne samo kao čuvara iznimnog prirodnog blaga na međunarodnoj razini, već i kao ključnog aktera u promicanju održivog suživota čovjeka i prirode. Pripadnost ovom jedinstvenom rezervatu donosi trajnu obvezu odgovornog upravljanja i zaštite ovih osjetljivih staništa, ali istovremeno otvara vrata za razvoj specifičnih oblika ekološkog turizma, znanstvenih istraživanja i edukacije koji se temelje na poštovanju i očuvanju biološke raznolikosti.</w:t>
      </w:r>
    </w:p>
    <w:p w14:paraId="43344563" w14:textId="77777777" w:rsidR="009E5728" w:rsidRDefault="009E5728">
      <w:pPr>
        <w:rPr>
          <w:b/>
          <w:bCs/>
        </w:rPr>
      </w:pPr>
    </w:p>
    <w:p w14:paraId="0000015A" w14:textId="77777777" w:rsidR="002E3EE9" w:rsidRDefault="00000000">
      <w:pPr>
        <w:rPr>
          <w:b/>
          <w:bCs/>
        </w:rPr>
      </w:pPr>
      <w:r>
        <w:rPr>
          <w:b/>
          <w:bCs/>
        </w:rPr>
        <w:lastRenderedPageBreak/>
        <w:t>Bioraznolikost Grada Belišća</w:t>
      </w:r>
    </w:p>
    <w:p w14:paraId="0000015B" w14:textId="77777777" w:rsidR="002E3EE9" w:rsidRDefault="00000000">
      <w:r>
        <w:t>Bioraznolikost područja Grada Belišća usko je povezana s vodenim, močvarnim i vlažnim staništima uz rijeke Dunav i Drava. Ova staništa pružaju utočište i resurse za brojne biljne i životinjske vrste, čineći ovo područje iznimno vrijednim s ekološkog stajališta. Među najznačajnijim vrstama koje obitavaju na ovom području, ističu se:</w:t>
      </w:r>
    </w:p>
    <w:p w14:paraId="0000015C" w14:textId="77777777" w:rsidR="002E3EE9" w:rsidRDefault="00000000">
      <w:pPr>
        <w:numPr>
          <w:ilvl w:val="0"/>
          <w:numId w:val="21"/>
        </w:numPr>
        <w:pBdr>
          <w:top w:val="nil"/>
          <w:left w:val="nil"/>
          <w:bottom w:val="nil"/>
          <w:right w:val="nil"/>
          <w:between w:val="nil"/>
        </w:pBdr>
        <w:jc w:val="left"/>
        <w:rPr>
          <w:color w:val="000000"/>
        </w:rPr>
      </w:pPr>
      <w:r>
        <w:rPr>
          <w:b/>
          <w:bCs/>
          <w:color w:val="000000"/>
        </w:rPr>
        <w:t>Vidra (Lutra lutra):</w:t>
      </w:r>
      <w:r>
        <w:rPr>
          <w:color w:val="000000"/>
        </w:rPr>
        <w:t xml:space="preserve"> Ugrožena vrsta sisavca koja je indikator očuvanosti vodenih ekosustava. Prisutnost vidre ukazuje na dobru kvalitetu vode i dostupnost hrane.</w:t>
      </w:r>
    </w:p>
    <w:p w14:paraId="0000015D" w14:textId="77777777" w:rsidR="002E3EE9" w:rsidRDefault="00000000">
      <w:pPr>
        <w:numPr>
          <w:ilvl w:val="0"/>
          <w:numId w:val="21"/>
        </w:numPr>
        <w:pBdr>
          <w:top w:val="nil"/>
          <w:left w:val="nil"/>
          <w:bottom w:val="nil"/>
          <w:right w:val="nil"/>
          <w:between w:val="nil"/>
        </w:pBdr>
        <w:jc w:val="left"/>
        <w:rPr>
          <w:color w:val="000000"/>
        </w:rPr>
      </w:pPr>
      <w:r>
        <w:rPr>
          <w:b/>
          <w:bCs/>
          <w:color w:val="000000"/>
        </w:rPr>
        <w:t>Veliki panonski vodenjak:</w:t>
      </w:r>
      <w:r>
        <w:rPr>
          <w:color w:val="000000"/>
        </w:rPr>
        <w:t xml:space="preserve"> Endemična vrsta vodozemca karakteristična za Panonsku nizinu. Njegova prisutnost ukazuje na očuvanost vlažnih staništa.</w:t>
      </w:r>
    </w:p>
    <w:p w14:paraId="0000015E" w14:textId="77777777" w:rsidR="002E3EE9" w:rsidRDefault="00000000">
      <w:pPr>
        <w:numPr>
          <w:ilvl w:val="0"/>
          <w:numId w:val="21"/>
        </w:numPr>
        <w:pBdr>
          <w:top w:val="nil"/>
          <w:left w:val="nil"/>
          <w:bottom w:val="nil"/>
          <w:right w:val="nil"/>
          <w:between w:val="nil"/>
        </w:pBdr>
        <w:jc w:val="left"/>
        <w:rPr>
          <w:color w:val="000000"/>
        </w:rPr>
      </w:pPr>
      <w:r>
        <w:rPr>
          <w:b/>
          <w:bCs/>
          <w:color w:val="000000"/>
        </w:rPr>
        <w:t>Crveni mukač:</w:t>
      </w:r>
      <w:r>
        <w:rPr>
          <w:color w:val="000000"/>
        </w:rPr>
        <w:t xml:space="preserve"> Vrsta vodozemca koja preferira stajaće vode bogate vegetacijom.</w:t>
      </w:r>
    </w:p>
    <w:p w14:paraId="0000015F" w14:textId="77777777" w:rsidR="002E3EE9" w:rsidRDefault="00000000">
      <w:pPr>
        <w:numPr>
          <w:ilvl w:val="0"/>
          <w:numId w:val="21"/>
        </w:numPr>
        <w:pBdr>
          <w:top w:val="nil"/>
          <w:left w:val="nil"/>
          <w:bottom w:val="nil"/>
          <w:right w:val="nil"/>
          <w:between w:val="nil"/>
        </w:pBdr>
        <w:jc w:val="left"/>
        <w:rPr>
          <w:color w:val="000000"/>
        </w:rPr>
      </w:pPr>
      <w:r>
        <w:rPr>
          <w:b/>
          <w:bCs/>
          <w:color w:val="000000"/>
        </w:rPr>
        <w:t>Dvoprugasti kozjak:</w:t>
      </w:r>
      <w:r>
        <w:rPr>
          <w:color w:val="000000"/>
        </w:rPr>
        <w:t xml:space="preserve"> Vrsta ribe koja je osjetljiva na promjene u kvaliteti vode i staništa.</w:t>
      </w:r>
    </w:p>
    <w:p w14:paraId="00000160" w14:textId="77777777" w:rsidR="002E3EE9" w:rsidRDefault="00000000">
      <w:pPr>
        <w:numPr>
          <w:ilvl w:val="0"/>
          <w:numId w:val="21"/>
        </w:numPr>
        <w:pBdr>
          <w:top w:val="nil"/>
          <w:left w:val="nil"/>
          <w:bottom w:val="nil"/>
          <w:right w:val="nil"/>
          <w:between w:val="nil"/>
        </w:pBdr>
        <w:jc w:val="left"/>
        <w:rPr>
          <w:color w:val="000000"/>
        </w:rPr>
      </w:pPr>
      <w:r>
        <w:rPr>
          <w:b/>
          <w:bCs/>
          <w:color w:val="000000"/>
        </w:rPr>
        <w:t>Brojne vrste riba:</w:t>
      </w:r>
      <w:r>
        <w:rPr>
          <w:color w:val="000000"/>
        </w:rPr>
        <w:t xml:space="preserve"> Raznolikost ribljeg fonda ukazuje na zdrav ekosustav i važnost ovog područja za očuvanje ribljih populacija.</w:t>
      </w:r>
      <w:r>
        <w:rPr>
          <w:noProof/>
        </w:rPr>
        <w:drawing>
          <wp:anchor distT="0" distB="0" distL="114300" distR="114300" simplePos="0" relativeHeight="251662336" behindDoc="0" locked="0" layoutInCell="1" hidden="0" allowOverlap="1" wp14:anchorId="5C78421A" wp14:editId="0C8CD2D7">
            <wp:simplePos x="0" y="0"/>
            <wp:positionH relativeFrom="column">
              <wp:posOffset>67735</wp:posOffset>
            </wp:positionH>
            <wp:positionV relativeFrom="paragraph">
              <wp:posOffset>617220</wp:posOffset>
            </wp:positionV>
            <wp:extent cx="5885180" cy="3208655"/>
            <wp:effectExtent l="0" t="0" r="0" b="0"/>
            <wp:wrapSquare wrapText="bothSides" distT="0" distB="0" distL="114300" distR="114300"/>
            <wp:docPr id="2094691019" name="image24.png" descr="A sign with pictures of animals and fis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4.png" descr="A sign with pictures of animals and fish&#10;&#10;AI-generated content may be incorrect."/>
                    <pic:cNvPicPr preferRelativeResize="0"/>
                  </pic:nvPicPr>
                  <pic:blipFill>
                    <a:blip r:embed="rId31"/>
                    <a:srcRect/>
                    <a:stretch>
                      <a:fillRect/>
                    </a:stretch>
                  </pic:blipFill>
                  <pic:spPr>
                    <a:xfrm>
                      <a:off x="0" y="0"/>
                      <a:ext cx="5885180" cy="3208655"/>
                    </a:xfrm>
                    <a:prstGeom prst="rect">
                      <a:avLst/>
                    </a:prstGeom>
                    <a:ln/>
                  </pic:spPr>
                </pic:pic>
              </a:graphicData>
            </a:graphic>
          </wp:anchor>
        </w:drawing>
      </w:r>
    </w:p>
    <w:p w14:paraId="00000161" w14:textId="77777777" w:rsidR="002E3EE9" w:rsidRDefault="002E3EE9">
      <w:pPr>
        <w:pBdr>
          <w:top w:val="nil"/>
          <w:left w:val="nil"/>
          <w:bottom w:val="nil"/>
          <w:right w:val="nil"/>
          <w:between w:val="nil"/>
        </w:pBdr>
        <w:ind w:left="720"/>
        <w:rPr>
          <w:rFonts w:ascii="Arial" w:eastAsia="Arial" w:hAnsi="Arial" w:cs="Arial"/>
          <w:color w:val="1F1F1F"/>
        </w:rPr>
      </w:pPr>
    </w:p>
    <w:p w14:paraId="00000162" w14:textId="77777777" w:rsidR="002E3EE9" w:rsidRDefault="00000000">
      <w:r>
        <w:t>Osim navedenih vrsta, područje Grada Belišća obiluje i drugim biljnim i životinjskim vrstama koje doprinose ukupnoj bioraznolikosti. Velike površine pod šumom i očuvanost okoliša predstavljaju dobru osnovu za razvoj lovstva, ali i za očuvanje prirodnih staništa.</w:t>
      </w:r>
    </w:p>
    <w:p w14:paraId="52C6B14D" w14:textId="77777777" w:rsidR="003D2804" w:rsidRDefault="003D2804"/>
    <w:p w14:paraId="00000163" w14:textId="77777777" w:rsidR="002E3EE9" w:rsidRDefault="00000000">
      <w:pPr>
        <w:rPr>
          <w:b/>
          <w:bCs/>
        </w:rPr>
      </w:pPr>
      <w:r>
        <w:rPr>
          <w:b/>
          <w:bCs/>
        </w:rPr>
        <w:lastRenderedPageBreak/>
        <w:t>Sakralna Baština u Prirodi: Svetište Sveta Ana u Bistrincima</w:t>
      </w:r>
    </w:p>
    <w:p w14:paraId="00000164" w14:textId="77777777" w:rsidR="002E3EE9" w:rsidRDefault="00000000">
      <w:r>
        <w:t>Svetište Sveta Ana u Bistrincima predstavlja značajan element sakralne baštine na području Grada Belišća. Njegova posebnost leži u činjenici da je smješteno u očuvanoj prirodi, okruženo šumom Cerje, barom Jugovača i naplavnim ravnicama rijeke Drave. Ova jedinstvena kombinacija sakralnog i prirodnog okruženja stvara izniman potencijal za razvoj duhovnog i meditativnog turizma.</w:t>
      </w:r>
    </w:p>
    <w:p w14:paraId="00000165" w14:textId="77777777" w:rsidR="002E3EE9" w:rsidRDefault="00000000">
      <w:r>
        <w:t>Posjetitelji svetišta mogu doživjeti:</w:t>
      </w:r>
    </w:p>
    <w:p w14:paraId="00000166" w14:textId="77777777" w:rsidR="002E3EE9" w:rsidRDefault="00000000">
      <w:pPr>
        <w:numPr>
          <w:ilvl w:val="0"/>
          <w:numId w:val="27"/>
        </w:numPr>
        <w:pBdr>
          <w:top w:val="nil"/>
          <w:left w:val="nil"/>
          <w:bottom w:val="nil"/>
          <w:right w:val="nil"/>
          <w:between w:val="nil"/>
        </w:pBdr>
        <w:spacing w:after="0"/>
        <w:rPr>
          <w:color w:val="000000"/>
        </w:rPr>
      </w:pPr>
      <w:r>
        <w:rPr>
          <w:b/>
          <w:bCs/>
          <w:color w:val="000000"/>
        </w:rPr>
        <w:t>Duhovni mir:</w:t>
      </w:r>
      <w:r>
        <w:rPr>
          <w:color w:val="000000"/>
        </w:rPr>
        <w:t xml:space="preserve"> Okruženje prirode pruža idealne uvjete za meditaciju, molitvu i duhovnu obnovu.</w:t>
      </w:r>
    </w:p>
    <w:p w14:paraId="00000167" w14:textId="77777777" w:rsidR="002E3EE9" w:rsidRDefault="00000000">
      <w:pPr>
        <w:numPr>
          <w:ilvl w:val="0"/>
          <w:numId w:val="27"/>
        </w:numPr>
        <w:pBdr>
          <w:top w:val="nil"/>
          <w:left w:val="nil"/>
          <w:bottom w:val="nil"/>
          <w:right w:val="nil"/>
          <w:between w:val="nil"/>
        </w:pBdr>
        <w:spacing w:before="0" w:after="0"/>
        <w:rPr>
          <w:color w:val="000000"/>
        </w:rPr>
      </w:pPr>
      <w:r>
        <w:rPr>
          <w:b/>
          <w:bCs/>
          <w:color w:val="000000"/>
        </w:rPr>
        <w:t>Meditativni turizam:</w:t>
      </w:r>
      <w:r>
        <w:rPr>
          <w:color w:val="000000"/>
        </w:rPr>
        <w:t xml:space="preserve"> Mogućnost organiziranja programa meditacije i mindfulnessa u prirodnom okruženju.</w:t>
      </w:r>
    </w:p>
    <w:p w14:paraId="00000168" w14:textId="77777777" w:rsidR="002E3EE9" w:rsidRDefault="00000000">
      <w:pPr>
        <w:numPr>
          <w:ilvl w:val="0"/>
          <w:numId w:val="27"/>
        </w:numPr>
        <w:pBdr>
          <w:top w:val="nil"/>
          <w:left w:val="nil"/>
          <w:bottom w:val="nil"/>
          <w:right w:val="nil"/>
          <w:between w:val="nil"/>
        </w:pBdr>
        <w:spacing w:before="0" w:after="0"/>
        <w:rPr>
          <w:color w:val="000000"/>
        </w:rPr>
      </w:pPr>
      <w:r>
        <w:rPr>
          <w:b/>
          <w:bCs/>
          <w:color w:val="000000"/>
        </w:rPr>
        <w:t>Povezanost s prirodom:</w:t>
      </w:r>
      <w:r>
        <w:rPr>
          <w:color w:val="000000"/>
        </w:rPr>
        <w:t xml:space="preserve"> Doživljaj ljepote i mira prirode, što može doprinijeti osjećaju povezanosti s okolišem i potaknuti svijest o važnosti očuvanja prirode.</w:t>
      </w:r>
    </w:p>
    <w:p w14:paraId="00000169" w14:textId="77777777" w:rsidR="002E3EE9" w:rsidRDefault="00000000">
      <w:pPr>
        <w:numPr>
          <w:ilvl w:val="0"/>
          <w:numId w:val="27"/>
        </w:numPr>
        <w:pBdr>
          <w:top w:val="nil"/>
          <w:left w:val="nil"/>
          <w:bottom w:val="nil"/>
          <w:right w:val="nil"/>
          <w:between w:val="nil"/>
        </w:pBdr>
        <w:spacing w:before="0"/>
        <w:rPr>
          <w:color w:val="000000"/>
        </w:rPr>
      </w:pPr>
      <w:r>
        <w:rPr>
          <w:b/>
          <w:bCs/>
          <w:color w:val="000000"/>
        </w:rPr>
        <w:t>Odmor i rekreaciju:</w:t>
      </w:r>
      <w:r>
        <w:rPr>
          <w:color w:val="000000"/>
        </w:rPr>
        <w:t xml:space="preserve"> Mogućnost kombiniranja duhovnog iskustva s aktivnostima na otvorenom, poput šetnji, vožnje biciklom ili promatranja ptica.</w:t>
      </w:r>
    </w:p>
    <w:p w14:paraId="0000016A" w14:textId="77777777" w:rsidR="002E3EE9"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1181397B" wp14:editId="2586E014">
            <wp:extent cx="5943600" cy="3637915"/>
            <wp:effectExtent l="0" t="0" r="0" b="0"/>
            <wp:docPr id="2094691033" name="image6.png" descr="A screen shot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screen shot of a diagram&#10;&#10;AI-generated content may be incorrect."/>
                    <pic:cNvPicPr preferRelativeResize="0"/>
                  </pic:nvPicPr>
                  <pic:blipFill>
                    <a:blip r:embed="rId32"/>
                    <a:srcRect/>
                    <a:stretch>
                      <a:fillRect/>
                    </a:stretch>
                  </pic:blipFill>
                  <pic:spPr>
                    <a:xfrm>
                      <a:off x="0" y="0"/>
                      <a:ext cx="5943600" cy="3637915"/>
                    </a:xfrm>
                    <a:prstGeom prst="rect">
                      <a:avLst/>
                    </a:prstGeom>
                    <a:ln/>
                  </pic:spPr>
                </pic:pic>
              </a:graphicData>
            </a:graphic>
          </wp:inline>
        </w:drawing>
      </w:r>
    </w:p>
    <w:p w14:paraId="0000016B" w14:textId="77777777" w:rsidR="002E3EE9" w:rsidRDefault="00000000">
      <w:r>
        <w:t>Važno je nastaviti s naporima za očuvanje ovog jedinstvenog područja kako bi se osigurala njegova vrijednost za buduće generacije.</w:t>
      </w:r>
    </w:p>
    <w:p w14:paraId="0000016C" w14:textId="77777777" w:rsidR="002E3EE9" w:rsidRDefault="00000000">
      <w:r>
        <w:t xml:space="preserve">Resursna osnova Belišća i OBŽ snažno se oslanja na </w:t>
      </w:r>
      <w:r>
        <w:rPr>
          <w:b/>
          <w:bCs/>
        </w:rPr>
        <w:t>antropološki kontekst</w:t>
      </w:r>
      <w:r>
        <w:t xml:space="preserve"> (industrijsku i kulturnu baštinu) i </w:t>
      </w:r>
      <w:r>
        <w:rPr>
          <w:b/>
          <w:bCs/>
        </w:rPr>
        <w:t>prirodni kontekst</w:t>
      </w:r>
      <w:r>
        <w:t xml:space="preserve"> (rijeke i bioraznolikost), što se manifestira kroz ključne </w:t>
      </w:r>
      <w:r>
        <w:lastRenderedPageBreak/>
        <w:t>turističke proizvode: industrijski turizam, aktivni turizam (biciklizam, kajak, kanu) i enogastronomski ruralni turizam. Ove vrijednosti, koje čine identitet autentičnosti i opuštenosti, predstavljaju temelj za razvoj globalno konkurentnih turističkih proizvoda kratkih odmora i tura.</w:t>
      </w:r>
    </w:p>
    <w:p w14:paraId="0000016D" w14:textId="77777777" w:rsidR="002E3EE9" w:rsidRDefault="00000000">
      <w:pPr>
        <w:pStyle w:val="Naslov1"/>
        <w:jc w:val="left"/>
      </w:pPr>
      <w:bookmarkStart w:id="10" w:name="_heading=h.82bn7c9g8ay" w:colFirst="0" w:colLast="0"/>
      <w:bookmarkEnd w:id="10"/>
      <w:r>
        <w:rPr>
          <w:b/>
          <w:bCs/>
        </w:rPr>
        <w:t xml:space="preserve">III. </w:t>
      </w:r>
      <w:r w:rsidRPr="003D2804">
        <w:rPr>
          <w:rFonts w:asciiTheme="minorHAnsi" w:hAnsiTheme="minorHAnsi"/>
          <w:b/>
          <w:bCs/>
        </w:rPr>
        <w:t>ANALIZA TURISTIČKIH PROIZVODA I USLUGA</w:t>
      </w:r>
      <w:r>
        <w:t xml:space="preserve"> </w:t>
      </w:r>
    </w:p>
    <w:p w14:paraId="0000016E" w14:textId="77777777" w:rsidR="002E3EE9" w:rsidRDefault="00000000">
      <w:pPr>
        <w:pStyle w:val="Naslov3"/>
      </w:pPr>
      <w:bookmarkStart w:id="11" w:name="_heading=h.isxfhnnp7ei9" w:colFirst="0" w:colLast="0"/>
      <w:bookmarkEnd w:id="11"/>
      <w:r>
        <w:t>TURISTIČKI KAPACITETI GRADA BELIŠĆA</w:t>
      </w:r>
    </w:p>
    <w:p w14:paraId="0000016F" w14:textId="77777777" w:rsidR="002E3EE9" w:rsidRDefault="00000000">
      <w:r>
        <w:t>Turistički kapaciteti grada Belišća obuhvaćaju raznovrsne resurse, infrastrukturu i ponudu koja stvara temelj za održivi rast i atraktivnost destinacije. Grad Belišće se ističe povijesnom i industrijskom baštinom, bogatim kulturnim životom, razvijenom gastro scenom te brojnim manifestacijama koje povezuju lokalnu zajednicu i posjetitelje. Uz gradsko središte, mreža prigradskih naselja omogućuje razvoj ruralnog, aktivnog i etno-turizma, čime se proširuju mogućnosti za smještaj, eno-gastro doživljaje, boravak u prirodi te sudjelovanje u događanjima tijekom cijele godine.</w:t>
      </w:r>
    </w:p>
    <w:p w14:paraId="00000170" w14:textId="77777777" w:rsidR="002E3EE9" w:rsidRDefault="00000000">
      <w:r>
        <w:t>Suvremena infrastrukturna ulaganja, raspon smještajnih kapaciteta (sobe, apartmani, kuće za odmor, kampovi), raznolika ugostiteljska ponuda i širenje turističkih proizvoda stavljaju Belišće u poziciju potencijalnog regionalnog centra za vikend i aktivni boravak, manifestacijski turizam, sportske i kulturne događaje. Primjenom zelene, digitalne i inovativne strategije, destinacija može jačati kvalitetu usluga, dostupnost informacijskih sustava za goste te integrirati lokalne OPG-ove i poduzetnike u turističku priču – povećavajući ukupnu atraktivnost i otpornost destinacije.</w:t>
      </w:r>
    </w:p>
    <w:p w14:paraId="00000171" w14:textId="77777777" w:rsidR="002E3EE9" w:rsidRDefault="00000000">
      <w:r>
        <w:t>Turistički kapaciteti grada Belišća tako predstavljaju spoj tradicije i suvremenosti, gdje se kroz zajedničko upravljanje valoriziraju kulturni, prirodni, društveni i gospodarski potencijali za sve segmente turističke potražnje.</w:t>
      </w:r>
    </w:p>
    <w:p w14:paraId="00000172" w14:textId="77777777" w:rsidR="002E3EE9" w:rsidRDefault="00000000">
      <w:pPr>
        <w:pStyle w:val="Naslov4"/>
        <w:rPr>
          <w:b/>
          <w:bCs/>
        </w:rPr>
      </w:pPr>
      <w:r>
        <w:rPr>
          <w:b/>
          <w:bCs/>
        </w:rPr>
        <w:t>Smještajni kapaciteti (komercijalni i nekomercijalni, po vrsti i kategoriji).</w:t>
      </w:r>
    </w:p>
    <w:p w14:paraId="00000173" w14:textId="77777777" w:rsidR="002E3EE9" w:rsidRPr="006370CE" w:rsidRDefault="00000000">
      <w:pPr>
        <w:rPr>
          <w:rFonts w:asciiTheme="minorHAnsi" w:hAnsiTheme="minorHAnsi"/>
        </w:rPr>
      </w:pPr>
      <w:r>
        <w:rPr>
          <w:noProof/>
        </w:rPr>
        <w:drawing>
          <wp:inline distT="0" distB="0" distL="0" distR="0" wp14:anchorId="424F222D" wp14:editId="70DEFA0D">
            <wp:extent cx="0" cy="0"/>
            <wp:effectExtent l="0" t="0" r="0" b="0"/>
            <wp:docPr id="20946910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0" cy="0"/>
                    </a:xfrm>
                    <a:prstGeom prst="rect">
                      <a:avLst/>
                    </a:prstGeom>
                    <a:ln/>
                  </pic:spPr>
                </pic:pic>
              </a:graphicData>
            </a:graphic>
          </wp:inline>
        </w:drawing>
      </w:r>
      <w:r w:rsidRPr="006370CE">
        <w:rPr>
          <w:rFonts w:asciiTheme="minorHAnsi" w:hAnsiTheme="minorHAnsi"/>
        </w:rPr>
        <w:t xml:space="preserve">Turistički sektor Grada Belišća, kao i cijele Osječko-baranjske županije (OBŽ), godinama se suočavao s temeljnim problemom: </w:t>
      </w:r>
      <w:r w:rsidRPr="006370CE">
        <w:rPr>
          <w:rFonts w:asciiTheme="minorHAnsi" w:hAnsiTheme="minorHAnsi"/>
          <w:b/>
          <w:bCs/>
        </w:rPr>
        <w:t>kvantitativnom skromnošću smještajne ponude</w:t>
      </w:r>
      <w:r w:rsidRPr="006370CE">
        <w:rPr>
          <w:rFonts w:asciiTheme="minorHAnsi" w:hAnsiTheme="minorHAnsi"/>
        </w:rPr>
        <w:t xml:space="preserve"> u odnosu na bogatu resursnu osnovu i veličinu prostora. Smještajni kapaciteti bili su prepoznati kao </w:t>
      </w:r>
      <w:r w:rsidRPr="006370CE">
        <w:rPr>
          <w:rFonts w:asciiTheme="minorHAnsi" w:hAnsiTheme="minorHAnsi"/>
          <w:b/>
          <w:bCs/>
        </w:rPr>
        <w:t>nedostatni i neprilagođeni zahtjevima suvremenog tržišta (niska kategorija)</w:t>
      </w:r>
      <w:r w:rsidRPr="006370CE">
        <w:rPr>
          <w:rFonts w:asciiTheme="minorHAnsi" w:hAnsiTheme="minorHAnsi"/>
        </w:rPr>
        <w:t>, što je predstavljalo ključnu slabost u strateškom razvoju turizma Grada Belišća.</w:t>
      </w:r>
    </w:p>
    <w:p w14:paraId="00000174" w14:textId="77777777" w:rsidR="002E3EE9" w:rsidRPr="006370CE" w:rsidRDefault="00000000">
      <w:pPr>
        <w:spacing w:before="280" w:after="280"/>
        <w:jc w:val="left"/>
        <w:rPr>
          <w:rFonts w:asciiTheme="minorHAnsi" w:eastAsia="Times New Roman" w:hAnsiTheme="minorHAnsi" w:cs="Times New Roman"/>
          <w:b/>
          <w:bCs/>
        </w:rPr>
      </w:pPr>
      <w:r w:rsidRPr="006370CE">
        <w:rPr>
          <w:rFonts w:asciiTheme="minorHAnsi" w:eastAsia="Times New Roman" w:hAnsiTheme="minorHAnsi" w:cs="Times New Roman"/>
          <w:b/>
          <w:bCs/>
        </w:rPr>
        <w:t>Mikroanaliza smještajnih kapaciteta u Belišću</w:t>
      </w:r>
    </w:p>
    <w:p w14:paraId="00000175" w14:textId="61D33504" w:rsidR="002E3EE9" w:rsidRPr="006370CE" w:rsidRDefault="00000000">
      <w:pPr>
        <w:rPr>
          <w:rFonts w:asciiTheme="minorHAnsi" w:hAnsiTheme="minorHAnsi"/>
        </w:rPr>
      </w:pPr>
      <w:r w:rsidRPr="006370CE">
        <w:rPr>
          <w:rFonts w:asciiTheme="minorHAnsi" w:hAnsiTheme="minorHAnsi"/>
        </w:rPr>
        <w:t xml:space="preserve">Prema podacima eVisitora iz </w:t>
      </w:r>
      <w:r w:rsidR="001D4EFC" w:rsidRPr="006370CE">
        <w:rPr>
          <w:rFonts w:asciiTheme="minorHAnsi" w:hAnsiTheme="minorHAnsi"/>
        </w:rPr>
        <w:t>rujna</w:t>
      </w:r>
      <w:r w:rsidRPr="006370CE">
        <w:rPr>
          <w:rFonts w:asciiTheme="minorHAnsi" w:hAnsiTheme="minorHAnsi"/>
        </w:rPr>
        <w:t xml:space="preserve"> 202</w:t>
      </w:r>
      <w:r w:rsidR="001D4EFC" w:rsidRPr="006370CE">
        <w:rPr>
          <w:rFonts w:asciiTheme="minorHAnsi" w:hAnsiTheme="minorHAnsi"/>
        </w:rPr>
        <w:t>5</w:t>
      </w:r>
      <w:r w:rsidRPr="006370CE">
        <w:rPr>
          <w:rFonts w:asciiTheme="minorHAnsi" w:hAnsiTheme="minorHAnsi"/>
        </w:rPr>
        <w:t>. godine, Grad Belišće raspolaže s izrazito skromnim smještajnim potencijalom:</w:t>
      </w:r>
    </w:p>
    <w:p w14:paraId="00000177" w14:textId="4A808E8F" w:rsidR="002E3EE9" w:rsidRPr="00DB528B" w:rsidRDefault="00000000" w:rsidP="00DB528B">
      <w:pPr>
        <w:numPr>
          <w:ilvl w:val="0"/>
          <w:numId w:val="28"/>
        </w:numPr>
        <w:pBdr>
          <w:top w:val="nil"/>
          <w:left w:val="nil"/>
          <w:bottom w:val="nil"/>
          <w:right w:val="nil"/>
          <w:between w:val="nil"/>
        </w:pBdr>
        <w:spacing w:after="200"/>
        <w:rPr>
          <w:i/>
          <w:iCs/>
          <w:color w:val="FFFFFF"/>
        </w:rPr>
      </w:pPr>
      <w:r w:rsidRPr="00DB528B">
        <w:rPr>
          <w:b/>
          <w:bCs/>
          <w:color w:val="000000"/>
        </w:rPr>
        <w:lastRenderedPageBreak/>
        <w:t>Ukupan kapacitet:</w:t>
      </w:r>
      <w:r w:rsidRPr="00DB528B">
        <w:rPr>
          <w:color w:val="000000"/>
        </w:rPr>
        <w:t xml:space="preserve"> Belišće ima samo </w:t>
      </w:r>
      <w:r w:rsidRPr="00DB528B">
        <w:rPr>
          <w:b/>
          <w:bCs/>
          <w:color w:val="000000"/>
        </w:rPr>
        <w:t>2</w:t>
      </w:r>
      <w:r w:rsidR="00D36A36" w:rsidRPr="00DB528B">
        <w:rPr>
          <w:b/>
          <w:bCs/>
          <w:color w:val="000000"/>
        </w:rPr>
        <w:t>03</w:t>
      </w:r>
      <w:r w:rsidRPr="00DB528B">
        <w:rPr>
          <w:b/>
          <w:bCs/>
          <w:color w:val="000000"/>
        </w:rPr>
        <w:t xml:space="preserve"> kreveta</w:t>
      </w:r>
      <w:r w:rsidRPr="00DB528B">
        <w:rPr>
          <w:color w:val="000000"/>
        </w:rPr>
        <w:t xml:space="preserve"> raspoređenih u </w:t>
      </w:r>
      <w:r w:rsidR="00D36A36" w:rsidRPr="00DB528B">
        <w:rPr>
          <w:b/>
          <w:bCs/>
          <w:color w:val="000000"/>
        </w:rPr>
        <w:t>72</w:t>
      </w:r>
      <w:r w:rsidRPr="00DB528B">
        <w:rPr>
          <w:b/>
          <w:bCs/>
          <w:color w:val="000000"/>
        </w:rPr>
        <w:t xml:space="preserve"> smještajn</w:t>
      </w:r>
      <w:r w:rsidR="00D36A36" w:rsidRPr="00DB528B">
        <w:rPr>
          <w:b/>
          <w:bCs/>
          <w:color w:val="000000"/>
        </w:rPr>
        <w:t>e</w:t>
      </w:r>
      <w:r w:rsidRPr="00DB528B">
        <w:rPr>
          <w:b/>
          <w:bCs/>
          <w:color w:val="000000"/>
        </w:rPr>
        <w:t xml:space="preserve"> jedinic</w:t>
      </w:r>
      <w:r w:rsidR="00D36A36" w:rsidRPr="00DB528B">
        <w:rPr>
          <w:b/>
          <w:bCs/>
          <w:color w:val="000000"/>
        </w:rPr>
        <w:t>e</w:t>
      </w:r>
      <w:r w:rsidRPr="00DB528B">
        <w:rPr>
          <w:color w:val="000000"/>
        </w:rPr>
        <w:t xml:space="preserve"> unutar </w:t>
      </w:r>
      <w:r w:rsidR="00D36A36" w:rsidRPr="00DB528B">
        <w:rPr>
          <w:color w:val="000000"/>
        </w:rPr>
        <w:t>19</w:t>
      </w:r>
      <w:r w:rsidRPr="00DB528B">
        <w:rPr>
          <w:color w:val="000000"/>
        </w:rPr>
        <w:t xml:space="preserve"> objek</w:t>
      </w:r>
      <w:r w:rsidR="00D36A36" w:rsidRPr="00DB528B">
        <w:rPr>
          <w:color w:val="000000"/>
        </w:rPr>
        <w:t>a</w:t>
      </w:r>
      <w:r w:rsidRPr="00DB528B">
        <w:rPr>
          <w:color w:val="000000"/>
        </w:rPr>
        <w:t>ta.</w:t>
      </w:r>
      <w:bookmarkStart w:id="12" w:name="_heading=h.d4j2zwi2pk5a" w:colFirst="0" w:colLast="0"/>
      <w:bookmarkEnd w:id="12"/>
      <w:r w:rsidRPr="00DB528B">
        <w:rPr>
          <w:i/>
          <w:iCs/>
          <w:color w:val="FFFFFF"/>
        </w:rPr>
        <w:t>Tablica 3 Struktura smještajnih kapaciteta Grada Belišća</w:t>
      </w:r>
    </w:p>
    <w:tbl>
      <w:tblPr>
        <w:tblStyle w:val="a1"/>
        <w:tblpPr w:leftFromText="180" w:rightFromText="180" w:vertAnchor="text" w:tblpY="13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6"/>
        <w:gridCol w:w="1014"/>
        <w:gridCol w:w="986"/>
        <w:gridCol w:w="1244"/>
        <w:gridCol w:w="1892"/>
        <w:gridCol w:w="2228"/>
      </w:tblGrid>
      <w:tr w:rsidR="002E3EE9" w14:paraId="4CCAD48B" w14:textId="77777777">
        <w:tc>
          <w:tcPr>
            <w:tcW w:w="1986" w:type="dxa"/>
            <w:shd w:val="clear" w:color="auto" w:fill="156082"/>
          </w:tcPr>
          <w:p w14:paraId="00000178"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Naziv objekta</w:t>
            </w:r>
          </w:p>
        </w:tc>
        <w:tc>
          <w:tcPr>
            <w:tcW w:w="1014" w:type="dxa"/>
            <w:shd w:val="clear" w:color="auto" w:fill="156082"/>
          </w:tcPr>
          <w:p w14:paraId="00000179"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Br. jedinica</w:t>
            </w:r>
          </w:p>
        </w:tc>
        <w:tc>
          <w:tcPr>
            <w:tcW w:w="986" w:type="dxa"/>
            <w:shd w:val="clear" w:color="auto" w:fill="156082"/>
          </w:tcPr>
          <w:p w14:paraId="0000017A"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Br. kreveta</w:t>
            </w:r>
          </w:p>
        </w:tc>
        <w:tc>
          <w:tcPr>
            <w:tcW w:w="1244" w:type="dxa"/>
            <w:shd w:val="clear" w:color="auto" w:fill="156082"/>
          </w:tcPr>
          <w:p w14:paraId="0000017B"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Kategorija</w:t>
            </w:r>
          </w:p>
        </w:tc>
        <w:tc>
          <w:tcPr>
            <w:tcW w:w="1892" w:type="dxa"/>
            <w:shd w:val="clear" w:color="auto" w:fill="156082"/>
          </w:tcPr>
          <w:p w14:paraId="0000017C"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Tip objekta</w:t>
            </w:r>
          </w:p>
        </w:tc>
        <w:tc>
          <w:tcPr>
            <w:tcW w:w="2228" w:type="dxa"/>
            <w:shd w:val="clear" w:color="auto" w:fill="156082"/>
          </w:tcPr>
          <w:p w14:paraId="0000017D" w14:textId="77777777" w:rsidR="002E3EE9" w:rsidRPr="006370CE" w:rsidRDefault="00000000">
            <w:pPr>
              <w:jc w:val="center"/>
              <w:rPr>
                <w:rFonts w:asciiTheme="minorHAnsi" w:hAnsiTheme="minorHAnsi"/>
                <w:color w:val="FFFFFF"/>
              </w:rPr>
            </w:pPr>
            <w:r w:rsidRPr="006370CE">
              <w:rPr>
                <w:rFonts w:asciiTheme="minorHAnsi" w:hAnsiTheme="minorHAnsi"/>
                <w:b/>
                <w:bCs/>
                <w:color w:val="FFFFFF"/>
                <w:sz w:val="20"/>
                <w:szCs w:val="20"/>
              </w:rPr>
              <w:t>Adresa</w:t>
            </w:r>
          </w:p>
        </w:tc>
      </w:tr>
      <w:tr w:rsidR="002E3EE9" w14:paraId="1C48B8C8" w14:textId="77777777">
        <w:tc>
          <w:tcPr>
            <w:tcW w:w="1986" w:type="dxa"/>
          </w:tcPr>
          <w:p w14:paraId="0000017E" w14:textId="77777777" w:rsidR="002E3EE9" w:rsidRPr="006370CE" w:rsidRDefault="00000000">
            <w:pPr>
              <w:rPr>
                <w:rFonts w:asciiTheme="minorHAnsi" w:hAnsiTheme="minorHAnsi"/>
              </w:rPr>
            </w:pPr>
            <w:r w:rsidRPr="006370CE">
              <w:rPr>
                <w:rFonts w:asciiTheme="minorHAnsi" w:hAnsiTheme="minorHAnsi"/>
                <w:sz w:val="18"/>
                <w:szCs w:val="18"/>
              </w:rPr>
              <w:t>Sobe "Bel"</w:t>
            </w:r>
          </w:p>
        </w:tc>
        <w:tc>
          <w:tcPr>
            <w:tcW w:w="1014" w:type="dxa"/>
          </w:tcPr>
          <w:p w14:paraId="0000017F" w14:textId="7EA5C85F" w:rsidR="002E3EE9" w:rsidRPr="006370CE" w:rsidRDefault="00000000">
            <w:pPr>
              <w:jc w:val="center"/>
              <w:rPr>
                <w:rFonts w:asciiTheme="minorHAnsi" w:hAnsiTheme="minorHAnsi"/>
              </w:rPr>
            </w:pPr>
            <w:r w:rsidRPr="006370CE">
              <w:rPr>
                <w:rFonts w:asciiTheme="minorHAnsi" w:hAnsiTheme="minorHAnsi"/>
                <w:sz w:val="18"/>
                <w:szCs w:val="18"/>
              </w:rPr>
              <w:t>2</w:t>
            </w:r>
            <w:r w:rsidR="001D4EFC" w:rsidRPr="006370CE">
              <w:rPr>
                <w:rFonts w:asciiTheme="minorHAnsi" w:hAnsiTheme="minorHAnsi"/>
                <w:sz w:val="18"/>
                <w:szCs w:val="18"/>
              </w:rPr>
              <w:t>5</w:t>
            </w:r>
          </w:p>
        </w:tc>
        <w:tc>
          <w:tcPr>
            <w:tcW w:w="986" w:type="dxa"/>
          </w:tcPr>
          <w:p w14:paraId="00000180" w14:textId="77777777" w:rsidR="002E3EE9" w:rsidRPr="006370CE" w:rsidRDefault="00000000">
            <w:pPr>
              <w:jc w:val="center"/>
              <w:rPr>
                <w:rFonts w:asciiTheme="minorHAnsi" w:hAnsiTheme="minorHAnsi"/>
              </w:rPr>
            </w:pPr>
            <w:r w:rsidRPr="006370CE">
              <w:rPr>
                <w:rFonts w:asciiTheme="minorHAnsi" w:hAnsiTheme="minorHAnsi"/>
                <w:sz w:val="18"/>
                <w:szCs w:val="18"/>
              </w:rPr>
              <w:t>75</w:t>
            </w:r>
          </w:p>
        </w:tc>
        <w:tc>
          <w:tcPr>
            <w:tcW w:w="1244" w:type="dxa"/>
            <w:shd w:val="clear" w:color="auto" w:fill="CD7F32"/>
          </w:tcPr>
          <w:p w14:paraId="00000181" w14:textId="77777777" w:rsidR="002E3EE9" w:rsidRPr="006370CE" w:rsidRDefault="00000000">
            <w:pPr>
              <w:rPr>
                <w:rFonts w:asciiTheme="minorHAnsi" w:hAnsiTheme="minorHAnsi"/>
              </w:rPr>
            </w:pPr>
            <w:r w:rsidRPr="006370CE">
              <w:rPr>
                <w:rFonts w:asciiTheme="minorHAnsi" w:hAnsiTheme="minorHAnsi"/>
                <w:sz w:val="18"/>
                <w:szCs w:val="18"/>
              </w:rPr>
              <w:t>2 zvjezdice</w:t>
            </w:r>
          </w:p>
        </w:tc>
        <w:tc>
          <w:tcPr>
            <w:tcW w:w="1892" w:type="dxa"/>
          </w:tcPr>
          <w:p w14:paraId="00000182" w14:textId="77777777" w:rsidR="002E3EE9" w:rsidRPr="006370CE" w:rsidRDefault="00000000">
            <w:pPr>
              <w:rPr>
                <w:rFonts w:asciiTheme="minorHAnsi" w:hAnsiTheme="minorHAnsi"/>
              </w:rPr>
            </w:pPr>
            <w:r w:rsidRPr="006370CE">
              <w:rPr>
                <w:rFonts w:asciiTheme="minorHAnsi" w:hAnsiTheme="minorHAnsi"/>
                <w:sz w:val="18"/>
                <w:szCs w:val="18"/>
              </w:rPr>
              <w:t>Ostali ugostiteljski objekt za smještaj</w:t>
            </w:r>
          </w:p>
        </w:tc>
        <w:tc>
          <w:tcPr>
            <w:tcW w:w="2228" w:type="dxa"/>
          </w:tcPr>
          <w:p w14:paraId="00000183" w14:textId="77777777" w:rsidR="002E3EE9" w:rsidRPr="006370CE" w:rsidRDefault="00000000">
            <w:pPr>
              <w:rPr>
                <w:rFonts w:asciiTheme="minorHAnsi" w:hAnsiTheme="minorHAnsi"/>
              </w:rPr>
            </w:pPr>
            <w:r w:rsidRPr="006370CE">
              <w:rPr>
                <w:rFonts w:asciiTheme="minorHAnsi" w:hAnsiTheme="minorHAnsi"/>
                <w:sz w:val="18"/>
                <w:szCs w:val="18"/>
              </w:rPr>
              <w:t>Kralja Tomislava 169, Belišća</w:t>
            </w:r>
          </w:p>
        </w:tc>
      </w:tr>
      <w:tr w:rsidR="002E3EE9" w14:paraId="7E63A2FE" w14:textId="77777777">
        <w:tc>
          <w:tcPr>
            <w:tcW w:w="1986" w:type="dxa"/>
          </w:tcPr>
          <w:p w14:paraId="0000018A" w14:textId="77777777" w:rsidR="002E3EE9" w:rsidRPr="006370CE" w:rsidRDefault="00000000">
            <w:pPr>
              <w:rPr>
                <w:rFonts w:asciiTheme="minorHAnsi" w:hAnsiTheme="minorHAnsi"/>
              </w:rPr>
            </w:pPr>
            <w:r w:rsidRPr="006370CE">
              <w:rPr>
                <w:rFonts w:asciiTheme="minorHAnsi" w:hAnsiTheme="minorHAnsi"/>
                <w:sz w:val="18"/>
                <w:szCs w:val="18"/>
              </w:rPr>
              <w:t>Sobe "Industrial"</w:t>
            </w:r>
          </w:p>
        </w:tc>
        <w:tc>
          <w:tcPr>
            <w:tcW w:w="1014" w:type="dxa"/>
          </w:tcPr>
          <w:p w14:paraId="0000018B" w14:textId="77777777" w:rsidR="002E3EE9" w:rsidRPr="006370CE" w:rsidRDefault="00000000">
            <w:pPr>
              <w:jc w:val="center"/>
              <w:rPr>
                <w:rFonts w:asciiTheme="minorHAnsi" w:hAnsiTheme="minorHAnsi"/>
              </w:rPr>
            </w:pPr>
            <w:r w:rsidRPr="006370CE">
              <w:rPr>
                <w:rFonts w:asciiTheme="minorHAnsi" w:hAnsiTheme="minorHAnsi"/>
                <w:sz w:val="18"/>
                <w:szCs w:val="18"/>
              </w:rPr>
              <w:t>14</w:t>
            </w:r>
          </w:p>
        </w:tc>
        <w:tc>
          <w:tcPr>
            <w:tcW w:w="986" w:type="dxa"/>
          </w:tcPr>
          <w:p w14:paraId="0000018C" w14:textId="77777777" w:rsidR="002E3EE9" w:rsidRPr="006370CE" w:rsidRDefault="00000000">
            <w:pPr>
              <w:jc w:val="center"/>
              <w:rPr>
                <w:rFonts w:asciiTheme="minorHAnsi" w:hAnsiTheme="minorHAnsi"/>
              </w:rPr>
            </w:pPr>
            <w:r w:rsidRPr="006370CE">
              <w:rPr>
                <w:rFonts w:asciiTheme="minorHAnsi" w:hAnsiTheme="minorHAnsi"/>
                <w:sz w:val="18"/>
                <w:szCs w:val="18"/>
              </w:rPr>
              <w:t>25</w:t>
            </w:r>
          </w:p>
        </w:tc>
        <w:tc>
          <w:tcPr>
            <w:tcW w:w="1244" w:type="dxa"/>
            <w:shd w:val="clear" w:color="auto" w:fill="FFD700"/>
          </w:tcPr>
          <w:p w14:paraId="0000018D"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8E" w14:textId="77777777" w:rsidR="002E3EE9" w:rsidRPr="006370CE" w:rsidRDefault="00000000">
            <w:pPr>
              <w:rPr>
                <w:rFonts w:asciiTheme="minorHAnsi" w:hAnsiTheme="minorHAnsi"/>
              </w:rPr>
            </w:pPr>
            <w:r w:rsidRPr="006370CE">
              <w:rPr>
                <w:rFonts w:asciiTheme="minorHAnsi" w:hAnsiTheme="minorHAnsi"/>
                <w:sz w:val="18"/>
                <w:szCs w:val="18"/>
              </w:rPr>
              <w:t>Ostali ugostiteljski objekt za smještaj</w:t>
            </w:r>
          </w:p>
        </w:tc>
        <w:tc>
          <w:tcPr>
            <w:tcW w:w="2228" w:type="dxa"/>
          </w:tcPr>
          <w:p w14:paraId="0000018F" w14:textId="77777777" w:rsidR="002E3EE9" w:rsidRPr="006370CE" w:rsidRDefault="00000000">
            <w:pPr>
              <w:rPr>
                <w:rFonts w:asciiTheme="minorHAnsi" w:hAnsiTheme="minorHAnsi"/>
              </w:rPr>
            </w:pPr>
            <w:r w:rsidRPr="006370CE">
              <w:rPr>
                <w:rFonts w:asciiTheme="minorHAnsi" w:hAnsiTheme="minorHAnsi"/>
                <w:sz w:val="18"/>
                <w:szCs w:val="18"/>
              </w:rPr>
              <w:t>Radnička 1, Belišća</w:t>
            </w:r>
          </w:p>
        </w:tc>
      </w:tr>
      <w:tr w:rsidR="002E3EE9" w14:paraId="4F70D8B8" w14:textId="77777777">
        <w:tc>
          <w:tcPr>
            <w:tcW w:w="1986" w:type="dxa"/>
          </w:tcPr>
          <w:p w14:paraId="00000190" w14:textId="77777777" w:rsidR="002E3EE9" w:rsidRPr="006370CE" w:rsidRDefault="00000000">
            <w:pPr>
              <w:rPr>
                <w:rFonts w:asciiTheme="minorHAnsi" w:hAnsiTheme="minorHAnsi"/>
              </w:rPr>
            </w:pPr>
            <w:r w:rsidRPr="006370CE">
              <w:rPr>
                <w:rFonts w:asciiTheme="minorHAnsi" w:hAnsiTheme="minorHAnsi"/>
                <w:sz w:val="18"/>
                <w:szCs w:val="18"/>
              </w:rPr>
              <w:t>DIOR</w:t>
            </w:r>
          </w:p>
        </w:tc>
        <w:tc>
          <w:tcPr>
            <w:tcW w:w="1014" w:type="dxa"/>
          </w:tcPr>
          <w:p w14:paraId="00000191"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92" w14:textId="77777777" w:rsidR="002E3EE9" w:rsidRPr="006370CE" w:rsidRDefault="00000000">
            <w:pPr>
              <w:jc w:val="center"/>
              <w:rPr>
                <w:rFonts w:asciiTheme="minorHAnsi" w:hAnsiTheme="minorHAnsi"/>
              </w:rPr>
            </w:pPr>
            <w:r w:rsidRPr="006370CE">
              <w:rPr>
                <w:rFonts w:asciiTheme="minorHAnsi" w:hAnsiTheme="minorHAnsi"/>
                <w:sz w:val="18"/>
                <w:szCs w:val="18"/>
              </w:rPr>
              <w:t>4</w:t>
            </w:r>
          </w:p>
        </w:tc>
        <w:tc>
          <w:tcPr>
            <w:tcW w:w="1244" w:type="dxa"/>
            <w:shd w:val="clear" w:color="auto" w:fill="C0C0C0"/>
          </w:tcPr>
          <w:p w14:paraId="00000193"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94"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95" w14:textId="77777777" w:rsidR="002E3EE9" w:rsidRPr="006370CE" w:rsidRDefault="00000000">
            <w:pPr>
              <w:rPr>
                <w:rFonts w:asciiTheme="minorHAnsi" w:hAnsiTheme="minorHAnsi"/>
              </w:rPr>
            </w:pPr>
            <w:r w:rsidRPr="006370CE">
              <w:rPr>
                <w:rFonts w:asciiTheme="minorHAnsi" w:hAnsiTheme="minorHAnsi"/>
                <w:sz w:val="18"/>
                <w:szCs w:val="18"/>
              </w:rPr>
              <w:t>Park A. Hofmanna 2/B, Belišća</w:t>
            </w:r>
          </w:p>
        </w:tc>
      </w:tr>
      <w:tr w:rsidR="002E3EE9" w14:paraId="3736DACB" w14:textId="77777777">
        <w:tc>
          <w:tcPr>
            <w:tcW w:w="1986" w:type="dxa"/>
          </w:tcPr>
          <w:p w14:paraId="00000196" w14:textId="77777777" w:rsidR="002E3EE9" w:rsidRPr="006370CE" w:rsidRDefault="00000000">
            <w:pPr>
              <w:rPr>
                <w:rFonts w:asciiTheme="minorHAnsi" w:hAnsiTheme="minorHAnsi"/>
              </w:rPr>
            </w:pPr>
            <w:r w:rsidRPr="006370CE">
              <w:rPr>
                <w:rFonts w:asciiTheme="minorHAnsi" w:hAnsiTheme="minorHAnsi"/>
                <w:sz w:val="18"/>
                <w:szCs w:val="18"/>
              </w:rPr>
              <w:t>"Anica"</w:t>
            </w:r>
          </w:p>
        </w:tc>
        <w:tc>
          <w:tcPr>
            <w:tcW w:w="1014" w:type="dxa"/>
          </w:tcPr>
          <w:p w14:paraId="00000197" w14:textId="77777777" w:rsidR="002E3EE9" w:rsidRPr="006370CE" w:rsidRDefault="00000000">
            <w:pPr>
              <w:jc w:val="center"/>
              <w:rPr>
                <w:rFonts w:asciiTheme="minorHAnsi" w:hAnsiTheme="minorHAnsi"/>
              </w:rPr>
            </w:pPr>
            <w:r w:rsidRPr="006370CE">
              <w:rPr>
                <w:rFonts w:asciiTheme="minorHAnsi" w:hAnsiTheme="minorHAnsi"/>
                <w:sz w:val="18"/>
                <w:szCs w:val="18"/>
              </w:rPr>
              <w:t>3</w:t>
            </w:r>
          </w:p>
        </w:tc>
        <w:tc>
          <w:tcPr>
            <w:tcW w:w="986" w:type="dxa"/>
          </w:tcPr>
          <w:p w14:paraId="00000198" w14:textId="77777777" w:rsidR="002E3EE9" w:rsidRPr="006370CE" w:rsidRDefault="00000000">
            <w:pPr>
              <w:jc w:val="center"/>
              <w:rPr>
                <w:rFonts w:asciiTheme="minorHAnsi" w:hAnsiTheme="minorHAnsi"/>
              </w:rPr>
            </w:pPr>
            <w:r w:rsidRPr="006370CE">
              <w:rPr>
                <w:rFonts w:asciiTheme="minorHAnsi" w:hAnsiTheme="minorHAnsi"/>
                <w:sz w:val="18"/>
                <w:szCs w:val="18"/>
              </w:rPr>
              <w:t>6</w:t>
            </w:r>
          </w:p>
        </w:tc>
        <w:tc>
          <w:tcPr>
            <w:tcW w:w="1244" w:type="dxa"/>
            <w:shd w:val="clear" w:color="auto" w:fill="C0C0C0"/>
          </w:tcPr>
          <w:p w14:paraId="00000199"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9A"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9B" w14:textId="77777777" w:rsidR="002E3EE9" w:rsidRPr="006370CE" w:rsidRDefault="00000000">
            <w:pPr>
              <w:rPr>
                <w:rFonts w:asciiTheme="minorHAnsi" w:hAnsiTheme="minorHAnsi"/>
              </w:rPr>
            </w:pPr>
            <w:r w:rsidRPr="006370CE">
              <w:rPr>
                <w:rFonts w:asciiTheme="minorHAnsi" w:hAnsiTheme="minorHAnsi"/>
                <w:sz w:val="18"/>
                <w:szCs w:val="18"/>
              </w:rPr>
              <w:t>Lj. Gaja 17, Belišća</w:t>
            </w:r>
          </w:p>
        </w:tc>
      </w:tr>
      <w:tr w:rsidR="002E3EE9" w14:paraId="4E747051" w14:textId="77777777">
        <w:tc>
          <w:tcPr>
            <w:tcW w:w="1986" w:type="dxa"/>
          </w:tcPr>
          <w:p w14:paraId="0000019C" w14:textId="77777777" w:rsidR="002E3EE9" w:rsidRPr="006370CE" w:rsidRDefault="00000000">
            <w:pPr>
              <w:rPr>
                <w:rFonts w:asciiTheme="minorHAnsi" w:hAnsiTheme="minorHAnsi"/>
              </w:rPr>
            </w:pPr>
            <w:r w:rsidRPr="006370CE">
              <w:rPr>
                <w:rFonts w:asciiTheme="minorHAnsi" w:hAnsiTheme="minorHAnsi"/>
                <w:sz w:val="18"/>
                <w:szCs w:val="18"/>
              </w:rPr>
              <w:t>APARTMAN BONBON</w:t>
            </w:r>
          </w:p>
        </w:tc>
        <w:tc>
          <w:tcPr>
            <w:tcW w:w="1014" w:type="dxa"/>
          </w:tcPr>
          <w:p w14:paraId="0000019D"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9E" w14:textId="77777777" w:rsidR="002E3EE9" w:rsidRPr="006370CE" w:rsidRDefault="00000000">
            <w:pPr>
              <w:jc w:val="center"/>
              <w:rPr>
                <w:rFonts w:asciiTheme="minorHAnsi" w:hAnsiTheme="minorHAnsi"/>
              </w:rPr>
            </w:pPr>
            <w:r w:rsidRPr="006370CE">
              <w:rPr>
                <w:rFonts w:asciiTheme="minorHAnsi" w:hAnsiTheme="minorHAnsi"/>
                <w:sz w:val="18"/>
                <w:szCs w:val="18"/>
              </w:rPr>
              <w:t>2</w:t>
            </w:r>
          </w:p>
        </w:tc>
        <w:tc>
          <w:tcPr>
            <w:tcW w:w="1244" w:type="dxa"/>
            <w:shd w:val="clear" w:color="auto" w:fill="FFD700"/>
          </w:tcPr>
          <w:p w14:paraId="0000019F"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A0"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A1" w14:textId="77777777" w:rsidR="002E3EE9" w:rsidRPr="006370CE" w:rsidRDefault="00000000">
            <w:pPr>
              <w:rPr>
                <w:rFonts w:asciiTheme="minorHAnsi" w:hAnsiTheme="minorHAnsi"/>
              </w:rPr>
            </w:pPr>
            <w:r w:rsidRPr="006370CE">
              <w:rPr>
                <w:rFonts w:asciiTheme="minorHAnsi" w:hAnsiTheme="minorHAnsi"/>
                <w:sz w:val="18"/>
                <w:szCs w:val="18"/>
              </w:rPr>
              <w:t>Trg kralja Stjepanova 4, Belišća</w:t>
            </w:r>
          </w:p>
        </w:tc>
      </w:tr>
      <w:tr w:rsidR="002E3EE9" w14:paraId="6405B3B5" w14:textId="77777777">
        <w:tc>
          <w:tcPr>
            <w:tcW w:w="1986" w:type="dxa"/>
          </w:tcPr>
          <w:p w14:paraId="000001A2" w14:textId="77777777" w:rsidR="002E3EE9" w:rsidRPr="006370CE" w:rsidRDefault="00000000">
            <w:pPr>
              <w:rPr>
                <w:rFonts w:asciiTheme="minorHAnsi" w:hAnsiTheme="minorHAnsi"/>
              </w:rPr>
            </w:pPr>
            <w:r w:rsidRPr="006370CE">
              <w:rPr>
                <w:rFonts w:asciiTheme="minorHAnsi" w:hAnsiTheme="minorHAnsi"/>
                <w:sz w:val="18"/>
                <w:szCs w:val="18"/>
              </w:rPr>
              <w:t>APARTMAN MATIJA</w:t>
            </w:r>
          </w:p>
        </w:tc>
        <w:tc>
          <w:tcPr>
            <w:tcW w:w="1014" w:type="dxa"/>
          </w:tcPr>
          <w:p w14:paraId="000001A3"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A4" w14:textId="02706BB5" w:rsidR="002E3EE9" w:rsidRPr="006370CE" w:rsidRDefault="001D4EFC">
            <w:pPr>
              <w:jc w:val="center"/>
              <w:rPr>
                <w:rFonts w:asciiTheme="minorHAnsi" w:hAnsiTheme="minorHAnsi"/>
              </w:rPr>
            </w:pPr>
            <w:r w:rsidRPr="006370CE">
              <w:rPr>
                <w:rFonts w:asciiTheme="minorHAnsi" w:hAnsiTheme="minorHAnsi"/>
                <w:sz w:val="18"/>
                <w:szCs w:val="18"/>
              </w:rPr>
              <w:t>2</w:t>
            </w:r>
          </w:p>
        </w:tc>
        <w:tc>
          <w:tcPr>
            <w:tcW w:w="1244" w:type="dxa"/>
            <w:shd w:val="clear" w:color="auto" w:fill="FFD700"/>
          </w:tcPr>
          <w:p w14:paraId="000001A5"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A6"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A7" w14:textId="77777777" w:rsidR="002E3EE9" w:rsidRPr="006370CE" w:rsidRDefault="00000000">
            <w:pPr>
              <w:rPr>
                <w:rFonts w:asciiTheme="minorHAnsi" w:hAnsiTheme="minorHAnsi"/>
              </w:rPr>
            </w:pPr>
            <w:r w:rsidRPr="006370CE">
              <w:rPr>
                <w:rFonts w:asciiTheme="minorHAnsi" w:hAnsiTheme="minorHAnsi"/>
                <w:sz w:val="18"/>
                <w:szCs w:val="18"/>
              </w:rPr>
              <w:t>Petra Preradovića 44, Belišća</w:t>
            </w:r>
          </w:p>
        </w:tc>
      </w:tr>
      <w:tr w:rsidR="002E3EE9" w14:paraId="49CC1041" w14:textId="77777777">
        <w:tc>
          <w:tcPr>
            <w:tcW w:w="1986" w:type="dxa"/>
          </w:tcPr>
          <w:p w14:paraId="000001A8" w14:textId="77777777" w:rsidR="002E3EE9" w:rsidRPr="006370CE" w:rsidRDefault="00000000">
            <w:pPr>
              <w:rPr>
                <w:rFonts w:asciiTheme="minorHAnsi" w:hAnsiTheme="minorHAnsi"/>
              </w:rPr>
            </w:pPr>
            <w:r w:rsidRPr="006370CE">
              <w:rPr>
                <w:rFonts w:asciiTheme="minorHAnsi" w:hAnsiTheme="minorHAnsi"/>
                <w:sz w:val="18"/>
                <w:szCs w:val="18"/>
              </w:rPr>
              <w:t>Sobe "Vila Moderna"</w:t>
            </w:r>
          </w:p>
        </w:tc>
        <w:tc>
          <w:tcPr>
            <w:tcW w:w="1014" w:type="dxa"/>
          </w:tcPr>
          <w:p w14:paraId="000001A9" w14:textId="77777777" w:rsidR="002E3EE9" w:rsidRPr="006370CE" w:rsidRDefault="00000000">
            <w:pPr>
              <w:jc w:val="center"/>
              <w:rPr>
                <w:rFonts w:asciiTheme="minorHAnsi" w:hAnsiTheme="minorHAnsi"/>
              </w:rPr>
            </w:pPr>
            <w:r w:rsidRPr="006370CE">
              <w:rPr>
                <w:rFonts w:asciiTheme="minorHAnsi" w:hAnsiTheme="minorHAnsi"/>
                <w:sz w:val="18"/>
                <w:szCs w:val="18"/>
              </w:rPr>
              <w:t>8</w:t>
            </w:r>
          </w:p>
        </w:tc>
        <w:tc>
          <w:tcPr>
            <w:tcW w:w="986" w:type="dxa"/>
          </w:tcPr>
          <w:p w14:paraId="000001AA" w14:textId="77777777" w:rsidR="002E3EE9" w:rsidRPr="006370CE" w:rsidRDefault="00000000">
            <w:pPr>
              <w:jc w:val="center"/>
              <w:rPr>
                <w:rFonts w:asciiTheme="minorHAnsi" w:hAnsiTheme="minorHAnsi"/>
              </w:rPr>
            </w:pPr>
            <w:r w:rsidRPr="006370CE">
              <w:rPr>
                <w:rFonts w:asciiTheme="minorHAnsi" w:hAnsiTheme="minorHAnsi"/>
                <w:sz w:val="18"/>
                <w:szCs w:val="18"/>
              </w:rPr>
              <w:t>13</w:t>
            </w:r>
          </w:p>
        </w:tc>
        <w:tc>
          <w:tcPr>
            <w:tcW w:w="1244" w:type="dxa"/>
            <w:shd w:val="clear" w:color="auto" w:fill="FFD700"/>
          </w:tcPr>
          <w:p w14:paraId="000001AB"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AC" w14:textId="77777777" w:rsidR="002E3EE9" w:rsidRPr="006370CE" w:rsidRDefault="00000000">
            <w:pPr>
              <w:rPr>
                <w:rFonts w:asciiTheme="minorHAnsi" w:hAnsiTheme="minorHAnsi"/>
              </w:rPr>
            </w:pPr>
            <w:r w:rsidRPr="006370CE">
              <w:rPr>
                <w:rFonts w:asciiTheme="minorHAnsi" w:hAnsiTheme="minorHAnsi"/>
                <w:sz w:val="18"/>
                <w:szCs w:val="18"/>
              </w:rPr>
              <w:t>Ostali ugostiteljski objekt za smještaj</w:t>
            </w:r>
          </w:p>
        </w:tc>
        <w:tc>
          <w:tcPr>
            <w:tcW w:w="2228" w:type="dxa"/>
          </w:tcPr>
          <w:p w14:paraId="000001AD" w14:textId="77777777" w:rsidR="002E3EE9" w:rsidRPr="006370CE" w:rsidRDefault="00000000">
            <w:pPr>
              <w:rPr>
                <w:rFonts w:asciiTheme="minorHAnsi" w:hAnsiTheme="minorHAnsi"/>
              </w:rPr>
            </w:pPr>
            <w:r w:rsidRPr="006370CE">
              <w:rPr>
                <w:rFonts w:asciiTheme="minorHAnsi" w:hAnsiTheme="minorHAnsi"/>
                <w:sz w:val="18"/>
                <w:szCs w:val="18"/>
              </w:rPr>
              <w:t>Petra Svačića 25, Belišća</w:t>
            </w:r>
          </w:p>
        </w:tc>
      </w:tr>
      <w:tr w:rsidR="002E3EE9" w14:paraId="34985DDD" w14:textId="77777777">
        <w:tc>
          <w:tcPr>
            <w:tcW w:w="1986" w:type="dxa"/>
          </w:tcPr>
          <w:p w14:paraId="000001AE" w14:textId="07814019" w:rsidR="002E3EE9" w:rsidRPr="006370CE" w:rsidRDefault="001D4EFC">
            <w:pPr>
              <w:rPr>
                <w:rFonts w:asciiTheme="minorHAnsi" w:hAnsiTheme="minorHAnsi"/>
              </w:rPr>
            </w:pPr>
            <w:r w:rsidRPr="006370CE">
              <w:rPr>
                <w:rFonts w:asciiTheme="minorHAnsi" w:hAnsiTheme="minorHAnsi"/>
                <w:sz w:val="18"/>
                <w:szCs w:val="18"/>
              </w:rPr>
              <w:t>Marinjak</w:t>
            </w:r>
          </w:p>
        </w:tc>
        <w:tc>
          <w:tcPr>
            <w:tcW w:w="1014" w:type="dxa"/>
          </w:tcPr>
          <w:p w14:paraId="000001AF"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B0" w14:textId="723E840F" w:rsidR="002E3EE9" w:rsidRPr="006370CE" w:rsidRDefault="001D4EFC">
            <w:pPr>
              <w:jc w:val="center"/>
              <w:rPr>
                <w:rFonts w:asciiTheme="minorHAnsi" w:hAnsiTheme="minorHAnsi"/>
              </w:rPr>
            </w:pPr>
            <w:r w:rsidRPr="006370CE">
              <w:rPr>
                <w:rFonts w:asciiTheme="minorHAnsi" w:hAnsiTheme="minorHAnsi"/>
                <w:sz w:val="18"/>
                <w:szCs w:val="18"/>
              </w:rPr>
              <w:t>2</w:t>
            </w:r>
          </w:p>
        </w:tc>
        <w:tc>
          <w:tcPr>
            <w:tcW w:w="1244" w:type="dxa"/>
            <w:shd w:val="clear" w:color="auto" w:fill="C0C0C0"/>
          </w:tcPr>
          <w:p w14:paraId="000001B1"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B2"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B3" w14:textId="77777777" w:rsidR="002E3EE9" w:rsidRPr="006370CE" w:rsidRDefault="00000000">
            <w:pPr>
              <w:rPr>
                <w:rFonts w:asciiTheme="minorHAnsi" w:hAnsiTheme="minorHAnsi"/>
              </w:rPr>
            </w:pPr>
            <w:r w:rsidRPr="006370CE">
              <w:rPr>
                <w:rFonts w:asciiTheme="minorHAnsi" w:hAnsiTheme="minorHAnsi"/>
                <w:sz w:val="18"/>
                <w:szCs w:val="18"/>
              </w:rPr>
              <w:t>Vijenac J. J. Strossmayera 35, Belišća</w:t>
            </w:r>
          </w:p>
        </w:tc>
      </w:tr>
      <w:tr w:rsidR="002E3EE9" w14:paraId="5455AF5E" w14:textId="77777777">
        <w:tc>
          <w:tcPr>
            <w:tcW w:w="1986" w:type="dxa"/>
          </w:tcPr>
          <w:p w14:paraId="000001B4" w14:textId="5D5AFD62" w:rsidR="002E3EE9" w:rsidRPr="006370CE" w:rsidRDefault="001D4EFC">
            <w:pPr>
              <w:rPr>
                <w:rFonts w:asciiTheme="minorHAnsi" w:hAnsiTheme="minorHAnsi"/>
              </w:rPr>
            </w:pPr>
            <w:r w:rsidRPr="006370CE">
              <w:rPr>
                <w:rFonts w:asciiTheme="minorHAnsi" w:hAnsiTheme="minorHAnsi"/>
                <w:sz w:val="18"/>
                <w:szCs w:val="18"/>
              </w:rPr>
              <w:t>Vista</w:t>
            </w:r>
          </w:p>
        </w:tc>
        <w:tc>
          <w:tcPr>
            <w:tcW w:w="1014" w:type="dxa"/>
          </w:tcPr>
          <w:p w14:paraId="000001B5"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B6" w14:textId="77777777" w:rsidR="002E3EE9" w:rsidRPr="006370CE" w:rsidRDefault="00000000">
            <w:pPr>
              <w:jc w:val="center"/>
              <w:rPr>
                <w:rFonts w:asciiTheme="minorHAnsi" w:hAnsiTheme="minorHAnsi"/>
              </w:rPr>
            </w:pPr>
            <w:r w:rsidRPr="006370CE">
              <w:rPr>
                <w:rFonts w:asciiTheme="minorHAnsi" w:hAnsiTheme="minorHAnsi"/>
                <w:sz w:val="18"/>
                <w:szCs w:val="18"/>
              </w:rPr>
              <w:t>4</w:t>
            </w:r>
          </w:p>
        </w:tc>
        <w:tc>
          <w:tcPr>
            <w:tcW w:w="1244" w:type="dxa"/>
            <w:shd w:val="clear" w:color="auto" w:fill="C0C0C0"/>
          </w:tcPr>
          <w:p w14:paraId="000001B7"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B8"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B9" w14:textId="77777777" w:rsidR="002E3EE9" w:rsidRPr="006370CE" w:rsidRDefault="00000000">
            <w:pPr>
              <w:rPr>
                <w:rFonts w:asciiTheme="minorHAnsi" w:hAnsiTheme="minorHAnsi"/>
              </w:rPr>
            </w:pPr>
            <w:r w:rsidRPr="006370CE">
              <w:rPr>
                <w:rFonts w:asciiTheme="minorHAnsi" w:hAnsiTheme="minorHAnsi"/>
                <w:sz w:val="18"/>
                <w:szCs w:val="18"/>
              </w:rPr>
              <w:t>Ulica Matije Petra Katančića 4, Belišća</w:t>
            </w:r>
          </w:p>
        </w:tc>
      </w:tr>
      <w:tr w:rsidR="002E3EE9" w14:paraId="763578F2" w14:textId="77777777">
        <w:tc>
          <w:tcPr>
            <w:tcW w:w="1986" w:type="dxa"/>
          </w:tcPr>
          <w:p w14:paraId="000001BA" w14:textId="317ADAE9" w:rsidR="002E3EE9" w:rsidRPr="006370CE" w:rsidRDefault="00000000">
            <w:pPr>
              <w:rPr>
                <w:rFonts w:asciiTheme="minorHAnsi" w:hAnsiTheme="minorHAnsi"/>
              </w:rPr>
            </w:pPr>
            <w:r w:rsidRPr="006370CE">
              <w:rPr>
                <w:rFonts w:asciiTheme="minorHAnsi" w:hAnsiTheme="minorHAnsi"/>
                <w:sz w:val="18"/>
                <w:szCs w:val="18"/>
              </w:rPr>
              <w:t>Apartman "Lo</w:t>
            </w:r>
            <w:r w:rsidR="001D4EFC" w:rsidRPr="006370CE">
              <w:rPr>
                <w:rFonts w:asciiTheme="minorHAnsi" w:hAnsiTheme="minorHAnsi"/>
                <w:sz w:val="18"/>
                <w:szCs w:val="18"/>
              </w:rPr>
              <w:t>n</w:t>
            </w:r>
            <w:r w:rsidRPr="006370CE">
              <w:rPr>
                <w:rFonts w:asciiTheme="minorHAnsi" w:hAnsiTheme="minorHAnsi"/>
                <w:sz w:val="18"/>
                <w:szCs w:val="18"/>
              </w:rPr>
              <w:t>i"</w:t>
            </w:r>
          </w:p>
        </w:tc>
        <w:tc>
          <w:tcPr>
            <w:tcW w:w="1014" w:type="dxa"/>
          </w:tcPr>
          <w:p w14:paraId="000001BB"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BC" w14:textId="77777777" w:rsidR="002E3EE9" w:rsidRPr="006370CE" w:rsidRDefault="00000000">
            <w:pPr>
              <w:jc w:val="center"/>
              <w:rPr>
                <w:rFonts w:asciiTheme="minorHAnsi" w:hAnsiTheme="minorHAnsi"/>
              </w:rPr>
            </w:pPr>
            <w:r w:rsidRPr="006370CE">
              <w:rPr>
                <w:rFonts w:asciiTheme="minorHAnsi" w:hAnsiTheme="minorHAnsi"/>
                <w:sz w:val="18"/>
                <w:szCs w:val="18"/>
              </w:rPr>
              <w:t>4</w:t>
            </w:r>
          </w:p>
        </w:tc>
        <w:tc>
          <w:tcPr>
            <w:tcW w:w="1244" w:type="dxa"/>
            <w:shd w:val="clear" w:color="auto" w:fill="C0C0C0"/>
          </w:tcPr>
          <w:p w14:paraId="000001BD"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BE"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BF" w14:textId="77777777" w:rsidR="002E3EE9" w:rsidRPr="006370CE" w:rsidRDefault="00000000">
            <w:pPr>
              <w:rPr>
                <w:rFonts w:asciiTheme="minorHAnsi" w:hAnsiTheme="minorHAnsi"/>
              </w:rPr>
            </w:pPr>
            <w:r w:rsidRPr="006370CE">
              <w:rPr>
                <w:rFonts w:asciiTheme="minorHAnsi" w:hAnsiTheme="minorHAnsi"/>
                <w:sz w:val="18"/>
                <w:szCs w:val="18"/>
              </w:rPr>
              <w:t>Ulica Matije Petra Katančića, Belišća</w:t>
            </w:r>
          </w:p>
        </w:tc>
      </w:tr>
      <w:tr w:rsidR="002E3EE9" w14:paraId="7C6DC6E9" w14:textId="77777777">
        <w:tc>
          <w:tcPr>
            <w:tcW w:w="1986" w:type="dxa"/>
          </w:tcPr>
          <w:p w14:paraId="000001C0" w14:textId="34F4F79A" w:rsidR="002E3EE9" w:rsidRPr="006370CE" w:rsidRDefault="00000000">
            <w:pPr>
              <w:rPr>
                <w:rFonts w:asciiTheme="minorHAnsi" w:hAnsiTheme="minorHAnsi"/>
              </w:rPr>
            </w:pPr>
            <w:r w:rsidRPr="006370CE">
              <w:rPr>
                <w:rFonts w:asciiTheme="minorHAnsi" w:hAnsiTheme="minorHAnsi"/>
                <w:sz w:val="18"/>
                <w:szCs w:val="18"/>
              </w:rPr>
              <w:t>G</w:t>
            </w:r>
            <w:r w:rsidR="001D4EFC" w:rsidRPr="006370CE">
              <w:rPr>
                <w:rFonts w:asciiTheme="minorHAnsi" w:hAnsiTheme="minorHAnsi"/>
                <w:sz w:val="18"/>
                <w:szCs w:val="18"/>
              </w:rPr>
              <w:t>ut</w:t>
            </w:r>
            <w:r w:rsidRPr="006370CE">
              <w:rPr>
                <w:rFonts w:asciiTheme="minorHAnsi" w:hAnsiTheme="minorHAnsi"/>
                <w:sz w:val="18"/>
                <w:szCs w:val="18"/>
              </w:rPr>
              <w:t>mann</w:t>
            </w:r>
          </w:p>
        </w:tc>
        <w:tc>
          <w:tcPr>
            <w:tcW w:w="1014" w:type="dxa"/>
          </w:tcPr>
          <w:p w14:paraId="000001C1" w14:textId="77777777" w:rsidR="002E3EE9" w:rsidRPr="006370CE" w:rsidRDefault="00000000">
            <w:pPr>
              <w:jc w:val="center"/>
              <w:rPr>
                <w:rFonts w:asciiTheme="minorHAnsi" w:hAnsiTheme="minorHAnsi"/>
              </w:rPr>
            </w:pPr>
            <w:r w:rsidRPr="006370CE">
              <w:rPr>
                <w:rFonts w:asciiTheme="minorHAnsi" w:hAnsiTheme="minorHAnsi"/>
                <w:sz w:val="18"/>
                <w:szCs w:val="18"/>
              </w:rPr>
              <w:t>3</w:t>
            </w:r>
          </w:p>
        </w:tc>
        <w:tc>
          <w:tcPr>
            <w:tcW w:w="986" w:type="dxa"/>
          </w:tcPr>
          <w:p w14:paraId="000001C2" w14:textId="77777777" w:rsidR="002E3EE9" w:rsidRPr="006370CE" w:rsidRDefault="00000000">
            <w:pPr>
              <w:jc w:val="center"/>
              <w:rPr>
                <w:rFonts w:asciiTheme="minorHAnsi" w:hAnsiTheme="minorHAnsi"/>
              </w:rPr>
            </w:pPr>
            <w:r w:rsidRPr="006370CE">
              <w:rPr>
                <w:rFonts w:asciiTheme="minorHAnsi" w:hAnsiTheme="minorHAnsi"/>
                <w:sz w:val="18"/>
                <w:szCs w:val="18"/>
              </w:rPr>
              <w:t>11</w:t>
            </w:r>
          </w:p>
        </w:tc>
        <w:tc>
          <w:tcPr>
            <w:tcW w:w="1244" w:type="dxa"/>
            <w:shd w:val="clear" w:color="auto" w:fill="C0C0C0"/>
          </w:tcPr>
          <w:p w14:paraId="000001C3"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C4"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C5" w14:textId="77777777" w:rsidR="002E3EE9" w:rsidRPr="006370CE" w:rsidRDefault="00000000">
            <w:pPr>
              <w:rPr>
                <w:rFonts w:asciiTheme="minorHAnsi" w:hAnsiTheme="minorHAnsi"/>
              </w:rPr>
            </w:pPr>
            <w:r w:rsidRPr="006370CE">
              <w:rPr>
                <w:rFonts w:asciiTheme="minorHAnsi" w:hAnsiTheme="minorHAnsi"/>
                <w:sz w:val="18"/>
                <w:szCs w:val="18"/>
              </w:rPr>
              <w:t>Ulica K. Stepinca 20A, Belišća</w:t>
            </w:r>
          </w:p>
        </w:tc>
      </w:tr>
      <w:tr w:rsidR="002E3EE9" w14:paraId="1A74C12C" w14:textId="77777777">
        <w:tc>
          <w:tcPr>
            <w:tcW w:w="1986" w:type="dxa"/>
          </w:tcPr>
          <w:p w14:paraId="000001C6" w14:textId="512CFB34" w:rsidR="002E3EE9" w:rsidRPr="006370CE" w:rsidRDefault="00000000">
            <w:pPr>
              <w:rPr>
                <w:rFonts w:asciiTheme="minorHAnsi" w:hAnsiTheme="minorHAnsi"/>
              </w:rPr>
            </w:pPr>
            <w:r w:rsidRPr="006370CE">
              <w:rPr>
                <w:rFonts w:asciiTheme="minorHAnsi" w:hAnsiTheme="minorHAnsi"/>
                <w:sz w:val="18"/>
                <w:szCs w:val="18"/>
              </w:rPr>
              <w:t>Apartman "TNT"</w:t>
            </w:r>
          </w:p>
        </w:tc>
        <w:tc>
          <w:tcPr>
            <w:tcW w:w="1014" w:type="dxa"/>
          </w:tcPr>
          <w:p w14:paraId="000001C7"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C8" w14:textId="77777777" w:rsidR="002E3EE9" w:rsidRPr="006370CE" w:rsidRDefault="00000000">
            <w:pPr>
              <w:jc w:val="center"/>
              <w:rPr>
                <w:rFonts w:asciiTheme="minorHAnsi" w:hAnsiTheme="minorHAnsi"/>
              </w:rPr>
            </w:pPr>
            <w:r w:rsidRPr="006370CE">
              <w:rPr>
                <w:rFonts w:asciiTheme="minorHAnsi" w:hAnsiTheme="minorHAnsi"/>
                <w:sz w:val="18"/>
                <w:szCs w:val="18"/>
              </w:rPr>
              <w:t>4</w:t>
            </w:r>
          </w:p>
        </w:tc>
        <w:tc>
          <w:tcPr>
            <w:tcW w:w="1244" w:type="dxa"/>
            <w:shd w:val="clear" w:color="auto" w:fill="C0C0C0"/>
          </w:tcPr>
          <w:p w14:paraId="000001C9"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CA"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CB" w14:textId="77777777" w:rsidR="002E3EE9" w:rsidRPr="006370CE" w:rsidRDefault="00000000">
            <w:pPr>
              <w:rPr>
                <w:rFonts w:asciiTheme="minorHAnsi" w:hAnsiTheme="minorHAnsi"/>
              </w:rPr>
            </w:pPr>
            <w:r w:rsidRPr="006370CE">
              <w:rPr>
                <w:rFonts w:asciiTheme="minorHAnsi" w:hAnsiTheme="minorHAnsi"/>
                <w:sz w:val="18"/>
                <w:szCs w:val="18"/>
              </w:rPr>
              <w:t>Park A. Hofmanna 1/C, Belišća</w:t>
            </w:r>
          </w:p>
        </w:tc>
      </w:tr>
      <w:tr w:rsidR="002E3EE9" w14:paraId="0C237773" w14:textId="77777777">
        <w:tc>
          <w:tcPr>
            <w:tcW w:w="1986" w:type="dxa"/>
          </w:tcPr>
          <w:p w14:paraId="000001CC" w14:textId="4A032416" w:rsidR="002E3EE9" w:rsidRPr="006370CE" w:rsidRDefault="00000000">
            <w:pPr>
              <w:rPr>
                <w:rFonts w:asciiTheme="minorHAnsi" w:hAnsiTheme="minorHAnsi"/>
              </w:rPr>
            </w:pPr>
            <w:r w:rsidRPr="006370CE">
              <w:rPr>
                <w:rFonts w:asciiTheme="minorHAnsi" w:hAnsiTheme="minorHAnsi"/>
                <w:sz w:val="18"/>
                <w:szCs w:val="18"/>
              </w:rPr>
              <w:t>Apartman "Sv</w:t>
            </w:r>
            <w:r w:rsidR="001D4EFC" w:rsidRPr="006370CE">
              <w:rPr>
                <w:rFonts w:asciiTheme="minorHAnsi" w:hAnsiTheme="minorHAnsi"/>
                <w:sz w:val="18"/>
                <w:szCs w:val="18"/>
              </w:rPr>
              <w:t>alI</w:t>
            </w:r>
            <w:r w:rsidRPr="006370CE">
              <w:rPr>
                <w:rFonts w:asciiTheme="minorHAnsi" w:hAnsiTheme="minorHAnsi"/>
                <w:sz w:val="18"/>
                <w:szCs w:val="18"/>
              </w:rPr>
              <w:t>NN"</w:t>
            </w:r>
          </w:p>
        </w:tc>
        <w:tc>
          <w:tcPr>
            <w:tcW w:w="1014" w:type="dxa"/>
          </w:tcPr>
          <w:p w14:paraId="000001CD"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CE" w14:textId="77777777" w:rsidR="002E3EE9" w:rsidRPr="006370CE" w:rsidRDefault="00000000">
            <w:pPr>
              <w:jc w:val="center"/>
              <w:rPr>
                <w:rFonts w:asciiTheme="minorHAnsi" w:hAnsiTheme="minorHAnsi"/>
              </w:rPr>
            </w:pPr>
            <w:r w:rsidRPr="006370CE">
              <w:rPr>
                <w:rFonts w:asciiTheme="minorHAnsi" w:hAnsiTheme="minorHAnsi"/>
                <w:sz w:val="18"/>
                <w:szCs w:val="18"/>
              </w:rPr>
              <w:t>4</w:t>
            </w:r>
          </w:p>
        </w:tc>
        <w:tc>
          <w:tcPr>
            <w:tcW w:w="1244" w:type="dxa"/>
            <w:shd w:val="clear" w:color="auto" w:fill="C0C0C0"/>
          </w:tcPr>
          <w:p w14:paraId="000001CF"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D0"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D1" w14:textId="77777777" w:rsidR="002E3EE9" w:rsidRPr="006370CE" w:rsidRDefault="00000000">
            <w:pPr>
              <w:rPr>
                <w:rFonts w:asciiTheme="minorHAnsi" w:hAnsiTheme="minorHAnsi"/>
              </w:rPr>
            </w:pPr>
            <w:r w:rsidRPr="006370CE">
              <w:rPr>
                <w:rFonts w:asciiTheme="minorHAnsi" w:hAnsiTheme="minorHAnsi"/>
                <w:sz w:val="18"/>
                <w:szCs w:val="18"/>
              </w:rPr>
              <w:t>Vijenac J. J. Strossmayera 48, Belišća</w:t>
            </w:r>
          </w:p>
        </w:tc>
      </w:tr>
      <w:tr w:rsidR="002E3EE9" w14:paraId="47AA2EAC" w14:textId="77777777">
        <w:trPr>
          <w:trHeight w:val="443"/>
        </w:trPr>
        <w:tc>
          <w:tcPr>
            <w:tcW w:w="1986" w:type="dxa"/>
          </w:tcPr>
          <w:p w14:paraId="000001D2" w14:textId="0D78498D" w:rsidR="002E3EE9" w:rsidRPr="006370CE" w:rsidRDefault="001D4EFC">
            <w:pPr>
              <w:rPr>
                <w:rFonts w:asciiTheme="minorHAnsi" w:hAnsiTheme="minorHAnsi"/>
              </w:rPr>
            </w:pPr>
            <w:r w:rsidRPr="006370CE">
              <w:rPr>
                <w:rFonts w:asciiTheme="minorHAnsi" w:hAnsiTheme="minorHAnsi"/>
                <w:sz w:val="18"/>
                <w:szCs w:val="18"/>
              </w:rPr>
              <w:t>Apartman „MARKO“</w:t>
            </w:r>
          </w:p>
        </w:tc>
        <w:tc>
          <w:tcPr>
            <w:tcW w:w="1014" w:type="dxa"/>
          </w:tcPr>
          <w:p w14:paraId="000001D3"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D4" w14:textId="523BA4F0" w:rsidR="002E3EE9" w:rsidRPr="006370CE" w:rsidRDefault="001D4EFC">
            <w:pPr>
              <w:jc w:val="center"/>
              <w:rPr>
                <w:rFonts w:asciiTheme="minorHAnsi" w:hAnsiTheme="minorHAnsi"/>
              </w:rPr>
            </w:pPr>
            <w:r w:rsidRPr="006370CE">
              <w:rPr>
                <w:rFonts w:asciiTheme="minorHAnsi" w:hAnsiTheme="minorHAnsi"/>
                <w:sz w:val="18"/>
                <w:szCs w:val="18"/>
              </w:rPr>
              <w:t>4</w:t>
            </w:r>
          </w:p>
        </w:tc>
        <w:tc>
          <w:tcPr>
            <w:tcW w:w="1244" w:type="dxa"/>
            <w:shd w:val="clear" w:color="auto" w:fill="FFD700"/>
          </w:tcPr>
          <w:p w14:paraId="000001D5"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D6"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D7" w14:textId="77777777" w:rsidR="002E3EE9" w:rsidRPr="006370CE" w:rsidRDefault="00000000">
            <w:pPr>
              <w:rPr>
                <w:rFonts w:asciiTheme="minorHAnsi" w:hAnsiTheme="minorHAnsi"/>
              </w:rPr>
            </w:pPr>
            <w:r w:rsidRPr="006370CE">
              <w:rPr>
                <w:rFonts w:asciiTheme="minorHAnsi" w:hAnsiTheme="minorHAnsi"/>
                <w:sz w:val="18"/>
                <w:szCs w:val="18"/>
              </w:rPr>
              <w:t>S. H. Gutmanna 13 A, Belišća</w:t>
            </w:r>
          </w:p>
        </w:tc>
      </w:tr>
      <w:tr w:rsidR="002E3EE9" w14:paraId="715B1E75" w14:textId="77777777">
        <w:tc>
          <w:tcPr>
            <w:tcW w:w="1986" w:type="dxa"/>
          </w:tcPr>
          <w:p w14:paraId="000001D8" w14:textId="77777777" w:rsidR="002E3EE9" w:rsidRPr="006370CE" w:rsidRDefault="00000000">
            <w:pPr>
              <w:rPr>
                <w:rFonts w:asciiTheme="minorHAnsi" w:hAnsiTheme="minorHAnsi"/>
              </w:rPr>
            </w:pPr>
            <w:r w:rsidRPr="006370CE">
              <w:rPr>
                <w:rFonts w:asciiTheme="minorHAnsi" w:hAnsiTheme="minorHAnsi"/>
                <w:sz w:val="18"/>
                <w:szCs w:val="18"/>
              </w:rPr>
              <w:t>Hostel Belišće</w:t>
            </w:r>
          </w:p>
        </w:tc>
        <w:tc>
          <w:tcPr>
            <w:tcW w:w="1014" w:type="dxa"/>
          </w:tcPr>
          <w:p w14:paraId="000001D9" w14:textId="77777777" w:rsidR="002E3EE9" w:rsidRPr="006370CE" w:rsidRDefault="00000000">
            <w:pPr>
              <w:jc w:val="center"/>
              <w:rPr>
                <w:rFonts w:asciiTheme="minorHAnsi" w:hAnsiTheme="minorHAnsi"/>
              </w:rPr>
            </w:pPr>
            <w:r w:rsidRPr="006370CE">
              <w:rPr>
                <w:rFonts w:asciiTheme="minorHAnsi" w:hAnsiTheme="minorHAnsi"/>
                <w:sz w:val="18"/>
                <w:szCs w:val="18"/>
              </w:rPr>
              <w:t>6</w:t>
            </w:r>
          </w:p>
        </w:tc>
        <w:tc>
          <w:tcPr>
            <w:tcW w:w="986" w:type="dxa"/>
          </w:tcPr>
          <w:p w14:paraId="000001DA" w14:textId="77777777" w:rsidR="002E3EE9" w:rsidRPr="006370CE" w:rsidRDefault="00000000">
            <w:pPr>
              <w:jc w:val="center"/>
              <w:rPr>
                <w:rFonts w:asciiTheme="minorHAnsi" w:hAnsiTheme="minorHAnsi"/>
              </w:rPr>
            </w:pPr>
            <w:r w:rsidRPr="006370CE">
              <w:rPr>
                <w:rFonts w:asciiTheme="minorHAnsi" w:hAnsiTheme="minorHAnsi"/>
                <w:sz w:val="18"/>
                <w:szCs w:val="18"/>
              </w:rPr>
              <w:t>28</w:t>
            </w:r>
          </w:p>
        </w:tc>
        <w:tc>
          <w:tcPr>
            <w:tcW w:w="1244" w:type="dxa"/>
            <w:shd w:val="clear" w:color="auto" w:fill="FFCCCB"/>
          </w:tcPr>
          <w:p w14:paraId="000001DB" w14:textId="77777777" w:rsidR="002E3EE9" w:rsidRPr="006370CE" w:rsidRDefault="00000000">
            <w:pPr>
              <w:rPr>
                <w:rFonts w:asciiTheme="minorHAnsi" w:hAnsiTheme="minorHAnsi"/>
              </w:rPr>
            </w:pPr>
            <w:r w:rsidRPr="006370CE">
              <w:rPr>
                <w:rFonts w:asciiTheme="minorHAnsi" w:hAnsiTheme="minorHAnsi"/>
                <w:sz w:val="18"/>
                <w:szCs w:val="18"/>
              </w:rPr>
              <w:t>Nema kategorije</w:t>
            </w:r>
          </w:p>
        </w:tc>
        <w:tc>
          <w:tcPr>
            <w:tcW w:w="1892" w:type="dxa"/>
          </w:tcPr>
          <w:p w14:paraId="000001DC" w14:textId="2A63C8FD" w:rsidR="002E3EE9" w:rsidRPr="006370CE" w:rsidRDefault="00000000">
            <w:pPr>
              <w:rPr>
                <w:rFonts w:asciiTheme="minorHAnsi" w:hAnsiTheme="minorHAnsi"/>
              </w:rPr>
            </w:pPr>
            <w:sdt>
              <w:sdtPr>
                <w:rPr>
                  <w:rFonts w:asciiTheme="minorHAnsi" w:hAnsiTheme="minorHAnsi"/>
                </w:rPr>
                <w:tag w:val="goog_rdk_1"/>
                <w:id w:val="-648226218"/>
              </w:sdtPr>
              <w:sdtContent/>
            </w:sdt>
            <w:r w:rsidRPr="006370CE">
              <w:rPr>
                <w:rFonts w:asciiTheme="minorHAnsi" w:hAnsiTheme="minorHAnsi"/>
                <w:sz w:val="18"/>
                <w:szCs w:val="18"/>
              </w:rPr>
              <w:t>Ho</w:t>
            </w:r>
            <w:r w:rsidR="006B59EA" w:rsidRPr="006370CE">
              <w:rPr>
                <w:rFonts w:asciiTheme="minorHAnsi" w:hAnsiTheme="minorHAnsi"/>
                <w:sz w:val="18"/>
                <w:szCs w:val="18"/>
              </w:rPr>
              <w:t>s</w:t>
            </w:r>
            <w:r w:rsidRPr="006370CE">
              <w:rPr>
                <w:rFonts w:asciiTheme="minorHAnsi" w:hAnsiTheme="minorHAnsi"/>
                <w:sz w:val="18"/>
                <w:szCs w:val="18"/>
              </w:rPr>
              <w:t>tel</w:t>
            </w:r>
          </w:p>
        </w:tc>
        <w:tc>
          <w:tcPr>
            <w:tcW w:w="2228" w:type="dxa"/>
          </w:tcPr>
          <w:p w14:paraId="000001DD" w14:textId="77777777" w:rsidR="002E3EE9" w:rsidRPr="006370CE" w:rsidRDefault="00000000">
            <w:pPr>
              <w:rPr>
                <w:rFonts w:asciiTheme="minorHAnsi" w:hAnsiTheme="minorHAnsi"/>
              </w:rPr>
            </w:pPr>
            <w:r w:rsidRPr="006370CE">
              <w:rPr>
                <w:rFonts w:asciiTheme="minorHAnsi" w:hAnsiTheme="minorHAnsi"/>
                <w:sz w:val="18"/>
                <w:szCs w:val="18"/>
              </w:rPr>
              <w:t>Dravska obala 1A, Belišće</w:t>
            </w:r>
          </w:p>
        </w:tc>
      </w:tr>
      <w:tr w:rsidR="002E3EE9" w14:paraId="20F2979D" w14:textId="77777777">
        <w:tc>
          <w:tcPr>
            <w:tcW w:w="1986" w:type="dxa"/>
          </w:tcPr>
          <w:p w14:paraId="000001E4" w14:textId="77777777" w:rsidR="002E3EE9" w:rsidRPr="006370CE" w:rsidRDefault="00000000">
            <w:pPr>
              <w:rPr>
                <w:rFonts w:asciiTheme="minorHAnsi" w:hAnsiTheme="minorHAnsi"/>
              </w:rPr>
            </w:pPr>
            <w:r w:rsidRPr="006370CE">
              <w:rPr>
                <w:rFonts w:asciiTheme="minorHAnsi" w:hAnsiTheme="minorHAnsi"/>
                <w:sz w:val="18"/>
                <w:szCs w:val="18"/>
              </w:rPr>
              <w:t>APARTMAN BELIS</w:t>
            </w:r>
          </w:p>
        </w:tc>
        <w:tc>
          <w:tcPr>
            <w:tcW w:w="1014" w:type="dxa"/>
          </w:tcPr>
          <w:p w14:paraId="000001E5"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E6" w14:textId="77777777" w:rsidR="002E3EE9" w:rsidRPr="006370CE" w:rsidRDefault="00000000">
            <w:pPr>
              <w:jc w:val="center"/>
              <w:rPr>
                <w:rFonts w:asciiTheme="minorHAnsi" w:hAnsiTheme="minorHAnsi"/>
              </w:rPr>
            </w:pPr>
            <w:r w:rsidRPr="006370CE">
              <w:rPr>
                <w:rFonts w:asciiTheme="minorHAnsi" w:hAnsiTheme="minorHAnsi"/>
                <w:sz w:val="18"/>
                <w:szCs w:val="18"/>
              </w:rPr>
              <w:t>2</w:t>
            </w:r>
          </w:p>
        </w:tc>
        <w:tc>
          <w:tcPr>
            <w:tcW w:w="1244" w:type="dxa"/>
            <w:shd w:val="clear" w:color="auto" w:fill="C0C0C0"/>
          </w:tcPr>
          <w:p w14:paraId="000001E7"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E8"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E9" w14:textId="77777777" w:rsidR="002E3EE9" w:rsidRPr="006370CE" w:rsidRDefault="00000000">
            <w:pPr>
              <w:rPr>
                <w:rFonts w:asciiTheme="minorHAnsi" w:hAnsiTheme="minorHAnsi"/>
              </w:rPr>
            </w:pPr>
            <w:r w:rsidRPr="006370CE">
              <w:rPr>
                <w:rFonts w:asciiTheme="minorHAnsi" w:hAnsiTheme="minorHAnsi"/>
                <w:sz w:val="18"/>
                <w:szCs w:val="18"/>
              </w:rPr>
              <w:t>Vijenac S. H. Gutmanna 2c, Belišća</w:t>
            </w:r>
          </w:p>
        </w:tc>
      </w:tr>
      <w:tr w:rsidR="002E3EE9" w14:paraId="15AF1A89" w14:textId="77777777">
        <w:tc>
          <w:tcPr>
            <w:tcW w:w="1986" w:type="dxa"/>
          </w:tcPr>
          <w:p w14:paraId="000001EA" w14:textId="77777777" w:rsidR="002E3EE9" w:rsidRPr="006370CE" w:rsidRDefault="00000000">
            <w:pPr>
              <w:rPr>
                <w:rFonts w:asciiTheme="minorHAnsi" w:hAnsiTheme="minorHAnsi"/>
              </w:rPr>
            </w:pPr>
            <w:r w:rsidRPr="006370CE">
              <w:rPr>
                <w:rFonts w:asciiTheme="minorHAnsi" w:hAnsiTheme="minorHAnsi"/>
                <w:sz w:val="18"/>
                <w:szCs w:val="18"/>
              </w:rPr>
              <w:t>Apartman "RIVER"</w:t>
            </w:r>
          </w:p>
        </w:tc>
        <w:tc>
          <w:tcPr>
            <w:tcW w:w="1014" w:type="dxa"/>
          </w:tcPr>
          <w:p w14:paraId="000001EB"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EC" w14:textId="05F2E91E" w:rsidR="002E3EE9" w:rsidRPr="006370CE" w:rsidRDefault="001D4EFC">
            <w:pPr>
              <w:jc w:val="center"/>
              <w:rPr>
                <w:rFonts w:asciiTheme="minorHAnsi" w:hAnsiTheme="minorHAnsi"/>
              </w:rPr>
            </w:pPr>
            <w:r w:rsidRPr="006370CE">
              <w:rPr>
                <w:rFonts w:asciiTheme="minorHAnsi" w:hAnsiTheme="minorHAnsi"/>
                <w:sz w:val="18"/>
                <w:szCs w:val="18"/>
              </w:rPr>
              <w:t>2</w:t>
            </w:r>
          </w:p>
        </w:tc>
        <w:tc>
          <w:tcPr>
            <w:tcW w:w="1244" w:type="dxa"/>
            <w:shd w:val="clear" w:color="auto" w:fill="C0C0C0"/>
          </w:tcPr>
          <w:p w14:paraId="000001ED" w14:textId="77777777" w:rsidR="002E3EE9" w:rsidRPr="006370CE" w:rsidRDefault="00000000">
            <w:pPr>
              <w:rPr>
                <w:rFonts w:asciiTheme="minorHAnsi" w:hAnsiTheme="minorHAnsi"/>
              </w:rPr>
            </w:pPr>
            <w:r w:rsidRPr="006370CE">
              <w:rPr>
                <w:rFonts w:asciiTheme="minorHAnsi" w:hAnsiTheme="minorHAnsi"/>
                <w:sz w:val="18"/>
                <w:szCs w:val="18"/>
              </w:rPr>
              <w:t>3 zvjezdice</w:t>
            </w:r>
          </w:p>
        </w:tc>
        <w:tc>
          <w:tcPr>
            <w:tcW w:w="1892" w:type="dxa"/>
          </w:tcPr>
          <w:p w14:paraId="000001EE"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EF" w14:textId="77777777" w:rsidR="002E3EE9" w:rsidRPr="006370CE" w:rsidRDefault="00000000">
            <w:pPr>
              <w:rPr>
                <w:rFonts w:asciiTheme="minorHAnsi" w:hAnsiTheme="minorHAnsi"/>
              </w:rPr>
            </w:pPr>
            <w:r w:rsidRPr="006370CE">
              <w:rPr>
                <w:rFonts w:asciiTheme="minorHAnsi" w:hAnsiTheme="minorHAnsi"/>
                <w:sz w:val="18"/>
                <w:szCs w:val="18"/>
              </w:rPr>
              <w:t>Ribnica 6, Bistrinci</w:t>
            </w:r>
          </w:p>
        </w:tc>
      </w:tr>
      <w:tr w:rsidR="002E3EE9" w14:paraId="7999AB98" w14:textId="77777777">
        <w:tc>
          <w:tcPr>
            <w:tcW w:w="1986" w:type="dxa"/>
          </w:tcPr>
          <w:p w14:paraId="000001F0" w14:textId="77777777" w:rsidR="002E3EE9" w:rsidRPr="006370CE" w:rsidRDefault="00000000">
            <w:pPr>
              <w:rPr>
                <w:rFonts w:asciiTheme="minorHAnsi" w:hAnsiTheme="minorHAnsi"/>
              </w:rPr>
            </w:pPr>
            <w:r w:rsidRPr="006370CE">
              <w:rPr>
                <w:rFonts w:asciiTheme="minorHAnsi" w:hAnsiTheme="minorHAnsi"/>
                <w:sz w:val="18"/>
                <w:szCs w:val="18"/>
              </w:rPr>
              <w:t>OPG Vincetić</w:t>
            </w:r>
          </w:p>
        </w:tc>
        <w:tc>
          <w:tcPr>
            <w:tcW w:w="1014" w:type="dxa"/>
          </w:tcPr>
          <w:p w14:paraId="000001F1"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F2" w14:textId="77777777" w:rsidR="002E3EE9" w:rsidRPr="006370CE" w:rsidRDefault="00000000">
            <w:pPr>
              <w:jc w:val="center"/>
              <w:rPr>
                <w:rFonts w:asciiTheme="minorHAnsi" w:hAnsiTheme="minorHAnsi"/>
              </w:rPr>
            </w:pPr>
            <w:r w:rsidRPr="006370CE">
              <w:rPr>
                <w:rFonts w:asciiTheme="minorHAnsi" w:hAnsiTheme="minorHAnsi"/>
                <w:sz w:val="18"/>
                <w:szCs w:val="18"/>
              </w:rPr>
              <w:t>9</w:t>
            </w:r>
          </w:p>
        </w:tc>
        <w:tc>
          <w:tcPr>
            <w:tcW w:w="1244" w:type="dxa"/>
            <w:shd w:val="clear" w:color="auto" w:fill="CD7F32"/>
          </w:tcPr>
          <w:p w14:paraId="000001F3" w14:textId="77777777" w:rsidR="002E3EE9" w:rsidRPr="006370CE" w:rsidRDefault="00000000">
            <w:pPr>
              <w:rPr>
                <w:rFonts w:asciiTheme="minorHAnsi" w:hAnsiTheme="minorHAnsi"/>
              </w:rPr>
            </w:pPr>
            <w:r w:rsidRPr="006370CE">
              <w:rPr>
                <w:rFonts w:asciiTheme="minorHAnsi" w:hAnsiTheme="minorHAnsi"/>
                <w:sz w:val="18"/>
                <w:szCs w:val="18"/>
              </w:rPr>
              <w:t>2 sunca</w:t>
            </w:r>
          </w:p>
        </w:tc>
        <w:tc>
          <w:tcPr>
            <w:tcW w:w="1892" w:type="dxa"/>
          </w:tcPr>
          <w:p w14:paraId="000001F4" w14:textId="77777777" w:rsidR="002E3EE9" w:rsidRPr="006370CE" w:rsidRDefault="00000000">
            <w:pPr>
              <w:rPr>
                <w:rFonts w:asciiTheme="minorHAnsi" w:hAnsiTheme="minorHAnsi"/>
              </w:rPr>
            </w:pPr>
            <w:r w:rsidRPr="006370CE">
              <w:rPr>
                <w:rFonts w:asciiTheme="minorHAnsi" w:hAnsiTheme="minorHAnsi"/>
                <w:sz w:val="18"/>
                <w:szCs w:val="18"/>
              </w:rPr>
              <w:t>OPG objekt</w:t>
            </w:r>
          </w:p>
        </w:tc>
        <w:tc>
          <w:tcPr>
            <w:tcW w:w="2228" w:type="dxa"/>
          </w:tcPr>
          <w:p w14:paraId="000001F5" w14:textId="77777777" w:rsidR="002E3EE9" w:rsidRPr="006370CE" w:rsidRDefault="00000000">
            <w:pPr>
              <w:rPr>
                <w:rFonts w:asciiTheme="minorHAnsi" w:hAnsiTheme="minorHAnsi"/>
              </w:rPr>
            </w:pPr>
            <w:r w:rsidRPr="006370CE">
              <w:rPr>
                <w:rFonts w:asciiTheme="minorHAnsi" w:hAnsiTheme="minorHAnsi"/>
                <w:sz w:val="18"/>
                <w:szCs w:val="18"/>
              </w:rPr>
              <w:t>Rudina Vinčara 1, Bistrinci</w:t>
            </w:r>
          </w:p>
        </w:tc>
      </w:tr>
      <w:tr w:rsidR="002E3EE9" w14:paraId="1758DE68" w14:textId="77777777">
        <w:tc>
          <w:tcPr>
            <w:tcW w:w="1986" w:type="dxa"/>
          </w:tcPr>
          <w:p w14:paraId="000001F6" w14:textId="77777777" w:rsidR="002E3EE9" w:rsidRPr="006370CE" w:rsidRDefault="00000000">
            <w:pPr>
              <w:rPr>
                <w:rFonts w:asciiTheme="minorHAnsi" w:hAnsiTheme="minorHAnsi"/>
              </w:rPr>
            </w:pPr>
            <w:r w:rsidRPr="006370CE">
              <w:rPr>
                <w:rFonts w:asciiTheme="minorHAnsi" w:hAnsiTheme="minorHAnsi"/>
                <w:sz w:val="18"/>
                <w:szCs w:val="18"/>
              </w:rPr>
              <w:t>APARTMAN M &amp; R</w:t>
            </w:r>
          </w:p>
        </w:tc>
        <w:tc>
          <w:tcPr>
            <w:tcW w:w="1014" w:type="dxa"/>
          </w:tcPr>
          <w:p w14:paraId="000001F7" w14:textId="77777777" w:rsidR="002E3EE9" w:rsidRPr="006370CE" w:rsidRDefault="00000000">
            <w:pPr>
              <w:jc w:val="center"/>
              <w:rPr>
                <w:rFonts w:asciiTheme="minorHAnsi" w:hAnsiTheme="minorHAnsi"/>
              </w:rPr>
            </w:pPr>
            <w:r w:rsidRPr="006370CE">
              <w:rPr>
                <w:rFonts w:asciiTheme="minorHAnsi" w:hAnsiTheme="minorHAnsi"/>
                <w:sz w:val="18"/>
                <w:szCs w:val="18"/>
              </w:rPr>
              <w:t>1</w:t>
            </w:r>
          </w:p>
        </w:tc>
        <w:tc>
          <w:tcPr>
            <w:tcW w:w="986" w:type="dxa"/>
          </w:tcPr>
          <w:p w14:paraId="000001F8" w14:textId="77777777" w:rsidR="002E3EE9" w:rsidRPr="006370CE" w:rsidRDefault="00000000">
            <w:pPr>
              <w:jc w:val="center"/>
              <w:rPr>
                <w:rFonts w:asciiTheme="minorHAnsi" w:hAnsiTheme="minorHAnsi"/>
              </w:rPr>
            </w:pPr>
            <w:r w:rsidRPr="006370CE">
              <w:rPr>
                <w:rFonts w:asciiTheme="minorHAnsi" w:hAnsiTheme="minorHAnsi"/>
                <w:sz w:val="18"/>
                <w:szCs w:val="18"/>
              </w:rPr>
              <w:t>2</w:t>
            </w:r>
          </w:p>
        </w:tc>
        <w:tc>
          <w:tcPr>
            <w:tcW w:w="1244" w:type="dxa"/>
            <w:shd w:val="clear" w:color="auto" w:fill="FFD700"/>
          </w:tcPr>
          <w:p w14:paraId="000001F9" w14:textId="77777777" w:rsidR="002E3EE9" w:rsidRPr="006370CE" w:rsidRDefault="00000000">
            <w:pPr>
              <w:rPr>
                <w:rFonts w:asciiTheme="minorHAnsi" w:hAnsiTheme="minorHAnsi"/>
              </w:rPr>
            </w:pPr>
            <w:r w:rsidRPr="006370CE">
              <w:rPr>
                <w:rFonts w:asciiTheme="minorHAnsi" w:hAnsiTheme="minorHAnsi"/>
                <w:sz w:val="18"/>
                <w:szCs w:val="18"/>
              </w:rPr>
              <w:t>4 zvjezdice</w:t>
            </w:r>
          </w:p>
        </w:tc>
        <w:tc>
          <w:tcPr>
            <w:tcW w:w="1892" w:type="dxa"/>
          </w:tcPr>
          <w:p w14:paraId="000001FA" w14:textId="77777777" w:rsidR="002E3EE9" w:rsidRPr="006370CE" w:rsidRDefault="00000000">
            <w:pPr>
              <w:rPr>
                <w:rFonts w:asciiTheme="minorHAnsi" w:hAnsiTheme="minorHAnsi"/>
              </w:rPr>
            </w:pPr>
            <w:r w:rsidRPr="006370CE">
              <w:rPr>
                <w:rFonts w:asciiTheme="minorHAnsi" w:hAnsiTheme="minorHAnsi"/>
                <w:sz w:val="18"/>
                <w:szCs w:val="18"/>
              </w:rPr>
              <w:t>Objekt u domaćinstvu</w:t>
            </w:r>
          </w:p>
        </w:tc>
        <w:tc>
          <w:tcPr>
            <w:tcW w:w="2228" w:type="dxa"/>
          </w:tcPr>
          <w:p w14:paraId="000001FB" w14:textId="77777777" w:rsidR="002E3EE9" w:rsidRPr="006370CE" w:rsidRDefault="00000000">
            <w:pPr>
              <w:rPr>
                <w:rFonts w:asciiTheme="minorHAnsi" w:hAnsiTheme="minorHAnsi"/>
              </w:rPr>
            </w:pPr>
            <w:r w:rsidRPr="006370CE">
              <w:rPr>
                <w:rFonts w:asciiTheme="minorHAnsi" w:hAnsiTheme="minorHAnsi"/>
                <w:sz w:val="18"/>
                <w:szCs w:val="18"/>
              </w:rPr>
              <w:t>Gostiona Antuna Gustava Matoša 60, Belišća</w:t>
            </w:r>
          </w:p>
        </w:tc>
      </w:tr>
      <w:tr w:rsidR="002E3EE9" w14:paraId="4758FCBE" w14:textId="77777777">
        <w:tc>
          <w:tcPr>
            <w:tcW w:w="1986" w:type="dxa"/>
            <w:shd w:val="clear" w:color="auto" w:fill="E8E8E8"/>
          </w:tcPr>
          <w:p w14:paraId="000001FC" w14:textId="77777777" w:rsidR="002E3EE9" w:rsidRPr="006370CE" w:rsidRDefault="00000000">
            <w:pPr>
              <w:jc w:val="center"/>
              <w:rPr>
                <w:rFonts w:asciiTheme="minorHAnsi" w:hAnsiTheme="minorHAnsi"/>
              </w:rPr>
            </w:pPr>
            <w:r w:rsidRPr="006370CE">
              <w:rPr>
                <w:rFonts w:asciiTheme="minorHAnsi" w:hAnsiTheme="minorHAnsi"/>
                <w:b/>
                <w:bCs/>
                <w:sz w:val="20"/>
                <w:szCs w:val="20"/>
              </w:rPr>
              <w:t>UKUPNO:</w:t>
            </w:r>
          </w:p>
        </w:tc>
        <w:tc>
          <w:tcPr>
            <w:tcW w:w="1014" w:type="dxa"/>
            <w:shd w:val="clear" w:color="auto" w:fill="E8E8E8"/>
          </w:tcPr>
          <w:p w14:paraId="000001FD" w14:textId="433B67C1" w:rsidR="002E3EE9" w:rsidRPr="006370CE" w:rsidRDefault="00D36A36">
            <w:pPr>
              <w:jc w:val="center"/>
              <w:rPr>
                <w:rFonts w:asciiTheme="minorHAnsi" w:hAnsiTheme="minorHAnsi"/>
              </w:rPr>
            </w:pPr>
            <w:r w:rsidRPr="006370CE">
              <w:rPr>
                <w:rFonts w:asciiTheme="minorHAnsi" w:hAnsiTheme="minorHAnsi"/>
                <w:b/>
                <w:bCs/>
                <w:sz w:val="20"/>
                <w:szCs w:val="20"/>
              </w:rPr>
              <w:t>72</w:t>
            </w:r>
          </w:p>
        </w:tc>
        <w:tc>
          <w:tcPr>
            <w:tcW w:w="986" w:type="dxa"/>
            <w:shd w:val="clear" w:color="auto" w:fill="E8E8E8"/>
          </w:tcPr>
          <w:p w14:paraId="000001FE" w14:textId="27D94F80" w:rsidR="002E3EE9" w:rsidRPr="006370CE" w:rsidRDefault="00000000">
            <w:pPr>
              <w:jc w:val="center"/>
              <w:rPr>
                <w:rFonts w:asciiTheme="minorHAnsi" w:hAnsiTheme="minorHAnsi"/>
              </w:rPr>
            </w:pPr>
            <w:r w:rsidRPr="006370CE">
              <w:rPr>
                <w:rFonts w:asciiTheme="minorHAnsi" w:hAnsiTheme="minorHAnsi"/>
                <w:b/>
                <w:bCs/>
                <w:sz w:val="20"/>
                <w:szCs w:val="20"/>
              </w:rPr>
              <w:t>2</w:t>
            </w:r>
            <w:r w:rsidR="00D36A36" w:rsidRPr="006370CE">
              <w:rPr>
                <w:rFonts w:asciiTheme="minorHAnsi" w:hAnsiTheme="minorHAnsi"/>
                <w:b/>
                <w:bCs/>
                <w:sz w:val="20"/>
                <w:szCs w:val="20"/>
              </w:rPr>
              <w:t>03</w:t>
            </w:r>
          </w:p>
        </w:tc>
        <w:tc>
          <w:tcPr>
            <w:tcW w:w="1244" w:type="dxa"/>
            <w:shd w:val="clear" w:color="auto" w:fill="E8E8E8"/>
          </w:tcPr>
          <w:p w14:paraId="000001FF" w14:textId="77777777" w:rsidR="002E3EE9" w:rsidRPr="006370CE" w:rsidRDefault="002E3EE9">
            <w:pPr>
              <w:jc w:val="center"/>
              <w:rPr>
                <w:rFonts w:asciiTheme="minorHAnsi" w:hAnsiTheme="minorHAnsi"/>
              </w:rPr>
            </w:pPr>
          </w:p>
        </w:tc>
        <w:tc>
          <w:tcPr>
            <w:tcW w:w="1892" w:type="dxa"/>
            <w:shd w:val="clear" w:color="auto" w:fill="E8E8E8"/>
          </w:tcPr>
          <w:p w14:paraId="00000200" w14:textId="77777777" w:rsidR="002E3EE9" w:rsidRPr="006370CE" w:rsidRDefault="002E3EE9">
            <w:pPr>
              <w:jc w:val="center"/>
              <w:rPr>
                <w:rFonts w:asciiTheme="minorHAnsi" w:hAnsiTheme="minorHAnsi"/>
              </w:rPr>
            </w:pPr>
          </w:p>
        </w:tc>
        <w:tc>
          <w:tcPr>
            <w:tcW w:w="2228" w:type="dxa"/>
            <w:shd w:val="clear" w:color="auto" w:fill="E8E8E8"/>
          </w:tcPr>
          <w:p w14:paraId="00000201" w14:textId="77777777" w:rsidR="002E3EE9" w:rsidRPr="006370CE" w:rsidRDefault="002E3EE9">
            <w:pPr>
              <w:jc w:val="center"/>
              <w:rPr>
                <w:rFonts w:asciiTheme="minorHAnsi" w:hAnsiTheme="minorHAnsi"/>
              </w:rPr>
            </w:pPr>
          </w:p>
        </w:tc>
      </w:tr>
    </w:tbl>
    <w:p w14:paraId="00000202" w14:textId="77777777" w:rsidR="002E3EE9" w:rsidRDefault="00000000">
      <w:pPr>
        <w:numPr>
          <w:ilvl w:val="0"/>
          <w:numId w:val="28"/>
        </w:numPr>
        <w:pBdr>
          <w:top w:val="nil"/>
          <w:left w:val="nil"/>
          <w:bottom w:val="nil"/>
          <w:right w:val="nil"/>
          <w:between w:val="nil"/>
        </w:pBdr>
        <w:spacing w:after="0"/>
        <w:rPr>
          <w:color w:val="000000"/>
        </w:rPr>
      </w:pPr>
      <w:r>
        <w:rPr>
          <w:b/>
          <w:bCs/>
          <w:color w:val="000000"/>
        </w:rPr>
        <w:t>Dominantni oblici:</w:t>
      </w:r>
      <w:r>
        <w:rPr>
          <w:color w:val="000000"/>
        </w:rPr>
        <w:t xml:space="preserve"> Kapaciteti su većinom organizirani kao </w:t>
      </w:r>
      <w:r>
        <w:rPr>
          <w:b/>
          <w:bCs/>
          <w:color w:val="000000"/>
        </w:rPr>
        <w:t>objekti u domaćinstvu</w:t>
      </w:r>
      <w:r>
        <w:rPr>
          <w:color w:val="000000"/>
        </w:rPr>
        <w:t xml:space="preserve"> (privatni smještaj). Najveći pojedinačni objekt, Sobe "Bel", raspolaže sa 75 kreveta i kategoriziran je s dvije zvjezdice.</w:t>
      </w:r>
    </w:p>
    <w:p w14:paraId="00000203" w14:textId="2E074C93" w:rsidR="002E3EE9" w:rsidRDefault="00000000">
      <w:pPr>
        <w:numPr>
          <w:ilvl w:val="0"/>
          <w:numId w:val="28"/>
        </w:numPr>
        <w:pBdr>
          <w:top w:val="nil"/>
          <w:left w:val="nil"/>
          <w:bottom w:val="nil"/>
          <w:right w:val="nil"/>
          <w:between w:val="nil"/>
        </w:pBdr>
        <w:spacing w:before="0" w:after="0"/>
        <w:rPr>
          <w:color w:val="000000"/>
        </w:rPr>
      </w:pPr>
      <w:sdt>
        <w:sdtPr>
          <w:tag w:val="goog_rdk_2"/>
          <w:id w:val="-227666291"/>
        </w:sdtPr>
        <w:sdtContent/>
      </w:sdt>
      <w:r>
        <w:rPr>
          <w:b/>
          <w:bCs/>
          <w:color w:val="000000"/>
        </w:rPr>
        <w:t>Hotelska struktura:</w:t>
      </w:r>
      <w:r>
        <w:rPr>
          <w:color w:val="000000"/>
        </w:rPr>
        <w:t xml:space="preserve"> Zabilježen je jedan objekt s oznakom "Ho</w:t>
      </w:r>
      <w:r w:rsidR="006B59EA">
        <w:rPr>
          <w:color w:val="000000"/>
        </w:rPr>
        <w:t>s</w:t>
      </w:r>
      <w:r>
        <w:rPr>
          <w:color w:val="000000"/>
        </w:rPr>
        <w:t>tel Belišće" s 28 kreveta, no bez navedene kategorije.</w:t>
      </w:r>
    </w:p>
    <w:p w14:paraId="00000204" w14:textId="77777777" w:rsidR="002E3EE9" w:rsidRDefault="00000000">
      <w:pPr>
        <w:numPr>
          <w:ilvl w:val="0"/>
          <w:numId w:val="28"/>
        </w:numPr>
        <w:pBdr>
          <w:top w:val="nil"/>
          <w:left w:val="nil"/>
          <w:bottom w:val="nil"/>
          <w:right w:val="nil"/>
          <w:between w:val="nil"/>
        </w:pBdr>
        <w:spacing w:before="0"/>
        <w:rPr>
          <w:color w:val="000000"/>
        </w:rPr>
      </w:pPr>
      <w:r>
        <w:rPr>
          <w:b/>
          <w:bCs/>
          <w:color w:val="000000"/>
        </w:rPr>
        <w:lastRenderedPageBreak/>
        <w:t>Kvalitativni napredak:</w:t>
      </w:r>
      <w:r>
        <w:rPr>
          <w:color w:val="000000"/>
        </w:rPr>
        <w:t xml:space="preserve"> U novije vrijeme vidljiv je angažman privatnog sektora jer su registrirani objekti više kategorije, uključujući i objekte s </w:t>
      </w:r>
      <w:r>
        <w:rPr>
          <w:b/>
          <w:bCs/>
          <w:color w:val="000000"/>
        </w:rPr>
        <w:t>4 zvjezdice</w:t>
      </w:r>
      <w:r>
        <w:rPr>
          <w:color w:val="000000"/>
        </w:rPr>
        <w:t xml:space="preserve"> (</w:t>
      </w:r>
      <w:r>
        <w:rPr>
          <w:i/>
          <w:iCs/>
          <w:color w:val="000000"/>
        </w:rPr>
        <w:t>Sobe "Industrial", APARTMAN BONBON, APARTMAN MATIJA</w:t>
      </w:r>
      <w:r>
        <w:rPr>
          <w:color w:val="000000"/>
        </w:rPr>
        <w:t>).</w:t>
      </w:r>
    </w:p>
    <w:p w14:paraId="00000205" w14:textId="77777777" w:rsidR="002E3EE9" w:rsidRDefault="002E3EE9">
      <w:pPr>
        <w:spacing w:before="280" w:after="280"/>
        <w:jc w:val="left"/>
        <w:rPr>
          <w:rFonts w:ascii="Arial" w:eastAsia="Arial" w:hAnsi="Arial" w:cs="Arial"/>
        </w:rPr>
      </w:pPr>
    </w:p>
    <w:p w14:paraId="00000206" w14:textId="77777777" w:rsidR="002E3EE9" w:rsidRDefault="00000000">
      <w:pPr>
        <w:spacing w:before="280" w:after="280"/>
        <w:jc w:val="left"/>
        <w:rPr>
          <w:rFonts w:ascii="Times New Roman" w:eastAsia="Times New Roman" w:hAnsi="Times New Roman" w:cs="Times New Roman"/>
        </w:rPr>
      </w:pPr>
      <w:r>
        <w:rPr>
          <w:noProof/>
        </w:rPr>
        <w:drawing>
          <wp:inline distT="0" distB="0" distL="0" distR="0" wp14:anchorId="352BBF88" wp14:editId="6A5F9327">
            <wp:extent cx="5943600" cy="4416425"/>
            <wp:effectExtent l="0" t="0" r="0" b="0"/>
            <wp:docPr id="2094691034" name="image11.png" descr="A group of graphs and char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1.png" descr="A group of graphs and charts&#10;&#10;AI-generated content may be incorrect."/>
                    <pic:cNvPicPr preferRelativeResize="0"/>
                  </pic:nvPicPr>
                  <pic:blipFill>
                    <a:blip r:embed="rId34"/>
                    <a:srcRect/>
                    <a:stretch>
                      <a:fillRect/>
                    </a:stretch>
                  </pic:blipFill>
                  <pic:spPr>
                    <a:xfrm>
                      <a:off x="0" y="0"/>
                      <a:ext cx="5943600" cy="4416425"/>
                    </a:xfrm>
                    <a:prstGeom prst="rect">
                      <a:avLst/>
                    </a:prstGeom>
                    <a:ln/>
                  </pic:spPr>
                </pic:pic>
              </a:graphicData>
            </a:graphic>
          </wp:inline>
        </w:drawing>
      </w:r>
    </w:p>
    <w:p w14:paraId="00000207" w14:textId="77777777" w:rsidR="002E3EE9" w:rsidRDefault="00000000">
      <w:pPr>
        <w:rPr>
          <w:b/>
          <w:bCs/>
        </w:rPr>
      </w:pPr>
      <w:r>
        <w:rPr>
          <w:b/>
          <w:bCs/>
        </w:rPr>
        <w:t>Paralela s ponudom Osječko-baranjske županije (OBŽ)</w:t>
      </w:r>
    </w:p>
    <w:p w14:paraId="00000208" w14:textId="77777777" w:rsidR="002E3EE9" w:rsidRDefault="00000000">
      <w:r>
        <w:t>Problem nedovoljnog smještaja je regionalan, ali OBŽ u planu bilježi ambiciozan i kvantitativno značajan rast:</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8"/>
        <w:gridCol w:w="2717"/>
        <w:gridCol w:w="4555"/>
      </w:tblGrid>
      <w:tr w:rsidR="002E3EE9" w14:paraId="590C9603" w14:textId="77777777">
        <w:tc>
          <w:tcPr>
            <w:tcW w:w="2078" w:type="dxa"/>
            <w:shd w:val="clear" w:color="auto" w:fill="156082"/>
            <w:vAlign w:val="center"/>
          </w:tcPr>
          <w:p w14:paraId="00000209" w14:textId="77777777" w:rsidR="002E3EE9" w:rsidRDefault="00000000">
            <w:pPr>
              <w:jc w:val="left"/>
              <w:rPr>
                <w:color w:val="FFFFFF"/>
              </w:rPr>
            </w:pPr>
            <w:r>
              <w:rPr>
                <w:color w:val="FFFFFF"/>
              </w:rPr>
              <w:t>Karakteristika</w:t>
            </w:r>
          </w:p>
        </w:tc>
        <w:tc>
          <w:tcPr>
            <w:tcW w:w="2717" w:type="dxa"/>
            <w:shd w:val="clear" w:color="auto" w:fill="156082"/>
            <w:vAlign w:val="center"/>
          </w:tcPr>
          <w:p w14:paraId="0000020A" w14:textId="77777777" w:rsidR="002E3EE9" w:rsidRDefault="00000000">
            <w:pPr>
              <w:jc w:val="left"/>
              <w:rPr>
                <w:color w:val="FFFFFF"/>
              </w:rPr>
            </w:pPr>
            <w:r>
              <w:rPr>
                <w:color w:val="FFFFFF"/>
              </w:rPr>
              <w:t>Grad Belišće (2024.)</w:t>
            </w:r>
          </w:p>
        </w:tc>
        <w:tc>
          <w:tcPr>
            <w:tcW w:w="4555" w:type="dxa"/>
            <w:shd w:val="clear" w:color="auto" w:fill="156082"/>
            <w:vAlign w:val="center"/>
          </w:tcPr>
          <w:p w14:paraId="0000020B" w14:textId="77777777" w:rsidR="002E3EE9" w:rsidRDefault="00000000">
            <w:pPr>
              <w:jc w:val="left"/>
              <w:rPr>
                <w:color w:val="FFFFFF"/>
              </w:rPr>
            </w:pPr>
            <w:r>
              <w:rPr>
                <w:color w:val="FFFFFF"/>
              </w:rPr>
              <w:t>Osječko-baranjska županija (OBŽ)</w:t>
            </w:r>
          </w:p>
        </w:tc>
      </w:tr>
      <w:tr w:rsidR="002E3EE9" w14:paraId="52E3DC63" w14:textId="77777777">
        <w:tc>
          <w:tcPr>
            <w:tcW w:w="2078" w:type="dxa"/>
            <w:vAlign w:val="center"/>
          </w:tcPr>
          <w:p w14:paraId="0000020C" w14:textId="77777777" w:rsidR="002E3EE9" w:rsidRDefault="00000000">
            <w:pPr>
              <w:jc w:val="left"/>
            </w:pPr>
            <w:r>
              <w:rPr>
                <w:b/>
                <w:bCs/>
              </w:rPr>
              <w:t>Ukupan kapacitet (kreveta)</w:t>
            </w:r>
          </w:p>
        </w:tc>
        <w:tc>
          <w:tcPr>
            <w:tcW w:w="2717" w:type="dxa"/>
            <w:vAlign w:val="center"/>
          </w:tcPr>
          <w:p w14:paraId="0000020D" w14:textId="04460FB6" w:rsidR="002E3EE9" w:rsidRDefault="00000000">
            <w:pPr>
              <w:jc w:val="left"/>
            </w:pPr>
            <w:r>
              <w:rPr>
                <w:b/>
                <w:bCs/>
              </w:rPr>
              <w:t>2</w:t>
            </w:r>
            <w:r w:rsidR="00D36A36">
              <w:rPr>
                <w:b/>
                <w:bCs/>
              </w:rPr>
              <w:t>03</w:t>
            </w:r>
            <w:r>
              <w:rPr>
                <w:b/>
                <w:bCs/>
              </w:rPr>
              <w:t xml:space="preserve"> kreveta</w:t>
            </w:r>
          </w:p>
        </w:tc>
        <w:tc>
          <w:tcPr>
            <w:tcW w:w="4555" w:type="dxa"/>
            <w:vAlign w:val="center"/>
          </w:tcPr>
          <w:p w14:paraId="0000020E" w14:textId="77777777" w:rsidR="002E3EE9" w:rsidRDefault="00000000">
            <w:pPr>
              <w:jc w:val="left"/>
            </w:pPr>
            <w:r>
              <w:rPr>
                <w:b/>
                <w:bCs/>
              </w:rPr>
              <w:t>7.365 kreveta</w:t>
            </w:r>
            <w:r>
              <w:t xml:space="preserve"> (Studeni 2024.)</w:t>
            </w:r>
          </w:p>
        </w:tc>
      </w:tr>
      <w:tr w:rsidR="002E3EE9" w14:paraId="0A8AA001" w14:textId="77777777">
        <w:tc>
          <w:tcPr>
            <w:tcW w:w="2078" w:type="dxa"/>
            <w:vAlign w:val="center"/>
          </w:tcPr>
          <w:p w14:paraId="0000020F" w14:textId="77777777" w:rsidR="002E3EE9" w:rsidRDefault="00000000">
            <w:pPr>
              <w:jc w:val="left"/>
            </w:pPr>
            <w:r>
              <w:rPr>
                <w:b/>
                <w:bCs/>
              </w:rPr>
              <w:lastRenderedPageBreak/>
              <w:t>Kvalitetni cilj (2025.)</w:t>
            </w:r>
          </w:p>
        </w:tc>
        <w:tc>
          <w:tcPr>
            <w:tcW w:w="2717" w:type="dxa"/>
            <w:vAlign w:val="center"/>
          </w:tcPr>
          <w:p w14:paraId="00000210" w14:textId="77777777" w:rsidR="002E3EE9" w:rsidRDefault="00000000">
            <w:pPr>
              <w:jc w:val="left"/>
            </w:pPr>
            <w:r>
              <w:t xml:space="preserve">Povećanje </w:t>
            </w:r>
            <w:r>
              <w:rPr>
                <w:b/>
                <w:bCs/>
              </w:rPr>
              <w:t>ruralnog smještaja</w:t>
            </w:r>
            <w:r>
              <w:t xml:space="preserve"> za </w:t>
            </w:r>
            <w:r>
              <w:rPr>
                <w:b/>
                <w:bCs/>
              </w:rPr>
              <w:t>=&gt; 20 jedinica</w:t>
            </w:r>
          </w:p>
        </w:tc>
        <w:tc>
          <w:tcPr>
            <w:tcW w:w="4555" w:type="dxa"/>
            <w:vAlign w:val="center"/>
          </w:tcPr>
          <w:p w14:paraId="00000211" w14:textId="77777777" w:rsidR="002E3EE9" w:rsidRDefault="00000000">
            <w:pPr>
              <w:jc w:val="left"/>
            </w:pPr>
            <w:r>
              <w:t xml:space="preserve">Doseći </w:t>
            </w:r>
            <w:r>
              <w:rPr>
                <w:b/>
                <w:bCs/>
              </w:rPr>
              <w:t>10.000 turističkih kreveta</w:t>
            </w:r>
          </w:p>
        </w:tc>
      </w:tr>
      <w:tr w:rsidR="002E3EE9" w14:paraId="0328F845" w14:textId="77777777">
        <w:tc>
          <w:tcPr>
            <w:tcW w:w="2078" w:type="dxa"/>
            <w:vAlign w:val="center"/>
          </w:tcPr>
          <w:p w14:paraId="00000212" w14:textId="77777777" w:rsidR="002E3EE9" w:rsidRDefault="00000000">
            <w:pPr>
              <w:jc w:val="left"/>
            </w:pPr>
            <w:r>
              <w:rPr>
                <w:b/>
                <w:bCs/>
              </w:rPr>
              <w:t>Zauzetost (2015.)</w:t>
            </w:r>
          </w:p>
        </w:tc>
        <w:tc>
          <w:tcPr>
            <w:tcW w:w="2717" w:type="dxa"/>
            <w:vAlign w:val="center"/>
          </w:tcPr>
          <w:p w14:paraId="00000213" w14:textId="77777777" w:rsidR="002E3EE9" w:rsidRDefault="00000000">
            <w:pPr>
              <w:jc w:val="left"/>
            </w:pPr>
            <w:r>
              <w:t>(Nije navedeno, ali je prosjek OBŽ bio nizak)</w:t>
            </w:r>
          </w:p>
        </w:tc>
        <w:tc>
          <w:tcPr>
            <w:tcW w:w="4555" w:type="dxa"/>
            <w:vAlign w:val="center"/>
          </w:tcPr>
          <w:p w14:paraId="00000214" w14:textId="77777777" w:rsidR="002E3EE9" w:rsidRDefault="00000000">
            <w:pPr>
              <w:jc w:val="left"/>
            </w:pPr>
            <w:r>
              <w:t xml:space="preserve">Prosječna zauzetost bila je </w:t>
            </w:r>
            <w:r>
              <w:rPr>
                <w:b/>
                <w:bCs/>
              </w:rPr>
              <w:t>12,8%</w:t>
            </w:r>
            <w:r>
              <w:t xml:space="preserve">. Cilj je </w:t>
            </w:r>
            <w:r>
              <w:rPr>
                <w:b/>
                <w:bCs/>
              </w:rPr>
              <w:t>30%</w:t>
            </w:r>
            <w:r>
              <w:t xml:space="preserve"> do 2025..</w:t>
            </w:r>
          </w:p>
        </w:tc>
      </w:tr>
      <w:tr w:rsidR="002E3EE9" w14:paraId="55C9217E" w14:textId="77777777">
        <w:tc>
          <w:tcPr>
            <w:tcW w:w="2078" w:type="dxa"/>
            <w:vAlign w:val="center"/>
          </w:tcPr>
          <w:p w14:paraId="00000215" w14:textId="77777777" w:rsidR="002E3EE9" w:rsidRDefault="00000000">
            <w:pPr>
              <w:jc w:val="left"/>
            </w:pPr>
            <w:r>
              <w:rPr>
                <w:b/>
                <w:bCs/>
              </w:rPr>
              <w:t>Tip ulaganja</w:t>
            </w:r>
          </w:p>
        </w:tc>
        <w:tc>
          <w:tcPr>
            <w:tcW w:w="2717" w:type="dxa"/>
            <w:vAlign w:val="center"/>
          </w:tcPr>
          <w:p w14:paraId="00000216" w14:textId="77777777" w:rsidR="002E3EE9" w:rsidRDefault="00000000">
            <w:pPr>
              <w:jc w:val="left"/>
            </w:pPr>
            <w:r>
              <w:t>Mali privatni smještaj i B&amp;B</w:t>
            </w:r>
          </w:p>
        </w:tc>
        <w:tc>
          <w:tcPr>
            <w:tcW w:w="4555" w:type="dxa"/>
            <w:vAlign w:val="center"/>
          </w:tcPr>
          <w:p w14:paraId="00000217" w14:textId="77777777" w:rsidR="002E3EE9" w:rsidRDefault="00000000">
            <w:pPr>
              <w:jc w:val="left"/>
            </w:pPr>
            <w:r>
              <w:t xml:space="preserve">Razvoj </w:t>
            </w:r>
            <w:r>
              <w:rPr>
                <w:b/>
                <w:bCs/>
              </w:rPr>
              <w:t>2-3 velika panonska resorta</w:t>
            </w:r>
            <w:r>
              <w:t xml:space="preserve"> (500–700 kreveta) i </w:t>
            </w:r>
            <w:r>
              <w:rPr>
                <w:b/>
                <w:bCs/>
              </w:rPr>
              <w:t>1.500 kreveta u ruralnom turizmu</w:t>
            </w:r>
            <w:r>
              <w:t>.</w:t>
            </w:r>
          </w:p>
        </w:tc>
      </w:tr>
    </w:tbl>
    <w:p w14:paraId="00000218" w14:textId="77777777" w:rsidR="002E3EE9" w:rsidRDefault="00000000">
      <w:pPr>
        <w:rPr>
          <w:b/>
          <w:bCs/>
        </w:rPr>
      </w:pPr>
      <w:r>
        <w:rPr>
          <w:b/>
          <w:bCs/>
        </w:rPr>
        <w:t>Preporuke za razvoj smještajnih kapaciteta Belišća</w:t>
      </w:r>
    </w:p>
    <w:p w14:paraId="00000219" w14:textId="77777777" w:rsidR="002E3EE9" w:rsidRDefault="00000000">
      <w:r>
        <w:t xml:space="preserve">S obzirom na strateško pozicioniranje Belišća unutar cjeline </w:t>
      </w:r>
      <w:r>
        <w:rPr>
          <w:b/>
          <w:bCs/>
        </w:rPr>
        <w:t>Aktivno i zabavno Podravlje</w:t>
      </w:r>
      <w:r>
        <w:t xml:space="preserve"> i fokus na industrijskoj baštini, sportskoj tradiciji i riječnom turizmu, preporučuje se usmjeriti razvoj na sljedeće tipove objekata:</w:t>
      </w:r>
    </w:p>
    <w:p w14:paraId="0000021A" w14:textId="77777777" w:rsidR="002E3EE9" w:rsidRDefault="00000000">
      <w:pPr>
        <w:numPr>
          <w:ilvl w:val="0"/>
          <w:numId w:val="69"/>
        </w:numPr>
        <w:pBdr>
          <w:top w:val="nil"/>
          <w:left w:val="nil"/>
          <w:bottom w:val="nil"/>
          <w:right w:val="nil"/>
          <w:between w:val="nil"/>
        </w:pBdr>
        <w:rPr>
          <w:b/>
          <w:bCs/>
          <w:color w:val="000000"/>
        </w:rPr>
      </w:pPr>
      <w:r>
        <w:rPr>
          <w:b/>
          <w:bCs/>
          <w:color w:val="000000"/>
        </w:rPr>
        <w:t>Razvoj nišnog i privatnog smještaja (hitni prioritet)</w:t>
      </w:r>
    </w:p>
    <w:p w14:paraId="0000021B" w14:textId="77777777" w:rsidR="002E3EE9" w:rsidRDefault="00000000">
      <w:r>
        <w:rPr>
          <w:b/>
          <w:bCs/>
        </w:rPr>
        <w:t>Potpora Ruralnom i B&amp;B smještaju:</w:t>
      </w:r>
      <w:r>
        <w:t xml:space="preserve"> Nastaviti s mjerama potpore za </w:t>
      </w:r>
      <w:r>
        <w:rPr>
          <w:b/>
          <w:bCs/>
        </w:rPr>
        <w:t>povećanje smještajnih kapaciteta na ruralnom području</w:t>
      </w:r>
      <w:r>
        <w:t>, posebice u naseljima poput Etno sela Bocanjevci i Bistrinaca, gdje se nalazi svetište Svete Ane. Ruralni oblici smještaja, privatni smještaj i B&amp;B dio su investicijskog modela rasta OBŽ-a.</w:t>
      </w:r>
    </w:p>
    <w:p w14:paraId="0000021C" w14:textId="77777777" w:rsidR="002E3EE9" w:rsidRDefault="00000000">
      <w:r>
        <w:rPr>
          <w:b/>
          <w:bCs/>
        </w:rPr>
        <w:t>Specijalizirani smještaj za Aktivni turizam:</w:t>
      </w:r>
      <w:r>
        <w:t xml:space="preserve"> Razvijati </w:t>
      </w:r>
      <w:r>
        <w:rPr>
          <w:b/>
          <w:bCs/>
        </w:rPr>
        <w:t>B&amp;B objekte za bicikliste</w:t>
      </w:r>
      <w:r>
        <w:t xml:space="preserve"> (</w:t>
      </w:r>
      <w:r>
        <w:rPr>
          <w:i/>
          <w:iCs/>
        </w:rPr>
        <w:t>Bike &amp; Bed</w:t>
      </w:r>
      <w:r>
        <w:t xml:space="preserve"> standard) s prilagođenim sadržajima (spremišta za bicikle). Master plan OBŽ-a predviđa i razvoj </w:t>
      </w:r>
      <w:r>
        <w:rPr>
          <w:b/>
          <w:bCs/>
        </w:rPr>
        <w:t>Fisherman resorta</w:t>
      </w:r>
      <w:r>
        <w:t xml:space="preserve"> (do 50 kreveta s uslugom noćenja i doručka), što je idealno za lokacije uz Dravu i Staru Dravu.</w:t>
      </w:r>
    </w:p>
    <w:p w14:paraId="0000021D" w14:textId="77777777" w:rsidR="002E3EE9" w:rsidRDefault="00000000">
      <w:r>
        <w:rPr>
          <w:b/>
          <w:bCs/>
        </w:rPr>
        <w:t>Glamping Resorti:</w:t>
      </w:r>
      <w:r>
        <w:t xml:space="preserve"> Iskoristiti očuvanu prirodu Drave za razvoj </w:t>
      </w:r>
      <w:r>
        <w:rPr>
          <w:b/>
          <w:bCs/>
        </w:rPr>
        <w:t>Glamping resorta</w:t>
      </w:r>
      <w:r>
        <w:t xml:space="preserve"> (80 do 160 kreveta), kao montažnih instalacija minimalnog utjecaja na okoliš, prikladnih za lokacije visoke ambijentalne vrijednosti.</w:t>
      </w:r>
    </w:p>
    <w:p w14:paraId="0000021E" w14:textId="77777777" w:rsidR="002E3EE9" w:rsidRDefault="00000000">
      <w:pPr>
        <w:numPr>
          <w:ilvl w:val="0"/>
          <w:numId w:val="69"/>
        </w:numPr>
        <w:pBdr>
          <w:top w:val="nil"/>
          <w:left w:val="nil"/>
          <w:bottom w:val="nil"/>
          <w:right w:val="nil"/>
          <w:between w:val="nil"/>
        </w:pBdr>
        <w:rPr>
          <w:b/>
          <w:bCs/>
          <w:color w:val="000000"/>
        </w:rPr>
      </w:pPr>
      <w:r>
        <w:rPr>
          <w:b/>
          <w:bCs/>
          <w:color w:val="000000"/>
        </w:rPr>
        <w:t>Povezivanje smještaja s ključnom infrastrukturom</w:t>
      </w:r>
    </w:p>
    <w:p w14:paraId="0000021F" w14:textId="016BE5F7" w:rsidR="002E3EE9" w:rsidRDefault="00000000">
      <w:r>
        <w:rPr>
          <w:b/>
          <w:bCs/>
        </w:rPr>
        <w:t>Sportska i rekreacijska Infrastruktura:</w:t>
      </w:r>
      <w:r>
        <w:t xml:space="preserve"> Novi smještaj, osobito hosteli i mali obiteljski hoteli, trebao bi se razvijati u blizini ključnih javnih investicija. </w:t>
      </w:r>
      <w:sdt>
        <w:sdtPr>
          <w:tag w:val="goog_rdk_3"/>
          <w:id w:val="-980381593"/>
        </w:sdtPr>
        <w:sdtContent/>
      </w:sdt>
    </w:p>
    <w:p w14:paraId="00000220" w14:textId="77777777" w:rsidR="002E3EE9" w:rsidRDefault="00000000">
      <w:r>
        <w:rPr>
          <w:b/>
          <w:bCs/>
        </w:rPr>
        <w:t>Kvaliteta i Upravljanje:</w:t>
      </w:r>
      <w:r>
        <w:t xml:space="preserve"> Preporuča se uspostava </w:t>
      </w:r>
      <w:r>
        <w:rPr>
          <w:b/>
          <w:bCs/>
        </w:rPr>
        <w:t>Udruge privatnih iznajmljivača</w:t>
      </w:r>
      <w:r>
        <w:t xml:space="preserve"> i implementacija sustava upravljanja kvalitetom (npr. </w:t>
      </w:r>
      <w:r>
        <w:rPr>
          <w:i/>
          <w:iCs/>
        </w:rPr>
        <w:t>Bike &amp; Bed</w:t>
      </w:r>
      <w:r>
        <w:t xml:space="preserve"> standard) kako bi se osigurali minimalni uvjeti i standardi, što je ključno za turističku diferencijaciju urbanih središta.</w:t>
      </w:r>
    </w:p>
    <w:p w14:paraId="00000221" w14:textId="77777777" w:rsidR="002E3EE9" w:rsidRDefault="00000000">
      <w:r>
        <w:lastRenderedPageBreak/>
        <w:t xml:space="preserve">Ukratko, strateški put Belišća u području smještaja leži u </w:t>
      </w:r>
      <w:r>
        <w:rPr>
          <w:b/>
          <w:bCs/>
        </w:rPr>
        <w:t>brzoj kvantitativnoj ekspanziji malih, nišnih i kvalitetnih jedinica</w:t>
      </w:r>
      <w:r>
        <w:t xml:space="preserve"> koje izravno podržavaju njegove ključne proizvode (cikloturizam, ribolov, sport) i regionalnu viziju turizma kratkih odmora.</w:t>
      </w:r>
    </w:p>
    <w:p w14:paraId="00000222" w14:textId="77777777" w:rsidR="002E3EE9" w:rsidRDefault="00000000">
      <w:pPr>
        <w:pStyle w:val="Naslov4"/>
      </w:pPr>
      <w:r>
        <w:t>Ugostiteljski objekti</w:t>
      </w:r>
    </w:p>
    <w:p w14:paraId="00000223" w14:textId="77777777" w:rsidR="002E3EE9" w:rsidRPr="006370CE" w:rsidRDefault="00000000">
      <w:pPr>
        <w:rPr>
          <w:rFonts w:asciiTheme="minorHAnsi" w:hAnsiTheme="minorHAnsi"/>
        </w:rPr>
      </w:pPr>
      <w:r w:rsidRPr="006370CE">
        <w:rPr>
          <w:rFonts w:asciiTheme="minorHAnsi" w:hAnsiTheme="minorHAnsi"/>
        </w:rPr>
        <w:t>Ponuda ugostiteljskih objekata (skupine barovi, restorani i slično) ključna je komponenta turističke ponude. Struktura ugostiteljskih objekata služi za procjenu kvalitete, autentičnosti i kapaciteta destinacije u pružanju usluga hrane i pića, koje su temeljni motiv dolaska za enogastronomski turizam.</w:t>
      </w:r>
    </w:p>
    <w:p w14:paraId="00000224" w14:textId="77777777" w:rsidR="002E3EE9" w:rsidRPr="006370CE" w:rsidRDefault="00000000">
      <w:pPr>
        <w:rPr>
          <w:rFonts w:asciiTheme="minorHAnsi" w:hAnsiTheme="minorHAnsi"/>
        </w:rPr>
      </w:pPr>
      <w:r w:rsidRPr="006370CE">
        <w:rPr>
          <w:rFonts w:asciiTheme="minorHAnsi" w:hAnsiTheme="minorHAnsi"/>
        </w:rPr>
        <w:t xml:space="preserve">Grad Belišće, kao jedno od urbanih središta Županije, razvio se kao turistički centar prvenstveno zbog potreba </w:t>
      </w:r>
      <w:r w:rsidRPr="006370CE">
        <w:rPr>
          <w:rFonts w:asciiTheme="minorHAnsi" w:hAnsiTheme="minorHAnsi"/>
          <w:b/>
          <w:bCs/>
        </w:rPr>
        <w:t>poslovnog i tranzitnog turizma</w:t>
      </w:r>
      <w:r w:rsidRPr="006370CE">
        <w:rPr>
          <w:rFonts w:asciiTheme="minorHAnsi" w:hAnsiTheme="minorHAnsi"/>
        </w:rPr>
        <w:t>. Ugostiteljski sadržaji u Belišću uključuju:</w:t>
      </w:r>
    </w:p>
    <w:p w14:paraId="00000225" w14:textId="7887841E" w:rsidR="002E3EE9" w:rsidRPr="006370CE" w:rsidRDefault="00000000">
      <w:pPr>
        <w:numPr>
          <w:ilvl w:val="0"/>
          <w:numId w:val="69"/>
        </w:numPr>
        <w:pBdr>
          <w:top w:val="nil"/>
          <w:left w:val="nil"/>
          <w:bottom w:val="nil"/>
          <w:right w:val="nil"/>
          <w:between w:val="nil"/>
        </w:pBdr>
        <w:spacing w:before="280" w:after="0"/>
        <w:jc w:val="left"/>
        <w:rPr>
          <w:rFonts w:asciiTheme="minorHAnsi" w:hAnsiTheme="minorHAnsi"/>
          <w:color w:val="000000"/>
        </w:rPr>
      </w:pPr>
      <w:sdt>
        <w:sdtPr>
          <w:rPr>
            <w:rFonts w:asciiTheme="minorHAnsi" w:hAnsiTheme="minorHAnsi"/>
          </w:rPr>
          <w:tag w:val="goog_rdk_4"/>
          <w:id w:val="1491460271"/>
        </w:sdtPr>
        <w:sdtContent/>
      </w:sdt>
      <w:r w:rsidRPr="006370CE">
        <w:rPr>
          <w:rFonts w:asciiTheme="minorHAnsi" w:hAnsiTheme="minorHAnsi"/>
          <w:b/>
          <w:bCs/>
          <w:color w:val="000000"/>
        </w:rPr>
        <w:t>Restorani s ponudom hrane:</w:t>
      </w:r>
      <w:r w:rsidRPr="006370CE">
        <w:rPr>
          <w:rFonts w:asciiTheme="minorHAnsi" w:hAnsiTheme="minorHAnsi"/>
          <w:color w:val="000000"/>
        </w:rPr>
        <w:t xml:space="preserve"> </w:t>
      </w:r>
      <w:r w:rsidRPr="006370CE">
        <w:rPr>
          <w:rFonts w:asciiTheme="minorHAnsi" w:hAnsiTheme="minorHAnsi"/>
          <w:b/>
          <w:bCs/>
          <w:color w:val="000000"/>
        </w:rPr>
        <w:t>restoran pizzeria „Fontana“ Belišće</w:t>
      </w:r>
      <w:r w:rsidRPr="006370CE">
        <w:rPr>
          <w:rFonts w:asciiTheme="minorHAnsi" w:hAnsiTheme="minorHAnsi"/>
          <w:color w:val="000000"/>
        </w:rPr>
        <w:t xml:space="preserve">, </w:t>
      </w:r>
      <w:r w:rsidRPr="006370CE">
        <w:rPr>
          <w:rFonts w:asciiTheme="minorHAnsi" w:hAnsiTheme="minorHAnsi"/>
          <w:b/>
          <w:bCs/>
          <w:color w:val="000000"/>
        </w:rPr>
        <w:t>restoran „Kod Svrtana“ Kitišanci, restoran Romberg, Belišće</w:t>
      </w:r>
      <w:r w:rsidR="00586D06" w:rsidRPr="006370CE">
        <w:rPr>
          <w:rFonts w:asciiTheme="minorHAnsi" w:hAnsiTheme="minorHAnsi"/>
          <w:b/>
          <w:bCs/>
          <w:color w:val="000000"/>
        </w:rPr>
        <w:t xml:space="preserve"> i restoran Industrial</w:t>
      </w:r>
      <w:r w:rsidRPr="006370CE">
        <w:rPr>
          <w:rFonts w:asciiTheme="minorHAnsi" w:hAnsiTheme="minorHAnsi"/>
          <w:b/>
          <w:bCs/>
          <w:color w:val="000000"/>
        </w:rPr>
        <w:t>.</w:t>
      </w:r>
    </w:p>
    <w:p w14:paraId="00000226" w14:textId="26ABA579" w:rsidR="002E3EE9" w:rsidRPr="006370CE" w:rsidRDefault="00000000">
      <w:pPr>
        <w:numPr>
          <w:ilvl w:val="0"/>
          <w:numId w:val="69"/>
        </w:numPr>
        <w:pBdr>
          <w:top w:val="nil"/>
          <w:left w:val="nil"/>
          <w:bottom w:val="nil"/>
          <w:right w:val="nil"/>
          <w:between w:val="nil"/>
        </w:pBdr>
        <w:spacing w:before="0" w:after="0"/>
        <w:jc w:val="left"/>
        <w:rPr>
          <w:rFonts w:asciiTheme="minorHAnsi" w:hAnsiTheme="minorHAnsi"/>
          <w:color w:val="000000"/>
        </w:rPr>
      </w:pPr>
      <w:r w:rsidRPr="006370CE">
        <w:rPr>
          <w:rFonts w:asciiTheme="minorHAnsi" w:hAnsiTheme="minorHAnsi"/>
          <w:b/>
          <w:bCs/>
          <w:color w:val="000000"/>
        </w:rPr>
        <w:t>Barovi:</w:t>
      </w:r>
      <w:r w:rsidRPr="006370CE">
        <w:rPr>
          <w:rFonts w:asciiTheme="minorHAnsi" w:hAnsiTheme="minorHAnsi"/>
          <w:color w:val="000000"/>
        </w:rPr>
        <w:t xml:space="preserve"> </w:t>
      </w:r>
      <w:r w:rsidRPr="006370CE">
        <w:rPr>
          <w:rFonts w:asciiTheme="minorHAnsi" w:hAnsiTheme="minorHAnsi"/>
          <w:b/>
          <w:bCs/>
          <w:color w:val="000000"/>
        </w:rPr>
        <w:t>caffe bar „Kazališna kavana“</w:t>
      </w:r>
      <w:r w:rsidRPr="006370CE">
        <w:rPr>
          <w:rFonts w:asciiTheme="minorHAnsi" w:hAnsiTheme="minorHAnsi"/>
          <w:color w:val="000000"/>
        </w:rPr>
        <w:t xml:space="preserve">, te </w:t>
      </w:r>
      <w:r w:rsidRPr="006370CE">
        <w:rPr>
          <w:rFonts w:asciiTheme="minorHAnsi" w:hAnsiTheme="minorHAnsi"/>
          <w:b/>
          <w:bCs/>
          <w:color w:val="000000"/>
        </w:rPr>
        <w:t>8 drugih caffe barova</w:t>
      </w:r>
      <w:r w:rsidRPr="006370CE">
        <w:rPr>
          <w:rFonts w:asciiTheme="minorHAnsi" w:hAnsiTheme="minorHAnsi"/>
          <w:color w:val="000000"/>
        </w:rPr>
        <w:t>.</w:t>
      </w:r>
    </w:p>
    <w:p w14:paraId="00000227" w14:textId="242C068A" w:rsidR="002E3EE9" w:rsidRPr="006370CE" w:rsidRDefault="00000000">
      <w:pPr>
        <w:numPr>
          <w:ilvl w:val="0"/>
          <w:numId w:val="69"/>
        </w:numPr>
        <w:pBdr>
          <w:top w:val="nil"/>
          <w:left w:val="nil"/>
          <w:bottom w:val="nil"/>
          <w:right w:val="nil"/>
          <w:between w:val="nil"/>
        </w:pBdr>
        <w:spacing w:before="0" w:after="0"/>
        <w:jc w:val="left"/>
        <w:rPr>
          <w:rFonts w:asciiTheme="minorHAnsi" w:hAnsiTheme="minorHAnsi"/>
          <w:color w:val="000000"/>
        </w:rPr>
      </w:pPr>
      <w:r w:rsidRPr="006370CE">
        <w:rPr>
          <w:rFonts w:asciiTheme="minorHAnsi" w:hAnsiTheme="minorHAnsi"/>
          <w:b/>
          <w:bCs/>
          <w:color w:val="000000"/>
        </w:rPr>
        <w:t>Ruralna i specijalizirana ponuda:</w:t>
      </w:r>
      <w:r w:rsidRPr="006370CE">
        <w:rPr>
          <w:rFonts w:asciiTheme="minorHAnsi" w:hAnsiTheme="minorHAnsi"/>
          <w:color w:val="000000"/>
        </w:rPr>
        <w:t xml:space="preserve"> </w:t>
      </w:r>
      <w:r w:rsidR="00586D06" w:rsidRPr="006370CE">
        <w:rPr>
          <w:rFonts w:asciiTheme="minorHAnsi" w:hAnsiTheme="minorHAnsi"/>
          <w:color w:val="000000"/>
        </w:rPr>
        <w:t>OPG Novosel Slađan (Kulen Noovosel), OPG Kraljik Hrvoje (suhomesnati proizvodi), OPG Rajko Stevanović (med), OPG Smiljana Vincetić (smještaj, voće i povrće).</w:t>
      </w:r>
    </w:p>
    <w:p w14:paraId="00000228" w14:textId="77777777" w:rsidR="002E3EE9" w:rsidRPr="006370CE" w:rsidRDefault="00000000">
      <w:pPr>
        <w:numPr>
          <w:ilvl w:val="0"/>
          <w:numId w:val="69"/>
        </w:numPr>
        <w:pBdr>
          <w:top w:val="nil"/>
          <w:left w:val="nil"/>
          <w:bottom w:val="nil"/>
          <w:right w:val="nil"/>
          <w:between w:val="nil"/>
        </w:pBdr>
        <w:spacing w:before="0"/>
        <w:rPr>
          <w:rFonts w:asciiTheme="minorHAnsi" w:hAnsiTheme="minorHAnsi"/>
          <w:color w:val="000000"/>
        </w:rPr>
      </w:pPr>
      <w:r w:rsidRPr="006370CE">
        <w:rPr>
          <w:rFonts w:asciiTheme="minorHAnsi" w:hAnsiTheme="minorHAnsi"/>
          <w:b/>
          <w:bCs/>
          <w:color w:val="000000"/>
        </w:rPr>
        <w:t>Komunalni/objekti udruga:</w:t>
      </w:r>
      <w:r w:rsidRPr="006370CE">
        <w:rPr>
          <w:rFonts w:asciiTheme="minorHAnsi" w:hAnsiTheme="minorHAnsi"/>
          <w:color w:val="000000"/>
        </w:rPr>
        <w:t xml:space="preserve"> </w:t>
      </w:r>
      <w:r w:rsidRPr="006370CE">
        <w:rPr>
          <w:rFonts w:asciiTheme="minorHAnsi" w:hAnsiTheme="minorHAnsi"/>
          <w:b/>
          <w:bCs/>
          <w:color w:val="000000"/>
        </w:rPr>
        <w:t>Ribički domovi</w:t>
      </w:r>
      <w:r w:rsidRPr="006370CE">
        <w:rPr>
          <w:rFonts w:asciiTheme="minorHAnsi" w:hAnsiTheme="minorHAnsi"/>
          <w:color w:val="000000"/>
        </w:rPr>
        <w:t xml:space="preserve"> (Gat i Bistrinci) u vlasništvu Grada služe udrugama i predstavljaju dio ostalih objekata u vlasništvu Grada.</w:t>
      </w:r>
    </w:p>
    <w:p w14:paraId="00000229" w14:textId="193E5F30" w:rsidR="002E3EE9" w:rsidRPr="006370CE" w:rsidRDefault="00000000">
      <w:pPr>
        <w:rPr>
          <w:rFonts w:asciiTheme="minorHAnsi" w:hAnsiTheme="minorHAnsi"/>
        </w:rPr>
      </w:pPr>
      <w:sdt>
        <w:sdtPr>
          <w:rPr>
            <w:rFonts w:asciiTheme="minorHAnsi" w:hAnsiTheme="minorHAnsi"/>
          </w:rPr>
          <w:tag w:val="goog_rdk_6"/>
          <w:id w:val="-1040798482"/>
        </w:sdtPr>
        <w:sdtContent/>
      </w:sdt>
      <w:r w:rsidRPr="006370CE">
        <w:rPr>
          <w:rFonts w:asciiTheme="minorHAnsi" w:hAnsiTheme="minorHAnsi"/>
          <w:b/>
          <w:bCs/>
        </w:rPr>
        <w:t>Ključna slabost:</w:t>
      </w:r>
      <w:r w:rsidR="001E4BD0" w:rsidRPr="006370CE">
        <w:rPr>
          <w:rFonts w:asciiTheme="minorHAnsi" w:hAnsiTheme="minorHAnsi"/>
          <w:b/>
          <w:bCs/>
        </w:rPr>
        <w:t xml:space="preserve"> </w:t>
      </w:r>
      <w:r w:rsidR="001E4BD0" w:rsidRPr="006370CE">
        <w:rPr>
          <w:rFonts w:asciiTheme="minorHAnsi" w:hAnsiTheme="minorHAnsi"/>
        </w:rPr>
        <w:t>U</w:t>
      </w:r>
      <w:r w:rsidRPr="006370CE">
        <w:rPr>
          <w:rFonts w:asciiTheme="minorHAnsi" w:hAnsiTheme="minorHAnsi"/>
        </w:rPr>
        <w:t xml:space="preserve">gostiteljska ponuda Grada Belišća u pogledu uređenja </w:t>
      </w:r>
      <w:r w:rsidRPr="006370CE">
        <w:rPr>
          <w:rFonts w:asciiTheme="minorHAnsi" w:hAnsiTheme="minorHAnsi"/>
          <w:b/>
          <w:bCs/>
        </w:rPr>
        <w:t>nije bila utemeljena na posebnostima prostora</w:t>
      </w:r>
      <w:r w:rsidRPr="006370CE">
        <w:rPr>
          <w:rFonts w:asciiTheme="minorHAnsi" w:hAnsiTheme="minorHAnsi"/>
        </w:rPr>
        <w:t>, a to važi i danas, što je prepoznato kao područje koje zahtijeva strateški razvoj.</w:t>
      </w:r>
    </w:p>
    <w:p w14:paraId="0000022A" w14:textId="77777777" w:rsidR="002E3EE9" w:rsidRPr="006370CE" w:rsidRDefault="00000000">
      <w:pPr>
        <w:rPr>
          <w:rFonts w:asciiTheme="minorHAnsi" w:hAnsiTheme="minorHAnsi"/>
          <w:b/>
          <w:bCs/>
        </w:rPr>
      </w:pPr>
      <w:r w:rsidRPr="006370CE">
        <w:rPr>
          <w:rFonts w:asciiTheme="minorHAnsi" w:hAnsiTheme="minorHAnsi"/>
          <w:b/>
          <w:bCs/>
        </w:rPr>
        <w:t>Strateška uloga i preporuke za razvoj ugostiteljstva (Enogastronomija)</w:t>
      </w:r>
    </w:p>
    <w:p w14:paraId="0000022B" w14:textId="77777777" w:rsidR="002E3EE9" w:rsidRPr="006370CE" w:rsidRDefault="00000000">
      <w:pPr>
        <w:rPr>
          <w:rFonts w:asciiTheme="minorHAnsi" w:hAnsiTheme="minorHAnsi"/>
        </w:rPr>
      </w:pPr>
      <w:r w:rsidRPr="006370CE">
        <w:rPr>
          <w:rFonts w:asciiTheme="minorHAnsi" w:hAnsiTheme="minorHAnsi"/>
          <w:b/>
          <w:bCs/>
        </w:rPr>
        <w:t>Enogastronomija</w:t>
      </w:r>
      <w:r w:rsidRPr="006370CE">
        <w:rPr>
          <w:rFonts w:asciiTheme="minorHAnsi" w:hAnsiTheme="minorHAnsi"/>
        </w:rPr>
        <w:t xml:space="preserve"> je prepoznata kao ključni proizvod za </w:t>
      </w:r>
      <w:r w:rsidRPr="006370CE">
        <w:rPr>
          <w:rFonts w:asciiTheme="minorHAnsi" w:hAnsiTheme="minorHAnsi"/>
          <w:b/>
          <w:bCs/>
        </w:rPr>
        <w:t>kratke odmore i ture</w:t>
      </w:r>
      <w:r w:rsidRPr="006370CE">
        <w:rPr>
          <w:rFonts w:asciiTheme="minorHAnsi" w:hAnsiTheme="minorHAnsi"/>
        </w:rPr>
        <w:t xml:space="preserve"> na području OBŽ. Strateška načela razvoja za Županiju naglašavaju </w:t>
      </w:r>
      <w:r w:rsidRPr="006370CE">
        <w:rPr>
          <w:rFonts w:asciiTheme="minorHAnsi" w:hAnsiTheme="minorHAnsi"/>
          <w:b/>
          <w:bCs/>
        </w:rPr>
        <w:t>sinergijski razvoj poljoprivrede i turizma</w:t>
      </w:r>
      <w:r w:rsidRPr="006370CE">
        <w:rPr>
          <w:rFonts w:asciiTheme="minorHAnsi" w:hAnsiTheme="minorHAnsi"/>
        </w:rPr>
        <w:t xml:space="preserve"> po uzoru na vodeće europske regije, s orijentacijom na </w:t>
      </w:r>
      <w:r w:rsidRPr="006370CE">
        <w:rPr>
          <w:rFonts w:asciiTheme="minorHAnsi" w:hAnsiTheme="minorHAnsi"/>
          <w:b/>
          <w:bCs/>
        </w:rPr>
        <w:t>agrikulturu više dodane vrijednosti</w:t>
      </w:r>
      <w:r w:rsidRPr="006370CE">
        <w:rPr>
          <w:rFonts w:asciiTheme="minorHAnsi" w:hAnsiTheme="minorHAnsi"/>
        </w:rPr>
        <w:t xml:space="preserve"> i </w:t>
      </w:r>
      <w:r w:rsidRPr="006370CE">
        <w:rPr>
          <w:rFonts w:asciiTheme="minorHAnsi" w:hAnsiTheme="minorHAnsi"/>
          <w:b/>
          <w:bCs/>
        </w:rPr>
        <w:t>očuvanje autohtonih vrijednosti u gastronomiji i načinu života</w:t>
      </w:r>
      <w:r w:rsidRPr="006370CE">
        <w:rPr>
          <w:rFonts w:asciiTheme="minorHAnsi" w:hAnsiTheme="minorHAnsi"/>
        </w:rPr>
        <w:t>.</w:t>
      </w:r>
    </w:p>
    <w:p w14:paraId="0000022C" w14:textId="77777777" w:rsidR="002E3EE9" w:rsidRPr="006370CE" w:rsidRDefault="00000000">
      <w:pPr>
        <w:spacing w:before="280" w:after="280"/>
        <w:jc w:val="left"/>
        <w:rPr>
          <w:rFonts w:asciiTheme="minorHAnsi" w:eastAsia="Times New Roman" w:hAnsiTheme="minorHAnsi" w:cs="Times New Roman"/>
          <w:b/>
          <w:bCs/>
        </w:rPr>
      </w:pPr>
      <w:r w:rsidRPr="006370CE">
        <w:rPr>
          <w:rFonts w:asciiTheme="minorHAnsi" w:eastAsia="Times New Roman" w:hAnsiTheme="minorHAnsi" w:cs="Times New Roman"/>
          <w:b/>
          <w:bCs/>
        </w:rPr>
        <w:t>Preporuke i planovi za unaprjeđenje:</w:t>
      </w:r>
    </w:p>
    <w:p w14:paraId="0000022E" w14:textId="77777777" w:rsidR="002E3EE9" w:rsidRPr="006370CE" w:rsidRDefault="00000000">
      <w:pPr>
        <w:spacing w:before="280" w:after="280"/>
        <w:jc w:val="left"/>
        <w:rPr>
          <w:rFonts w:asciiTheme="minorHAnsi" w:hAnsiTheme="minorHAnsi"/>
        </w:rPr>
      </w:pPr>
      <w:r w:rsidRPr="006370CE">
        <w:rPr>
          <w:rFonts w:asciiTheme="minorHAnsi" w:eastAsia="Times New Roman" w:hAnsiTheme="minorHAnsi" w:cs="Times New Roman"/>
        </w:rPr>
        <w:t>1</w:t>
      </w:r>
      <w:r w:rsidRPr="006370CE">
        <w:rPr>
          <w:rFonts w:asciiTheme="minorHAnsi" w:hAnsiTheme="minorHAnsi"/>
        </w:rPr>
        <w:t xml:space="preserve">. </w:t>
      </w:r>
      <w:r w:rsidRPr="006370CE">
        <w:rPr>
          <w:rFonts w:asciiTheme="minorHAnsi" w:hAnsiTheme="minorHAnsi"/>
          <w:b/>
          <w:bCs/>
        </w:rPr>
        <w:t>Specijalizacija i autentičnost (Belišće):</w:t>
      </w:r>
    </w:p>
    <w:p w14:paraId="0000022F" w14:textId="77777777" w:rsidR="002E3EE9" w:rsidRPr="006370CE" w:rsidRDefault="00000000">
      <w:pPr>
        <w:numPr>
          <w:ilvl w:val="0"/>
          <w:numId w:val="80"/>
        </w:numPr>
        <w:pBdr>
          <w:top w:val="nil"/>
          <w:left w:val="nil"/>
          <w:bottom w:val="nil"/>
          <w:right w:val="nil"/>
          <w:between w:val="nil"/>
        </w:pBdr>
        <w:spacing w:before="280" w:after="0"/>
        <w:jc w:val="left"/>
        <w:rPr>
          <w:rFonts w:asciiTheme="minorHAnsi" w:hAnsiTheme="minorHAnsi"/>
          <w:color w:val="000000"/>
        </w:rPr>
      </w:pPr>
      <w:r w:rsidRPr="006370CE">
        <w:rPr>
          <w:rFonts w:asciiTheme="minorHAnsi" w:hAnsiTheme="minorHAnsi"/>
          <w:color w:val="000000"/>
        </w:rPr>
        <w:t xml:space="preserve">Potrebno je poticati </w:t>
      </w:r>
      <w:r w:rsidRPr="006370CE">
        <w:rPr>
          <w:rFonts w:asciiTheme="minorHAnsi" w:hAnsiTheme="minorHAnsi"/>
          <w:b/>
          <w:bCs/>
          <w:color w:val="000000"/>
        </w:rPr>
        <w:t>povećanje raznolikosti i kvalitete ugostiteljskih objekata</w:t>
      </w:r>
      <w:r w:rsidRPr="006370CE">
        <w:rPr>
          <w:rFonts w:asciiTheme="minorHAnsi" w:hAnsiTheme="minorHAnsi"/>
          <w:color w:val="000000"/>
        </w:rPr>
        <w:t xml:space="preserve"> te naglašavati </w:t>
      </w:r>
      <w:r w:rsidRPr="006370CE">
        <w:rPr>
          <w:rFonts w:asciiTheme="minorHAnsi" w:hAnsiTheme="minorHAnsi"/>
          <w:b/>
          <w:bCs/>
          <w:color w:val="000000"/>
        </w:rPr>
        <w:t>tradicionalnu kuhinju i regionalna vina</w:t>
      </w:r>
      <w:r w:rsidRPr="006370CE">
        <w:rPr>
          <w:rFonts w:asciiTheme="minorHAnsi" w:hAnsiTheme="minorHAnsi"/>
          <w:color w:val="000000"/>
        </w:rPr>
        <w:t>.</w:t>
      </w:r>
    </w:p>
    <w:p w14:paraId="00000230" w14:textId="77777777" w:rsidR="002E3EE9" w:rsidRPr="006370CE" w:rsidRDefault="00000000">
      <w:pPr>
        <w:numPr>
          <w:ilvl w:val="0"/>
          <w:numId w:val="80"/>
        </w:numPr>
        <w:pBdr>
          <w:top w:val="nil"/>
          <w:left w:val="nil"/>
          <w:bottom w:val="nil"/>
          <w:right w:val="nil"/>
          <w:between w:val="nil"/>
        </w:pBdr>
        <w:spacing w:before="0" w:after="0"/>
        <w:rPr>
          <w:rFonts w:asciiTheme="minorHAnsi" w:hAnsiTheme="minorHAnsi"/>
          <w:color w:val="000000"/>
        </w:rPr>
      </w:pPr>
      <w:r w:rsidRPr="006370CE">
        <w:rPr>
          <w:rFonts w:asciiTheme="minorHAnsi" w:hAnsiTheme="minorHAnsi"/>
          <w:color w:val="000000"/>
        </w:rPr>
        <w:t xml:space="preserve">Ugostiteljski sadržaji u Belišću trebali bi se jače diferencirati kroz </w:t>
      </w:r>
      <w:r w:rsidRPr="006370CE">
        <w:rPr>
          <w:rFonts w:asciiTheme="minorHAnsi" w:hAnsiTheme="minorHAnsi"/>
          <w:b/>
          <w:bCs/>
          <w:color w:val="000000"/>
        </w:rPr>
        <w:t>autentične doživljaje</w:t>
      </w:r>
      <w:r w:rsidRPr="006370CE">
        <w:rPr>
          <w:rFonts w:asciiTheme="minorHAnsi" w:hAnsiTheme="minorHAnsi"/>
          <w:color w:val="000000"/>
        </w:rPr>
        <w:t>, prateći trend sve veće potražnje za lokalnim iskustvom, učenjem novih vještina (poput radionica kuhanja tradicionalnih jela na OPG-ovima).</w:t>
      </w:r>
    </w:p>
    <w:p w14:paraId="00000231" w14:textId="77777777" w:rsidR="002E3EE9" w:rsidRPr="006370CE" w:rsidRDefault="00000000">
      <w:pPr>
        <w:numPr>
          <w:ilvl w:val="0"/>
          <w:numId w:val="80"/>
        </w:numPr>
        <w:pBdr>
          <w:top w:val="nil"/>
          <w:left w:val="nil"/>
          <w:bottom w:val="nil"/>
          <w:right w:val="nil"/>
          <w:between w:val="nil"/>
        </w:pBdr>
        <w:spacing w:before="0"/>
        <w:rPr>
          <w:rFonts w:asciiTheme="minorHAnsi" w:hAnsiTheme="minorHAnsi"/>
          <w:color w:val="000000"/>
        </w:rPr>
      </w:pPr>
      <w:r w:rsidRPr="006370CE">
        <w:rPr>
          <w:rFonts w:asciiTheme="minorHAnsi" w:hAnsiTheme="minorHAnsi"/>
          <w:color w:val="000000"/>
        </w:rPr>
        <w:lastRenderedPageBreak/>
        <w:t xml:space="preserve">Nužno je brendirati ponudu autentičnih jela od </w:t>
      </w:r>
      <w:r w:rsidRPr="006370CE">
        <w:rPr>
          <w:rFonts w:asciiTheme="minorHAnsi" w:hAnsiTheme="minorHAnsi"/>
          <w:b/>
          <w:bCs/>
          <w:color w:val="000000"/>
        </w:rPr>
        <w:t>crne slavonske svinje, mesnih prerađevina</w:t>
      </w:r>
      <w:r w:rsidRPr="006370CE">
        <w:rPr>
          <w:rFonts w:asciiTheme="minorHAnsi" w:hAnsiTheme="minorHAnsi"/>
          <w:color w:val="000000"/>
        </w:rPr>
        <w:t xml:space="preserve"> i tradicionalnih jela koja se mogu ponuditi u suvremenoj i tradicionalnoj varijanti (npr. grah u ćupu, domaći kolači).</w:t>
      </w:r>
    </w:p>
    <w:p w14:paraId="00000232" w14:textId="77777777" w:rsidR="002E3EE9" w:rsidRPr="006370CE" w:rsidRDefault="00000000">
      <w:pPr>
        <w:rPr>
          <w:rFonts w:asciiTheme="minorHAnsi" w:hAnsiTheme="minorHAnsi"/>
        </w:rPr>
      </w:pPr>
      <w:r w:rsidRPr="006370CE">
        <w:rPr>
          <w:rFonts w:asciiTheme="minorHAnsi" w:hAnsiTheme="minorHAnsi"/>
        </w:rPr>
        <w:t>Potonje aktivnosti uklapaju se u sustav kvalitete i brendiranje (OBŽ):</w:t>
      </w:r>
    </w:p>
    <w:p w14:paraId="00000233" w14:textId="77777777" w:rsidR="002E3EE9" w:rsidRPr="006370CE" w:rsidRDefault="00000000">
      <w:pPr>
        <w:numPr>
          <w:ilvl w:val="0"/>
          <w:numId w:val="91"/>
        </w:numPr>
        <w:pBdr>
          <w:top w:val="nil"/>
          <w:left w:val="nil"/>
          <w:bottom w:val="nil"/>
          <w:right w:val="nil"/>
          <w:between w:val="nil"/>
        </w:pBdr>
        <w:spacing w:after="0"/>
        <w:rPr>
          <w:rFonts w:asciiTheme="minorHAnsi" w:hAnsiTheme="minorHAnsi"/>
          <w:color w:val="000000"/>
        </w:rPr>
      </w:pPr>
      <w:r w:rsidRPr="006370CE">
        <w:rPr>
          <w:rFonts w:asciiTheme="minorHAnsi" w:hAnsiTheme="minorHAnsi"/>
          <w:color w:val="000000"/>
        </w:rPr>
        <w:t xml:space="preserve">Ključna preporuka je uvođenje </w:t>
      </w:r>
      <w:r w:rsidRPr="006370CE">
        <w:rPr>
          <w:rFonts w:asciiTheme="minorHAnsi" w:hAnsiTheme="minorHAnsi"/>
          <w:b/>
          <w:bCs/>
          <w:color w:val="000000"/>
        </w:rPr>
        <w:t>sustava kontrole i oznaka kvalitete</w:t>
      </w:r>
      <w:r w:rsidRPr="006370CE">
        <w:rPr>
          <w:rFonts w:asciiTheme="minorHAnsi" w:hAnsiTheme="minorHAnsi"/>
          <w:color w:val="000000"/>
        </w:rPr>
        <w:t xml:space="preserve"> za prehrambene proizvode i turizam. Brendiranje regionalnih prehrambenih proizvoda i pića, poput </w:t>
      </w:r>
      <w:r w:rsidRPr="006370CE">
        <w:rPr>
          <w:rFonts w:asciiTheme="minorHAnsi" w:hAnsiTheme="minorHAnsi"/>
          <w:b/>
          <w:bCs/>
        </w:rPr>
        <w:t>b</w:t>
      </w:r>
      <w:r w:rsidRPr="006370CE">
        <w:rPr>
          <w:rFonts w:asciiTheme="minorHAnsi" w:hAnsiTheme="minorHAnsi"/>
          <w:b/>
          <w:bCs/>
          <w:color w:val="000000"/>
        </w:rPr>
        <w:t>aranjskog kulena</w:t>
      </w:r>
      <w:r w:rsidRPr="006370CE">
        <w:rPr>
          <w:rFonts w:asciiTheme="minorHAnsi" w:hAnsiTheme="minorHAnsi"/>
          <w:color w:val="000000"/>
        </w:rPr>
        <w:t xml:space="preserve"> i vina, mora komunicirati izvornost i kvalitetu lokalnih poljoprivrednih proizvoda.</w:t>
      </w:r>
    </w:p>
    <w:p w14:paraId="00000234" w14:textId="77777777" w:rsidR="002E3EE9" w:rsidRPr="006370CE" w:rsidRDefault="00000000">
      <w:pPr>
        <w:numPr>
          <w:ilvl w:val="0"/>
          <w:numId w:val="91"/>
        </w:numPr>
        <w:pBdr>
          <w:top w:val="nil"/>
          <w:left w:val="nil"/>
          <w:bottom w:val="nil"/>
          <w:right w:val="nil"/>
          <w:between w:val="nil"/>
        </w:pBdr>
        <w:spacing w:before="0" w:after="0"/>
        <w:rPr>
          <w:rFonts w:asciiTheme="minorHAnsi" w:hAnsiTheme="minorHAnsi"/>
          <w:color w:val="000000"/>
        </w:rPr>
      </w:pPr>
      <w:r w:rsidRPr="006370CE">
        <w:rPr>
          <w:rFonts w:asciiTheme="minorHAnsi" w:hAnsiTheme="minorHAnsi"/>
          <w:color w:val="000000"/>
        </w:rPr>
        <w:t xml:space="preserve">Projekt </w:t>
      </w:r>
      <w:r w:rsidRPr="006370CE">
        <w:rPr>
          <w:rFonts w:asciiTheme="minorHAnsi" w:hAnsiTheme="minorHAnsi"/>
          <w:b/>
          <w:bCs/>
          <w:color w:val="000000"/>
        </w:rPr>
        <w:t>"Domaća trpeza"</w:t>
      </w:r>
      <w:r w:rsidRPr="006370CE">
        <w:rPr>
          <w:rFonts w:asciiTheme="minorHAnsi" w:hAnsiTheme="minorHAnsi"/>
          <w:color w:val="000000"/>
        </w:rPr>
        <w:t xml:space="preserve"> ima za cilj promoviranje lokalnih namirnica i proizvoda u smještajnim objektima (npr. domaći sokovi, sirevi, kruh, meso i mesne prerađevine za doručak), čime se gastronomija integrira u cjelokupnu turističku ponudu.</w:t>
      </w:r>
    </w:p>
    <w:p w14:paraId="00000235" w14:textId="77777777" w:rsidR="002E3EE9" w:rsidRPr="006370CE" w:rsidRDefault="002E3EE9">
      <w:pPr>
        <w:pBdr>
          <w:top w:val="nil"/>
          <w:left w:val="nil"/>
          <w:bottom w:val="nil"/>
          <w:right w:val="nil"/>
          <w:between w:val="nil"/>
        </w:pBdr>
        <w:spacing w:before="0" w:after="0"/>
        <w:ind w:left="720"/>
        <w:rPr>
          <w:rFonts w:asciiTheme="minorHAnsi" w:hAnsiTheme="minorHAnsi"/>
          <w:color w:val="000000"/>
        </w:rPr>
      </w:pPr>
    </w:p>
    <w:p w14:paraId="00000236" w14:textId="77777777" w:rsidR="002E3EE9" w:rsidRPr="006370CE" w:rsidRDefault="00000000">
      <w:pPr>
        <w:numPr>
          <w:ilvl w:val="0"/>
          <w:numId w:val="25"/>
        </w:numPr>
        <w:pBdr>
          <w:top w:val="nil"/>
          <w:left w:val="nil"/>
          <w:bottom w:val="nil"/>
          <w:right w:val="nil"/>
          <w:between w:val="nil"/>
        </w:pBdr>
        <w:spacing w:before="0" w:after="280"/>
        <w:ind w:left="284" w:hanging="284"/>
        <w:jc w:val="left"/>
        <w:rPr>
          <w:rFonts w:asciiTheme="minorHAnsi" w:eastAsia="Times New Roman" w:hAnsiTheme="minorHAnsi" w:cs="Times New Roman"/>
          <w:b/>
          <w:bCs/>
          <w:color w:val="000000"/>
        </w:rPr>
      </w:pPr>
      <w:r w:rsidRPr="006370CE">
        <w:rPr>
          <w:rFonts w:asciiTheme="minorHAnsi" w:eastAsia="Times New Roman" w:hAnsiTheme="minorHAnsi" w:cs="Times New Roman"/>
          <w:b/>
          <w:bCs/>
          <w:color w:val="000000"/>
        </w:rPr>
        <w:t>Infrastruktura i edukacija:</w:t>
      </w:r>
    </w:p>
    <w:p w14:paraId="00000237" w14:textId="77777777" w:rsidR="002E3EE9" w:rsidRPr="006370CE" w:rsidRDefault="00000000">
      <w:pPr>
        <w:rPr>
          <w:rFonts w:asciiTheme="minorHAnsi" w:hAnsiTheme="minorHAnsi"/>
        </w:rPr>
      </w:pPr>
      <w:r w:rsidRPr="006370CE">
        <w:rPr>
          <w:rFonts w:asciiTheme="minorHAnsi" w:hAnsiTheme="minorHAnsi"/>
        </w:rPr>
        <w:t>Grad Belišće u budućnosti bi trebao slijediti razvojne pravce I ciljeve na razini Osječko – baranjske županije:</w:t>
      </w:r>
    </w:p>
    <w:p w14:paraId="00000238" w14:textId="77777777" w:rsidR="002E3EE9" w:rsidRPr="006370CE" w:rsidRDefault="00000000">
      <w:pPr>
        <w:numPr>
          <w:ilvl w:val="0"/>
          <w:numId w:val="102"/>
        </w:numPr>
        <w:pBdr>
          <w:top w:val="nil"/>
          <w:left w:val="nil"/>
          <w:bottom w:val="nil"/>
          <w:right w:val="nil"/>
          <w:between w:val="nil"/>
        </w:pBdr>
        <w:spacing w:after="0"/>
        <w:rPr>
          <w:rFonts w:asciiTheme="minorHAnsi" w:hAnsiTheme="minorHAnsi"/>
          <w:color w:val="000000"/>
        </w:rPr>
      </w:pPr>
      <w:r w:rsidRPr="006370CE">
        <w:rPr>
          <w:rFonts w:asciiTheme="minorHAnsi" w:hAnsiTheme="minorHAnsi"/>
          <w:color w:val="000000"/>
        </w:rPr>
        <w:t xml:space="preserve">Planira se razvoj ugostiteljskih sadržaja unutar </w:t>
      </w:r>
      <w:r w:rsidRPr="006370CE">
        <w:rPr>
          <w:rFonts w:asciiTheme="minorHAnsi" w:hAnsiTheme="minorHAnsi"/>
          <w:b/>
          <w:bCs/>
        </w:rPr>
        <w:t>i</w:t>
      </w:r>
      <w:r w:rsidRPr="006370CE">
        <w:rPr>
          <w:rFonts w:asciiTheme="minorHAnsi" w:hAnsiTheme="minorHAnsi"/>
          <w:b/>
          <w:bCs/>
          <w:color w:val="000000"/>
        </w:rPr>
        <w:t>nterpretacijskih i centara za posjetitelje</w:t>
      </w:r>
      <w:r w:rsidRPr="006370CE">
        <w:rPr>
          <w:rFonts w:asciiTheme="minorHAnsi" w:hAnsiTheme="minorHAnsi"/>
          <w:color w:val="000000"/>
        </w:rPr>
        <w:t xml:space="preserve"> (kao što je planirani Centar za posjetitelje 'Slavonija'), gdje će se </w:t>
      </w:r>
      <w:r w:rsidRPr="006370CE">
        <w:rPr>
          <w:rFonts w:asciiTheme="minorHAnsi" w:hAnsiTheme="minorHAnsi"/>
          <w:b/>
          <w:bCs/>
          <w:color w:val="000000"/>
        </w:rPr>
        <w:t>spremati i posluživati tradicionalna hrana regije i degustirati vina</w:t>
      </w:r>
      <w:r w:rsidRPr="006370CE">
        <w:rPr>
          <w:rFonts w:asciiTheme="minorHAnsi" w:hAnsiTheme="minorHAnsi"/>
          <w:color w:val="000000"/>
        </w:rPr>
        <w:t>.</w:t>
      </w:r>
    </w:p>
    <w:p w14:paraId="00000239" w14:textId="77777777" w:rsidR="002E3EE9" w:rsidRPr="006370CE" w:rsidRDefault="00000000">
      <w:pPr>
        <w:numPr>
          <w:ilvl w:val="0"/>
          <w:numId w:val="102"/>
        </w:numPr>
        <w:pBdr>
          <w:top w:val="nil"/>
          <w:left w:val="nil"/>
          <w:bottom w:val="nil"/>
          <w:right w:val="nil"/>
          <w:between w:val="nil"/>
        </w:pBdr>
        <w:spacing w:before="0" w:after="0"/>
        <w:rPr>
          <w:rFonts w:asciiTheme="minorHAnsi" w:hAnsiTheme="minorHAnsi"/>
          <w:color w:val="000000"/>
        </w:rPr>
      </w:pPr>
      <w:r w:rsidRPr="006370CE">
        <w:rPr>
          <w:rFonts w:asciiTheme="minorHAnsi" w:hAnsiTheme="minorHAnsi"/>
          <w:color w:val="000000"/>
        </w:rPr>
        <w:t xml:space="preserve">Također je predložen razvoj objekata poput </w:t>
      </w:r>
      <w:r w:rsidRPr="006370CE">
        <w:rPr>
          <w:rFonts w:asciiTheme="minorHAnsi" w:hAnsiTheme="minorHAnsi"/>
          <w:b/>
          <w:bCs/>
          <w:color w:val="000000"/>
        </w:rPr>
        <w:t>Fisherman Resorta</w:t>
      </w:r>
      <w:r w:rsidRPr="006370CE">
        <w:rPr>
          <w:rFonts w:asciiTheme="minorHAnsi" w:hAnsiTheme="minorHAnsi"/>
          <w:color w:val="000000"/>
        </w:rPr>
        <w:t xml:space="preserve"> (kapaciteta do 50 kreveta) koji bi uključivao </w:t>
      </w:r>
      <w:r w:rsidRPr="006370CE">
        <w:rPr>
          <w:rFonts w:asciiTheme="minorHAnsi" w:hAnsiTheme="minorHAnsi"/>
          <w:b/>
          <w:bCs/>
          <w:color w:val="000000"/>
        </w:rPr>
        <w:t>riblji restoran s pogledom na rijeku</w:t>
      </w:r>
      <w:r w:rsidRPr="006370CE">
        <w:rPr>
          <w:rFonts w:asciiTheme="minorHAnsi" w:hAnsiTheme="minorHAnsi"/>
          <w:color w:val="000000"/>
        </w:rPr>
        <w:t xml:space="preserve"> te riblju tržnicu/trgovinu ribom.</w:t>
      </w:r>
    </w:p>
    <w:p w14:paraId="0000023A" w14:textId="77777777" w:rsidR="002E3EE9" w:rsidRPr="006370CE" w:rsidRDefault="00000000">
      <w:pPr>
        <w:numPr>
          <w:ilvl w:val="0"/>
          <w:numId w:val="102"/>
        </w:numPr>
        <w:pBdr>
          <w:top w:val="nil"/>
          <w:left w:val="nil"/>
          <w:bottom w:val="nil"/>
          <w:right w:val="nil"/>
          <w:between w:val="nil"/>
        </w:pBdr>
        <w:spacing w:before="0"/>
        <w:rPr>
          <w:rFonts w:asciiTheme="minorHAnsi" w:hAnsiTheme="minorHAnsi"/>
          <w:color w:val="000000"/>
        </w:rPr>
      </w:pPr>
      <w:r w:rsidRPr="006370CE">
        <w:rPr>
          <w:rFonts w:asciiTheme="minorHAnsi" w:hAnsiTheme="minorHAnsi"/>
          <w:color w:val="000000"/>
        </w:rPr>
        <w:t>Preporučuje se intenzivna edukacija u području hotelijerstva i ugostiteljstva (npr. kroz Trening centar unutar Ugostiteljsko-turističke škole u Osijeku) kako bi se osigurala konkurentnost ugostiteljskih objekata.</w:t>
      </w:r>
    </w:p>
    <w:p w14:paraId="0000023B" w14:textId="77777777" w:rsidR="002E3EE9" w:rsidRDefault="00000000">
      <w:r w:rsidRPr="006370CE">
        <w:rPr>
          <w:rFonts w:asciiTheme="minorHAnsi" w:hAnsiTheme="minorHAnsi"/>
        </w:rPr>
        <w:t xml:space="preserve">Ugostiteljski objekti, posebno oni s ponudom hrane, ključni su za ostvarivanje </w:t>
      </w:r>
      <w:r w:rsidRPr="006370CE">
        <w:rPr>
          <w:rFonts w:asciiTheme="minorHAnsi" w:hAnsiTheme="minorHAnsi"/>
          <w:b/>
          <w:bCs/>
        </w:rPr>
        <w:t>globalno konkurentnih turističkih proizvoda kratkih odmora i tura</w:t>
      </w:r>
      <w:r w:rsidRPr="006370CE">
        <w:rPr>
          <w:rFonts w:asciiTheme="minorHAnsi" w:hAnsiTheme="minorHAnsi"/>
        </w:rPr>
        <w:t xml:space="preserve"> na području OBŽ, nudeći identitet autentičnosti, gostoljubivosti i opuštenosti</w:t>
      </w:r>
    </w:p>
    <w:p w14:paraId="0000023C" w14:textId="77777777" w:rsidR="002E3EE9" w:rsidRPr="006370CE" w:rsidRDefault="00000000">
      <w:pPr>
        <w:pStyle w:val="Naslov2"/>
        <w:rPr>
          <w:rFonts w:asciiTheme="minorHAnsi" w:hAnsiTheme="minorHAnsi"/>
        </w:rPr>
      </w:pPr>
      <w:bookmarkStart w:id="13" w:name="_heading=h.uulvhgvlzu8e" w:colFirst="0" w:colLast="0"/>
      <w:bookmarkEnd w:id="13"/>
      <w:r w:rsidRPr="006370CE">
        <w:rPr>
          <w:rFonts w:asciiTheme="minorHAnsi" w:hAnsiTheme="minorHAnsi"/>
        </w:rPr>
        <w:t>ANALIZA SMJEŠTAJNIH KAPACITETA</w:t>
      </w:r>
    </w:p>
    <w:p w14:paraId="0000023D" w14:textId="77777777" w:rsidR="002E3EE9" w:rsidRDefault="00000000">
      <w:pPr>
        <w:pStyle w:val="Naslov3"/>
      </w:pPr>
      <w:bookmarkStart w:id="14" w:name="_heading=h.ei8p5iv422pa" w:colFirst="0" w:colLast="0"/>
      <w:bookmarkEnd w:id="14"/>
      <w:r>
        <w:t>Kvantitativna analiza - grad Belišće (aktualni podaci)</w:t>
      </w:r>
    </w:p>
    <w:p w14:paraId="0000023E" w14:textId="77777777" w:rsidR="002E3EE9" w:rsidRDefault="00000000">
      <w:r>
        <w:rPr>
          <w:b/>
          <w:bCs/>
        </w:rPr>
        <w:t>Analiza promjene:</w:t>
      </w:r>
      <w:r>
        <w:t xml:space="preserve"> Strateški plan razvoja turizma grada Belišća iz 2017. godine navodi ukupno 20 ležaja u komercijalnom smještaju s planiranim otvaranjem dodatnih 15 ležaja. Aktualni podaci iz sustava eVisitor pokazuju značajan rast kapaciteta na otprilike 180 ležaja, što predstavlja povećanje od gotovo </w:t>
      </w:r>
      <w:r>
        <w:rPr>
          <w:b/>
          <w:bCs/>
        </w:rPr>
        <w:t>800%</w:t>
      </w:r>
      <w:r>
        <w:t xml:space="preserve"> u razdoblju od 7 godina. Iako je polazna veličina mala iz postotka povećanja ipak je vidljiv značajan rast i povoljan trend.</w:t>
      </w:r>
    </w:p>
    <w:p w14:paraId="44BC8454" w14:textId="77777777" w:rsidR="006370CE" w:rsidRDefault="006370CE"/>
    <w:p w14:paraId="0000023F" w14:textId="77777777" w:rsidR="002E3EE9" w:rsidRPr="006370CE" w:rsidRDefault="00000000">
      <w:pPr>
        <w:pBdr>
          <w:top w:val="nil"/>
          <w:left w:val="nil"/>
          <w:bottom w:val="nil"/>
          <w:right w:val="nil"/>
          <w:between w:val="nil"/>
        </w:pBdr>
        <w:jc w:val="left"/>
        <w:rPr>
          <w:rFonts w:asciiTheme="minorHAnsi" w:eastAsia="Times New Roman" w:hAnsiTheme="minorHAnsi" w:cs="Times New Roman"/>
          <w:color w:val="000000"/>
        </w:rPr>
      </w:pPr>
      <w:r w:rsidRPr="006370CE">
        <w:rPr>
          <w:rFonts w:asciiTheme="minorHAnsi" w:eastAsia="Times New Roman" w:hAnsiTheme="minorHAnsi" w:cs="Times New Roman"/>
          <w:b/>
          <w:bCs/>
          <w:color w:val="000000"/>
        </w:rPr>
        <w:lastRenderedPageBreak/>
        <w:t>Tablica 1: Struktura smještajnih kapaciteta grada Belišća</w:t>
      </w:r>
    </w:p>
    <w:tbl>
      <w:tblPr>
        <w:tblStyle w:val="a3"/>
        <w:tblW w:w="93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4"/>
        <w:gridCol w:w="1523"/>
        <w:gridCol w:w="2770"/>
        <w:gridCol w:w="1388"/>
        <w:gridCol w:w="1206"/>
      </w:tblGrid>
      <w:tr w:rsidR="002E3EE9" w14:paraId="4255893F" w14:textId="77777777">
        <w:trPr>
          <w:tblHeader/>
        </w:trPr>
        <w:tc>
          <w:tcPr>
            <w:tcW w:w="2424" w:type="dxa"/>
            <w:shd w:val="clear" w:color="auto" w:fill="156082"/>
            <w:vAlign w:val="center"/>
          </w:tcPr>
          <w:p w14:paraId="00000240" w14:textId="77777777" w:rsidR="002E3EE9" w:rsidRPr="006370CE" w:rsidRDefault="00000000">
            <w:pPr>
              <w:jc w:val="center"/>
              <w:rPr>
                <w:rFonts w:asciiTheme="minorHAnsi" w:hAnsiTheme="minorHAnsi"/>
                <w:b/>
                <w:bCs/>
                <w:color w:val="FFFFFF"/>
              </w:rPr>
            </w:pPr>
            <w:r w:rsidRPr="006370CE">
              <w:rPr>
                <w:rFonts w:asciiTheme="minorHAnsi" w:eastAsia="Times New Roman" w:hAnsiTheme="minorHAnsi" w:cs="Times New Roman"/>
                <w:b/>
                <w:bCs/>
                <w:color w:val="FFFFFF"/>
              </w:rPr>
              <w:t>Vrsta objekta</w:t>
            </w:r>
          </w:p>
        </w:tc>
        <w:tc>
          <w:tcPr>
            <w:tcW w:w="1523" w:type="dxa"/>
            <w:shd w:val="clear" w:color="auto" w:fill="156082"/>
            <w:vAlign w:val="center"/>
          </w:tcPr>
          <w:p w14:paraId="00000241"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Broj objekata</w:t>
            </w:r>
          </w:p>
        </w:tc>
        <w:tc>
          <w:tcPr>
            <w:tcW w:w="2770" w:type="dxa"/>
            <w:shd w:val="clear" w:color="auto" w:fill="156082"/>
            <w:vAlign w:val="center"/>
          </w:tcPr>
          <w:p w14:paraId="00000242"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Broj smještajnih jedinica</w:t>
            </w:r>
          </w:p>
        </w:tc>
        <w:tc>
          <w:tcPr>
            <w:tcW w:w="1388" w:type="dxa"/>
            <w:shd w:val="clear" w:color="auto" w:fill="156082"/>
            <w:vAlign w:val="center"/>
          </w:tcPr>
          <w:p w14:paraId="00000243"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Broj kreveta</w:t>
            </w:r>
          </w:p>
        </w:tc>
        <w:tc>
          <w:tcPr>
            <w:tcW w:w="1206" w:type="dxa"/>
            <w:shd w:val="clear" w:color="auto" w:fill="156082"/>
            <w:vAlign w:val="center"/>
          </w:tcPr>
          <w:p w14:paraId="00000244"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Kategorija</w:t>
            </w:r>
          </w:p>
        </w:tc>
      </w:tr>
      <w:tr w:rsidR="002E3EE9" w14:paraId="667F1BF0" w14:textId="77777777">
        <w:tc>
          <w:tcPr>
            <w:tcW w:w="2424" w:type="dxa"/>
            <w:vAlign w:val="center"/>
          </w:tcPr>
          <w:p w14:paraId="00000245" w14:textId="77777777" w:rsidR="002E3EE9" w:rsidRPr="006370CE" w:rsidRDefault="00000000">
            <w:pPr>
              <w:jc w:val="left"/>
              <w:rPr>
                <w:rFonts w:asciiTheme="minorHAnsi" w:hAnsiTheme="minorHAnsi"/>
              </w:rPr>
            </w:pPr>
            <w:r w:rsidRPr="006370CE">
              <w:rPr>
                <w:rFonts w:asciiTheme="minorHAnsi" w:hAnsiTheme="minorHAnsi"/>
              </w:rPr>
              <w:t>Sobe "Bel"</w:t>
            </w:r>
          </w:p>
        </w:tc>
        <w:tc>
          <w:tcPr>
            <w:tcW w:w="1523" w:type="dxa"/>
            <w:vAlign w:val="center"/>
          </w:tcPr>
          <w:p w14:paraId="00000246" w14:textId="77777777" w:rsidR="002E3EE9" w:rsidRPr="006370CE" w:rsidRDefault="00000000">
            <w:pPr>
              <w:rPr>
                <w:rFonts w:asciiTheme="minorHAnsi" w:hAnsiTheme="minorHAnsi"/>
              </w:rPr>
            </w:pPr>
            <w:r w:rsidRPr="006370CE">
              <w:rPr>
                <w:rFonts w:asciiTheme="minorHAnsi" w:hAnsiTheme="minorHAnsi"/>
              </w:rPr>
              <w:t>1</w:t>
            </w:r>
          </w:p>
        </w:tc>
        <w:tc>
          <w:tcPr>
            <w:tcW w:w="2770" w:type="dxa"/>
            <w:vAlign w:val="center"/>
          </w:tcPr>
          <w:p w14:paraId="00000247" w14:textId="77777777" w:rsidR="002E3EE9" w:rsidRPr="006370CE" w:rsidRDefault="00000000">
            <w:pPr>
              <w:rPr>
                <w:rFonts w:asciiTheme="minorHAnsi" w:hAnsiTheme="minorHAnsi"/>
              </w:rPr>
            </w:pPr>
            <w:r w:rsidRPr="006370CE">
              <w:rPr>
                <w:rFonts w:asciiTheme="minorHAnsi" w:hAnsiTheme="minorHAnsi"/>
              </w:rPr>
              <w:t>25</w:t>
            </w:r>
          </w:p>
        </w:tc>
        <w:tc>
          <w:tcPr>
            <w:tcW w:w="1388" w:type="dxa"/>
            <w:vAlign w:val="center"/>
          </w:tcPr>
          <w:p w14:paraId="00000248" w14:textId="77777777" w:rsidR="002E3EE9" w:rsidRPr="006370CE" w:rsidRDefault="00000000">
            <w:pPr>
              <w:rPr>
                <w:rFonts w:asciiTheme="minorHAnsi" w:hAnsiTheme="minorHAnsi"/>
              </w:rPr>
            </w:pPr>
            <w:r w:rsidRPr="006370CE">
              <w:rPr>
                <w:rFonts w:asciiTheme="minorHAnsi" w:hAnsiTheme="minorHAnsi"/>
              </w:rPr>
              <w:t>75</w:t>
            </w:r>
          </w:p>
        </w:tc>
        <w:tc>
          <w:tcPr>
            <w:tcW w:w="1206" w:type="dxa"/>
            <w:vAlign w:val="center"/>
          </w:tcPr>
          <w:p w14:paraId="00000249" w14:textId="77777777" w:rsidR="002E3EE9" w:rsidRPr="006370CE" w:rsidRDefault="00000000">
            <w:pPr>
              <w:rPr>
                <w:rFonts w:asciiTheme="minorHAnsi" w:hAnsiTheme="minorHAnsi"/>
              </w:rPr>
            </w:pPr>
            <w:r w:rsidRPr="006370CE">
              <w:rPr>
                <w:rFonts w:asciiTheme="minorHAnsi" w:hAnsiTheme="minorHAnsi"/>
              </w:rPr>
              <w:t>2</w:t>
            </w:r>
            <w:sdt>
              <w:sdtPr>
                <w:rPr>
                  <w:rFonts w:asciiTheme="minorHAnsi" w:hAnsiTheme="minorHAnsi"/>
                </w:rPr>
                <w:tag w:val="goog_rdk_7"/>
                <w:id w:val="-1608097903"/>
              </w:sdtPr>
              <w:sdtContent>
                <w:r w:rsidRPr="006370CE">
                  <w:rPr>
                    <w:rFonts w:ascii="Segoe UI Symbol" w:eastAsia="Arial Unicode MS" w:hAnsi="Segoe UI Symbol" w:cs="Segoe UI Symbol"/>
                  </w:rPr>
                  <w:t>★</w:t>
                </w:r>
              </w:sdtContent>
            </w:sdt>
          </w:p>
        </w:tc>
      </w:tr>
      <w:tr w:rsidR="002E3EE9" w14:paraId="355FAF2A" w14:textId="77777777">
        <w:tc>
          <w:tcPr>
            <w:tcW w:w="2424" w:type="dxa"/>
            <w:vAlign w:val="center"/>
          </w:tcPr>
          <w:p w14:paraId="0000024A" w14:textId="77777777" w:rsidR="002E3EE9" w:rsidRPr="006370CE" w:rsidRDefault="00000000">
            <w:pPr>
              <w:rPr>
                <w:rFonts w:asciiTheme="minorHAnsi" w:hAnsiTheme="minorHAnsi"/>
              </w:rPr>
            </w:pPr>
            <w:r w:rsidRPr="006370CE">
              <w:rPr>
                <w:rFonts w:asciiTheme="minorHAnsi" w:hAnsiTheme="minorHAnsi"/>
              </w:rPr>
              <w:t>Sobe "Industrial"</w:t>
            </w:r>
          </w:p>
        </w:tc>
        <w:tc>
          <w:tcPr>
            <w:tcW w:w="1523" w:type="dxa"/>
            <w:vAlign w:val="center"/>
          </w:tcPr>
          <w:p w14:paraId="0000024B" w14:textId="77777777" w:rsidR="002E3EE9" w:rsidRPr="006370CE" w:rsidRDefault="00000000">
            <w:pPr>
              <w:rPr>
                <w:rFonts w:asciiTheme="minorHAnsi" w:hAnsiTheme="minorHAnsi"/>
              </w:rPr>
            </w:pPr>
            <w:r w:rsidRPr="006370CE">
              <w:rPr>
                <w:rFonts w:asciiTheme="minorHAnsi" w:hAnsiTheme="minorHAnsi"/>
              </w:rPr>
              <w:t>1</w:t>
            </w:r>
          </w:p>
        </w:tc>
        <w:tc>
          <w:tcPr>
            <w:tcW w:w="2770" w:type="dxa"/>
            <w:vAlign w:val="center"/>
          </w:tcPr>
          <w:p w14:paraId="0000024C" w14:textId="77777777" w:rsidR="002E3EE9" w:rsidRPr="006370CE" w:rsidRDefault="00000000">
            <w:pPr>
              <w:rPr>
                <w:rFonts w:asciiTheme="minorHAnsi" w:hAnsiTheme="minorHAnsi"/>
              </w:rPr>
            </w:pPr>
            <w:r w:rsidRPr="006370CE">
              <w:rPr>
                <w:rFonts w:asciiTheme="minorHAnsi" w:hAnsiTheme="minorHAnsi"/>
              </w:rPr>
              <w:t>14</w:t>
            </w:r>
          </w:p>
        </w:tc>
        <w:tc>
          <w:tcPr>
            <w:tcW w:w="1388" w:type="dxa"/>
            <w:vAlign w:val="center"/>
          </w:tcPr>
          <w:p w14:paraId="0000024D" w14:textId="77777777" w:rsidR="002E3EE9" w:rsidRPr="006370CE" w:rsidRDefault="00000000">
            <w:pPr>
              <w:rPr>
                <w:rFonts w:asciiTheme="minorHAnsi" w:hAnsiTheme="minorHAnsi"/>
              </w:rPr>
            </w:pPr>
            <w:r w:rsidRPr="006370CE">
              <w:rPr>
                <w:rFonts w:asciiTheme="minorHAnsi" w:hAnsiTheme="minorHAnsi"/>
              </w:rPr>
              <w:t>25</w:t>
            </w:r>
          </w:p>
        </w:tc>
        <w:tc>
          <w:tcPr>
            <w:tcW w:w="1206" w:type="dxa"/>
            <w:vAlign w:val="center"/>
          </w:tcPr>
          <w:p w14:paraId="0000024E" w14:textId="77777777" w:rsidR="002E3EE9" w:rsidRPr="006370CE" w:rsidRDefault="00000000">
            <w:pPr>
              <w:rPr>
                <w:rFonts w:asciiTheme="minorHAnsi" w:hAnsiTheme="minorHAnsi"/>
              </w:rPr>
            </w:pPr>
            <w:r w:rsidRPr="006370CE">
              <w:rPr>
                <w:rFonts w:asciiTheme="minorHAnsi" w:hAnsiTheme="minorHAnsi"/>
              </w:rPr>
              <w:t>4</w:t>
            </w:r>
            <w:sdt>
              <w:sdtPr>
                <w:rPr>
                  <w:rFonts w:asciiTheme="minorHAnsi" w:hAnsiTheme="minorHAnsi"/>
                </w:rPr>
                <w:tag w:val="goog_rdk_8"/>
                <w:id w:val="-1872271913"/>
              </w:sdtPr>
              <w:sdtContent>
                <w:r w:rsidRPr="006370CE">
                  <w:rPr>
                    <w:rFonts w:ascii="Segoe UI Symbol" w:eastAsia="Arial Unicode MS" w:hAnsi="Segoe UI Symbol" w:cs="Segoe UI Symbol"/>
                  </w:rPr>
                  <w:t>★</w:t>
                </w:r>
              </w:sdtContent>
            </w:sdt>
          </w:p>
        </w:tc>
      </w:tr>
      <w:tr w:rsidR="002E3EE9" w14:paraId="32CFA418" w14:textId="77777777">
        <w:tc>
          <w:tcPr>
            <w:tcW w:w="2424" w:type="dxa"/>
            <w:vAlign w:val="center"/>
          </w:tcPr>
          <w:p w14:paraId="0000024F" w14:textId="77777777" w:rsidR="002E3EE9" w:rsidRPr="006370CE" w:rsidRDefault="00000000">
            <w:pPr>
              <w:rPr>
                <w:rFonts w:asciiTheme="minorHAnsi" w:hAnsiTheme="minorHAnsi"/>
              </w:rPr>
            </w:pPr>
            <w:r w:rsidRPr="006370CE">
              <w:rPr>
                <w:rFonts w:asciiTheme="minorHAnsi" w:hAnsiTheme="minorHAnsi"/>
              </w:rPr>
              <w:t>Hostel Belišće</w:t>
            </w:r>
          </w:p>
        </w:tc>
        <w:tc>
          <w:tcPr>
            <w:tcW w:w="1523" w:type="dxa"/>
            <w:vAlign w:val="center"/>
          </w:tcPr>
          <w:p w14:paraId="00000250" w14:textId="77777777" w:rsidR="002E3EE9" w:rsidRPr="006370CE" w:rsidRDefault="00000000">
            <w:pPr>
              <w:rPr>
                <w:rFonts w:asciiTheme="minorHAnsi" w:hAnsiTheme="minorHAnsi"/>
              </w:rPr>
            </w:pPr>
            <w:r w:rsidRPr="006370CE">
              <w:rPr>
                <w:rFonts w:asciiTheme="minorHAnsi" w:hAnsiTheme="minorHAnsi"/>
              </w:rPr>
              <w:t>1</w:t>
            </w:r>
          </w:p>
        </w:tc>
        <w:tc>
          <w:tcPr>
            <w:tcW w:w="2770" w:type="dxa"/>
            <w:vAlign w:val="center"/>
          </w:tcPr>
          <w:p w14:paraId="00000251" w14:textId="77777777" w:rsidR="002E3EE9" w:rsidRPr="006370CE" w:rsidRDefault="00000000">
            <w:pPr>
              <w:rPr>
                <w:rFonts w:asciiTheme="minorHAnsi" w:hAnsiTheme="minorHAnsi"/>
              </w:rPr>
            </w:pPr>
            <w:r w:rsidRPr="006370CE">
              <w:rPr>
                <w:rFonts w:asciiTheme="minorHAnsi" w:hAnsiTheme="minorHAnsi"/>
              </w:rPr>
              <w:t>6</w:t>
            </w:r>
          </w:p>
        </w:tc>
        <w:tc>
          <w:tcPr>
            <w:tcW w:w="1388" w:type="dxa"/>
            <w:vAlign w:val="center"/>
          </w:tcPr>
          <w:p w14:paraId="00000252" w14:textId="77777777" w:rsidR="002E3EE9" w:rsidRPr="006370CE" w:rsidRDefault="00000000">
            <w:pPr>
              <w:rPr>
                <w:rFonts w:asciiTheme="minorHAnsi" w:hAnsiTheme="minorHAnsi"/>
              </w:rPr>
            </w:pPr>
            <w:r w:rsidRPr="006370CE">
              <w:rPr>
                <w:rFonts w:asciiTheme="minorHAnsi" w:hAnsiTheme="minorHAnsi"/>
              </w:rPr>
              <w:t>28</w:t>
            </w:r>
          </w:p>
        </w:tc>
        <w:tc>
          <w:tcPr>
            <w:tcW w:w="1206" w:type="dxa"/>
            <w:vAlign w:val="center"/>
          </w:tcPr>
          <w:p w14:paraId="00000253" w14:textId="77777777" w:rsidR="002E3EE9" w:rsidRPr="006370CE" w:rsidRDefault="00000000">
            <w:pPr>
              <w:rPr>
                <w:rFonts w:asciiTheme="minorHAnsi" w:hAnsiTheme="minorHAnsi"/>
              </w:rPr>
            </w:pPr>
            <w:r w:rsidRPr="006370CE">
              <w:rPr>
                <w:rFonts w:asciiTheme="minorHAnsi" w:hAnsiTheme="minorHAnsi"/>
              </w:rPr>
              <w:t>Bez kat.</w:t>
            </w:r>
          </w:p>
        </w:tc>
      </w:tr>
      <w:tr w:rsidR="002E3EE9" w14:paraId="62D6EB48" w14:textId="77777777">
        <w:tc>
          <w:tcPr>
            <w:tcW w:w="2424" w:type="dxa"/>
            <w:vAlign w:val="center"/>
          </w:tcPr>
          <w:p w14:paraId="00000254" w14:textId="77777777" w:rsidR="002E3EE9" w:rsidRPr="006370CE" w:rsidRDefault="00000000">
            <w:pPr>
              <w:rPr>
                <w:rFonts w:asciiTheme="minorHAnsi" w:hAnsiTheme="minorHAnsi"/>
              </w:rPr>
            </w:pPr>
            <w:r w:rsidRPr="006370CE">
              <w:rPr>
                <w:rFonts w:asciiTheme="minorHAnsi" w:hAnsiTheme="minorHAnsi"/>
              </w:rPr>
              <w:t>Objekti u domaćinstvu</w:t>
            </w:r>
          </w:p>
        </w:tc>
        <w:tc>
          <w:tcPr>
            <w:tcW w:w="1523" w:type="dxa"/>
            <w:vAlign w:val="center"/>
          </w:tcPr>
          <w:p w14:paraId="00000255" w14:textId="77777777" w:rsidR="002E3EE9" w:rsidRPr="006370CE" w:rsidRDefault="00000000">
            <w:pPr>
              <w:rPr>
                <w:rFonts w:asciiTheme="minorHAnsi" w:hAnsiTheme="minorHAnsi"/>
              </w:rPr>
            </w:pPr>
            <w:r w:rsidRPr="006370CE">
              <w:rPr>
                <w:rFonts w:asciiTheme="minorHAnsi" w:hAnsiTheme="minorHAnsi"/>
              </w:rPr>
              <w:t>10+</w:t>
            </w:r>
          </w:p>
        </w:tc>
        <w:tc>
          <w:tcPr>
            <w:tcW w:w="2770" w:type="dxa"/>
            <w:vAlign w:val="center"/>
          </w:tcPr>
          <w:p w14:paraId="00000256" w14:textId="77777777" w:rsidR="002E3EE9" w:rsidRPr="006370CE" w:rsidRDefault="00000000">
            <w:pPr>
              <w:rPr>
                <w:rFonts w:asciiTheme="minorHAnsi" w:hAnsiTheme="minorHAnsi"/>
              </w:rPr>
            </w:pPr>
            <w:r w:rsidRPr="006370CE">
              <w:rPr>
                <w:rFonts w:asciiTheme="minorHAnsi" w:hAnsiTheme="minorHAnsi"/>
              </w:rPr>
              <w:t>cca 12</w:t>
            </w:r>
          </w:p>
        </w:tc>
        <w:tc>
          <w:tcPr>
            <w:tcW w:w="1388" w:type="dxa"/>
            <w:vAlign w:val="center"/>
          </w:tcPr>
          <w:p w14:paraId="00000257" w14:textId="77777777" w:rsidR="002E3EE9" w:rsidRPr="006370CE" w:rsidRDefault="00000000">
            <w:pPr>
              <w:rPr>
                <w:rFonts w:asciiTheme="minorHAnsi" w:hAnsiTheme="minorHAnsi"/>
              </w:rPr>
            </w:pPr>
            <w:r w:rsidRPr="006370CE">
              <w:rPr>
                <w:rFonts w:asciiTheme="minorHAnsi" w:hAnsiTheme="minorHAnsi"/>
              </w:rPr>
              <w:t>cca 35</w:t>
            </w:r>
          </w:p>
        </w:tc>
        <w:tc>
          <w:tcPr>
            <w:tcW w:w="1206" w:type="dxa"/>
            <w:vAlign w:val="center"/>
          </w:tcPr>
          <w:p w14:paraId="00000258" w14:textId="77777777" w:rsidR="002E3EE9" w:rsidRPr="006370CE" w:rsidRDefault="00000000">
            <w:pPr>
              <w:rPr>
                <w:rFonts w:asciiTheme="minorHAnsi" w:hAnsiTheme="minorHAnsi"/>
              </w:rPr>
            </w:pPr>
            <w:r w:rsidRPr="006370CE">
              <w:rPr>
                <w:rFonts w:asciiTheme="minorHAnsi" w:hAnsiTheme="minorHAnsi"/>
              </w:rPr>
              <w:t>3-4</w:t>
            </w:r>
            <w:sdt>
              <w:sdtPr>
                <w:rPr>
                  <w:rFonts w:asciiTheme="minorHAnsi" w:hAnsiTheme="minorHAnsi"/>
                </w:rPr>
                <w:tag w:val="goog_rdk_9"/>
                <w:id w:val="1206450129"/>
              </w:sdtPr>
              <w:sdtContent>
                <w:r w:rsidRPr="006370CE">
                  <w:rPr>
                    <w:rFonts w:ascii="Segoe UI Symbol" w:eastAsia="Arial Unicode MS" w:hAnsi="Segoe UI Symbol" w:cs="Segoe UI Symbol"/>
                  </w:rPr>
                  <w:t>★</w:t>
                </w:r>
              </w:sdtContent>
            </w:sdt>
          </w:p>
        </w:tc>
      </w:tr>
      <w:tr w:rsidR="002E3EE9" w14:paraId="6A0D1CB2" w14:textId="77777777">
        <w:tc>
          <w:tcPr>
            <w:tcW w:w="2424" w:type="dxa"/>
            <w:vAlign w:val="center"/>
          </w:tcPr>
          <w:p w14:paraId="00000259" w14:textId="77777777" w:rsidR="002E3EE9" w:rsidRPr="006370CE" w:rsidRDefault="00000000">
            <w:pPr>
              <w:rPr>
                <w:rFonts w:asciiTheme="minorHAnsi" w:hAnsiTheme="minorHAnsi"/>
              </w:rPr>
            </w:pPr>
            <w:r w:rsidRPr="006370CE">
              <w:rPr>
                <w:rFonts w:asciiTheme="minorHAnsi" w:hAnsiTheme="minorHAnsi"/>
              </w:rPr>
              <w:t>OPG Vincetić</w:t>
            </w:r>
          </w:p>
        </w:tc>
        <w:tc>
          <w:tcPr>
            <w:tcW w:w="1523" w:type="dxa"/>
            <w:vAlign w:val="center"/>
          </w:tcPr>
          <w:p w14:paraId="0000025A" w14:textId="77777777" w:rsidR="002E3EE9" w:rsidRPr="006370CE" w:rsidRDefault="00000000">
            <w:pPr>
              <w:rPr>
                <w:rFonts w:asciiTheme="minorHAnsi" w:hAnsiTheme="minorHAnsi"/>
              </w:rPr>
            </w:pPr>
            <w:r w:rsidRPr="006370CE">
              <w:rPr>
                <w:rFonts w:asciiTheme="minorHAnsi" w:hAnsiTheme="minorHAnsi"/>
              </w:rPr>
              <w:t>1</w:t>
            </w:r>
          </w:p>
        </w:tc>
        <w:tc>
          <w:tcPr>
            <w:tcW w:w="2770" w:type="dxa"/>
            <w:vAlign w:val="center"/>
          </w:tcPr>
          <w:p w14:paraId="0000025B" w14:textId="77777777" w:rsidR="002E3EE9" w:rsidRPr="006370CE" w:rsidRDefault="00000000">
            <w:pPr>
              <w:rPr>
                <w:rFonts w:asciiTheme="minorHAnsi" w:hAnsiTheme="minorHAnsi"/>
              </w:rPr>
            </w:pPr>
            <w:r w:rsidRPr="006370CE">
              <w:rPr>
                <w:rFonts w:asciiTheme="minorHAnsi" w:hAnsiTheme="minorHAnsi"/>
              </w:rPr>
              <w:t>1</w:t>
            </w:r>
          </w:p>
        </w:tc>
        <w:tc>
          <w:tcPr>
            <w:tcW w:w="1388" w:type="dxa"/>
            <w:vAlign w:val="center"/>
          </w:tcPr>
          <w:p w14:paraId="0000025C" w14:textId="77777777" w:rsidR="002E3EE9" w:rsidRPr="006370CE" w:rsidRDefault="00000000">
            <w:pPr>
              <w:rPr>
                <w:rFonts w:asciiTheme="minorHAnsi" w:hAnsiTheme="minorHAnsi"/>
              </w:rPr>
            </w:pPr>
            <w:r w:rsidRPr="006370CE">
              <w:rPr>
                <w:rFonts w:asciiTheme="minorHAnsi" w:hAnsiTheme="minorHAnsi"/>
              </w:rPr>
              <w:t>9</w:t>
            </w:r>
          </w:p>
        </w:tc>
        <w:tc>
          <w:tcPr>
            <w:tcW w:w="1206" w:type="dxa"/>
            <w:vAlign w:val="center"/>
          </w:tcPr>
          <w:p w14:paraId="0000025D" w14:textId="77777777" w:rsidR="002E3EE9" w:rsidRPr="006370CE" w:rsidRDefault="00000000">
            <w:pPr>
              <w:rPr>
                <w:rFonts w:asciiTheme="minorHAnsi" w:hAnsiTheme="minorHAnsi"/>
              </w:rPr>
            </w:pPr>
            <w:r w:rsidRPr="006370CE">
              <w:rPr>
                <w:rFonts w:asciiTheme="minorHAnsi" w:hAnsiTheme="minorHAnsi"/>
              </w:rPr>
              <w:t>2</w:t>
            </w:r>
            <w:r w:rsidRPr="006370CE">
              <w:rPr>
                <w:rFonts w:ascii="Segoe UI Symbol" w:eastAsia="REM" w:hAnsi="Segoe UI Symbol" w:cs="Segoe UI Symbol"/>
              </w:rPr>
              <w:t>☀</w:t>
            </w:r>
          </w:p>
        </w:tc>
      </w:tr>
      <w:tr w:rsidR="002E3EE9" w14:paraId="2CDB0A96" w14:textId="77777777">
        <w:tc>
          <w:tcPr>
            <w:tcW w:w="2424" w:type="dxa"/>
            <w:vAlign w:val="center"/>
          </w:tcPr>
          <w:p w14:paraId="00000263" w14:textId="77777777" w:rsidR="002E3EE9" w:rsidRPr="006370CE" w:rsidRDefault="00000000">
            <w:pPr>
              <w:rPr>
                <w:rFonts w:asciiTheme="minorHAnsi" w:hAnsiTheme="minorHAnsi"/>
              </w:rPr>
            </w:pPr>
            <w:r w:rsidRPr="006370CE">
              <w:rPr>
                <w:rFonts w:asciiTheme="minorHAnsi" w:hAnsiTheme="minorHAnsi"/>
                <w:b/>
                <w:bCs/>
              </w:rPr>
              <w:t>UKUPNO</w:t>
            </w:r>
          </w:p>
        </w:tc>
        <w:tc>
          <w:tcPr>
            <w:tcW w:w="1523" w:type="dxa"/>
            <w:vAlign w:val="center"/>
          </w:tcPr>
          <w:p w14:paraId="00000264" w14:textId="77777777" w:rsidR="002E3EE9" w:rsidRPr="006370CE" w:rsidRDefault="00000000">
            <w:pPr>
              <w:rPr>
                <w:rFonts w:asciiTheme="minorHAnsi" w:hAnsiTheme="minorHAnsi"/>
              </w:rPr>
            </w:pPr>
            <w:r w:rsidRPr="006370CE">
              <w:rPr>
                <w:rFonts w:asciiTheme="minorHAnsi" w:hAnsiTheme="minorHAnsi"/>
                <w:b/>
                <w:bCs/>
              </w:rPr>
              <w:t>cca 15</w:t>
            </w:r>
          </w:p>
        </w:tc>
        <w:tc>
          <w:tcPr>
            <w:tcW w:w="2770" w:type="dxa"/>
            <w:vAlign w:val="center"/>
          </w:tcPr>
          <w:p w14:paraId="00000265" w14:textId="77777777" w:rsidR="002E3EE9" w:rsidRPr="006370CE" w:rsidRDefault="00000000">
            <w:pPr>
              <w:rPr>
                <w:rFonts w:asciiTheme="minorHAnsi" w:hAnsiTheme="minorHAnsi"/>
              </w:rPr>
            </w:pPr>
            <w:r w:rsidRPr="006370CE">
              <w:rPr>
                <w:rFonts w:asciiTheme="minorHAnsi" w:hAnsiTheme="minorHAnsi"/>
                <w:b/>
                <w:bCs/>
              </w:rPr>
              <w:t>cca 60</w:t>
            </w:r>
          </w:p>
        </w:tc>
        <w:tc>
          <w:tcPr>
            <w:tcW w:w="1388" w:type="dxa"/>
            <w:vAlign w:val="center"/>
          </w:tcPr>
          <w:p w14:paraId="00000266" w14:textId="77777777" w:rsidR="002E3EE9" w:rsidRPr="006370CE" w:rsidRDefault="00000000">
            <w:pPr>
              <w:rPr>
                <w:rFonts w:asciiTheme="minorHAnsi" w:hAnsiTheme="minorHAnsi"/>
              </w:rPr>
            </w:pPr>
            <w:r w:rsidRPr="006370CE">
              <w:rPr>
                <w:rFonts w:asciiTheme="minorHAnsi" w:hAnsiTheme="minorHAnsi"/>
                <w:b/>
                <w:bCs/>
              </w:rPr>
              <w:t>cca 180</w:t>
            </w:r>
          </w:p>
        </w:tc>
        <w:tc>
          <w:tcPr>
            <w:tcW w:w="1206" w:type="dxa"/>
            <w:vAlign w:val="center"/>
          </w:tcPr>
          <w:p w14:paraId="00000267" w14:textId="77777777" w:rsidR="002E3EE9" w:rsidRPr="006370CE" w:rsidRDefault="00000000">
            <w:pPr>
              <w:rPr>
                <w:rFonts w:asciiTheme="minorHAnsi" w:hAnsiTheme="minorHAnsi"/>
              </w:rPr>
            </w:pPr>
            <w:r w:rsidRPr="006370CE">
              <w:rPr>
                <w:rFonts w:asciiTheme="minorHAnsi" w:hAnsiTheme="minorHAnsi"/>
              </w:rPr>
              <w:t>-</w:t>
            </w:r>
          </w:p>
        </w:tc>
      </w:tr>
    </w:tbl>
    <w:p w14:paraId="00000268" w14:textId="77777777" w:rsidR="002E3EE9" w:rsidRPr="006370CE" w:rsidRDefault="00000000">
      <w:pPr>
        <w:pBdr>
          <w:top w:val="nil"/>
          <w:left w:val="nil"/>
          <w:bottom w:val="nil"/>
          <w:right w:val="nil"/>
          <w:between w:val="nil"/>
        </w:pBdr>
        <w:jc w:val="left"/>
        <w:rPr>
          <w:rFonts w:asciiTheme="minorHAnsi" w:eastAsia="Times New Roman" w:hAnsiTheme="minorHAnsi" w:cs="Times New Roman"/>
          <w:color w:val="000000"/>
        </w:rPr>
      </w:pPr>
      <w:r w:rsidRPr="006370CE">
        <w:rPr>
          <w:rFonts w:asciiTheme="minorHAnsi" w:eastAsia="Times New Roman" w:hAnsiTheme="minorHAnsi" w:cs="Times New Roman"/>
          <w:b/>
          <w:bCs/>
          <w:color w:val="000000"/>
        </w:rPr>
        <w:t>Struktura po kategoriji:</w:t>
      </w:r>
    </w:p>
    <w:p w14:paraId="00000269" w14:textId="77777777" w:rsidR="002E3EE9" w:rsidRPr="006370CE" w:rsidRDefault="00000000">
      <w:pPr>
        <w:numPr>
          <w:ilvl w:val="0"/>
          <w:numId w:val="29"/>
        </w:numPr>
        <w:pBdr>
          <w:top w:val="nil"/>
          <w:left w:val="nil"/>
          <w:bottom w:val="nil"/>
          <w:right w:val="nil"/>
          <w:between w:val="nil"/>
        </w:pBdr>
        <w:spacing w:after="0"/>
        <w:rPr>
          <w:rFonts w:asciiTheme="minorHAnsi" w:hAnsiTheme="minorHAnsi"/>
          <w:color w:val="000000"/>
        </w:rPr>
      </w:pPr>
      <w:r w:rsidRPr="006370CE">
        <w:rPr>
          <w:rFonts w:asciiTheme="minorHAnsi" w:hAnsiTheme="minorHAnsi"/>
          <w:color w:val="000000"/>
        </w:rPr>
        <w:t>4 zvjezdice: 2 objekta (Sobe Industrial, pojedini apartmani)</w:t>
      </w:r>
    </w:p>
    <w:p w14:paraId="0000026A" w14:textId="77777777" w:rsidR="002E3EE9" w:rsidRPr="006370CE" w:rsidRDefault="00000000">
      <w:pPr>
        <w:numPr>
          <w:ilvl w:val="0"/>
          <w:numId w:val="29"/>
        </w:numPr>
        <w:pBdr>
          <w:top w:val="nil"/>
          <w:left w:val="nil"/>
          <w:bottom w:val="nil"/>
          <w:right w:val="nil"/>
          <w:between w:val="nil"/>
        </w:pBdr>
        <w:spacing w:before="0" w:after="0"/>
        <w:rPr>
          <w:rFonts w:asciiTheme="minorHAnsi" w:hAnsiTheme="minorHAnsi"/>
          <w:color w:val="000000"/>
        </w:rPr>
      </w:pPr>
      <w:r w:rsidRPr="006370CE">
        <w:rPr>
          <w:rFonts w:asciiTheme="minorHAnsi" w:hAnsiTheme="minorHAnsi"/>
          <w:color w:val="000000"/>
        </w:rPr>
        <w:t>3 zvjezdice: većina objekata u domaćinstvu</w:t>
      </w:r>
    </w:p>
    <w:p w14:paraId="0000026B" w14:textId="77777777" w:rsidR="002E3EE9" w:rsidRPr="006370CE" w:rsidRDefault="00000000">
      <w:pPr>
        <w:numPr>
          <w:ilvl w:val="0"/>
          <w:numId w:val="29"/>
        </w:numPr>
        <w:pBdr>
          <w:top w:val="nil"/>
          <w:left w:val="nil"/>
          <w:bottom w:val="nil"/>
          <w:right w:val="nil"/>
          <w:between w:val="nil"/>
        </w:pBdr>
        <w:spacing w:before="0" w:after="0"/>
        <w:rPr>
          <w:rFonts w:asciiTheme="minorHAnsi" w:hAnsiTheme="minorHAnsi"/>
          <w:color w:val="000000"/>
        </w:rPr>
      </w:pPr>
      <w:r w:rsidRPr="006370CE">
        <w:rPr>
          <w:rFonts w:asciiTheme="minorHAnsi" w:hAnsiTheme="minorHAnsi"/>
          <w:color w:val="000000"/>
        </w:rPr>
        <w:t>2 zvjezdice: 1 objekt (Sobe Bel)</w:t>
      </w:r>
    </w:p>
    <w:p w14:paraId="0000026C" w14:textId="77777777" w:rsidR="002E3EE9" w:rsidRPr="006370CE" w:rsidRDefault="00000000">
      <w:pPr>
        <w:numPr>
          <w:ilvl w:val="0"/>
          <w:numId w:val="29"/>
        </w:numPr>
        <w:pBdr>
          <w:top w:val="nil"/>
          <w:left w:val="nil"/>
          <w:bottom w:val="nil"/>
          <w:right w:val="nil"/>
          <w:between w:val="nil"/>
        </w:pBdr>
        <w:spacing w:before="0"/>
        <w:rPr>
          <w:rFonts w:asciiTheme="minorHAnsi" w:hAnsiTheme="minorHAnsi"/>
          <w:b/>
          <w:bCs/>
          <w:color w:val="000000"/>
        </w:rPr>
      </w:pPr>
      <w:r w:rsidRPr="006370CE">
        <w:rPr>
          <w:rFonts w:asciiTheme="minorHAnsi" w:hAnsiTheme="minorHAnsi"/>
          <w:color w:val="000000"/>
        </w:rPr>
        <w:t>Bez kategorizacije: 1 hostel</w:t>
      </w:r>
      <w:r w:rsidRPr="006370CE">
        <w:rPr>
          <w:rFonts w:asciiTheme="minorHAnsi" w:hAnsiTheme="minorHAnsi"/>
          <w:b/>
          <w:bCs/>
          <w:color w:val="000000"/>
        </w:rPr>
        <w:t xml:space="preserve"> </w:t>
      </w:r>
    </w:p>
    <w:p w14:paraId="0000026D" w14:textId="77777777" w:rsidR="002E3EE9" w:rsidRPr="006370CE" w:rsidRDefault="00000000">
      <w:pPr>
        <w:rPr>
          <w:rFonts w:asciiTheme="minorHAnsi" w:hAnsiTheme="minorHAnsi"/>
        </w:rPr>
      </w:pPr>
      <w:r w:rsidRPr="006370CE">
        <w:rPr>
          <w:rFonts w:asciiTheme="minorHAnsi" w:hAnsiTheme="minorHAnsi"/>
          <w:b/>
          <w:bCs/>
        </w:rPr>
        <w:t>Ključni zaključak:</w:t>
      </w:r>
      <w:r w:rsidRPr="006370CE">
        <w:rPr>
          <w:rFonts w:asciiTheme="minorHAnsi" w:hAnsiTheme="minorHAnsi"/>
        </w:rPr>
        <w:t xml:space="preserve"> Strani gosti ostvaruju duži prosječni boravak (5,44 dana) u odnosu na domaće goste (2,71 dan), što ukazuje na potencijal razvoja proizvoda za međunarodna tržišta.</w:t>
      </w:r>
    </w:p>
    <w:p w14:paraId="0000026E" w14:textId="77777777" w:rsidR="002E3EE9" w:rsidRDefault="00000000">
      <w:pPr>
        <w:pStyle w:val="Naslov3"/>
      </w:pPr>
      <w:bookmarkStart w:id="15" w:name="_heading=h.uywtcknkyrvi" w:colFirst="0" w:colLast="0"/>
      <w:bookmarkEnd w:id="15"/>
      <w:r>
        <w:t>Kvalitativna analiza smještajnih kapaciteta</w:t>
      </w:r>
    </w:p>
    <w:p w14:paraId="0000026F" w14:textId="77777777" w:rsidR="002E3EE9" w:rsidRDefault="00000000">
      <w:r>
        <w:rPr>
          <w:b/>
          <w:bCs/>
        </w:rPr>
        <w:t>A) Procjena standarda i kvalitete</w:t>
      </w:r>
    </w:p>
    <w:tbl>
      <w:tblPr>
        <w:tblStyle w:val="a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4"/>
        <w:gridCol w:w="1052"/>
        <w:gridCol w:w="5634"/>
      </w:tblGrid>
      <w:tr w:rsidR="002E3EE9" w14:paraId="6A31F821" w14:textId="77777777">
        <w:trPr>
          <w:tblHeader/>
        </w:trPr>
        <w:tc>
          <w:tcPr>
            <w:tcW w:w="2664" w:type="dxa"/>
            <w:shd w:val="clear" w:color="auto" w:fill="156082"/>
            <w:vAlign w:val="center"/>
          </w:tcPr>
          <w:p w14:paraId="00000270" w14:textId="77777777" w:rsidR="002E3EE9" w:rsidRPr="006370CE" w:rsidRDefault="00000000">
            <w:pPr>
              <w:jc w:val="center"/>
              <w:rPr>
                <w:rFonts w:asciiTheme="minorHAnsi" w:hAnsiTheme="minorHAnsi"/>
                <w:b/>
                <w:bCs/>
                <w:color w:val="FFFFFF"/>
              </w:rPr>
            </w:pPr>
            <w:r w:rsidRPr="006370CE">
              <w:rPr>
                <w:rFonts w:asciiTheme="minorHAnsi" w:eastAsia="Times New Roman" w:hAnsiTheme="minorHAnsi" w:cs="Times New Roman"/>
                <w:b/>
                <w:bCs/>
                <w:color w:val="FFFFFF"/>
              </w:rPr>
              <w:t>Aspekt kvalitete</w:t>
            </w:r>
          </w:p>
        </w:tc>
        <w:tc>
          <w:tcPr>
            <w:tcW w:w="1052" w:type="dxa"/>
            <w:shd w:val="clear" w:color="auto" w:fill="156082"/>
            <w:vAlign w:val="center"/>
          </w:tcPr>
          <w:p w14:paraId="00000271"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Ocjena</w:t>
            </w:r>
          </w:p>
        </w:tc>
        <w:tc>
          <w:tcPr>
            <w:tcW w:w="5634" w:type="dxa"/>
            <w:shd w:val="clear" w:color="auto" w:fill="156082"/>
            <w:vAlign w:val="center"/>
          </w:tcPr>
          <w:p w14:paraId="00000272"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Obrazloženje</w:t>
            </w:r>
          </w:p>
        </w:tc>
      </w:tr>
      <w:tr w:rsidR="002E3EE9" w14:paraId="1A08E973" w14:textId="77777777">
        <w:tc>
          <w:tcPr>
            <w:tcW w:w="2664" w:type="dxa"/>
            <w:vAlign w:val="center"/>
          </w:tcPr>
          <w:p w14:paraId="00000273" w14:textId="77777777" w:rsidR="002E3EE9" w:rsidRPr="006370CE" w:rsidRDefault="00000000">
            <w:pPr>
              <w:jc w:val="left"/>
              <w:rPr>
                <w:rFonts w:asciiTheme="minorHAnsi" w:hAnsiTheme="minorHAnsi"/>
              </w:rPr>
            </w:pPr>
            <w:r w:rsidRPr="006370CE">
              <w:rPr>
                <w:rFonts w:asciiTheme="minorHAnsi" w:hAnsiTheme="minorHAnsi"/>
              </w:rPr>
              <w:t>Raznolikost tipova smještaja</w:t>
            </w:r>
          </w:p>
        </w:tc>
        <w:tc>
          <w:tcPr>
            <w:tcW w:w="1052" w:type="dxa"/>
            <w:vAlign w:val="center"/>
          </w:tcPr>
          <w:p w14:paraId="00000274" w14:textId="77777777" w:rsidR="002E3EE9" w:rsidRPr="006370CE" w:rsidRDefault="00000000">
            <w:pPr>
              <w:rPr>
                <w:rFonts w:asciiTheme="minorHAnsi" w:hAnsiTheme="minorHAnsi"/>
              </w:rPr>
            </w:pPr>
            <w:r w:rsidRPr="006370CE">
              <w:rPr>
                <w:rFonts w:asciiTheme="minorHAnsi" w:hAnsiTheme="minorHAnsi"/>
              </w:rPr>
              <w:t>Srednja</w:t>
            </w:r>
          </w:p>
        </w:tc>
        <w:tc>
          <w:tcPr>
            <w:tcW w:w="5634" w:type="dxa"/>
            <w:vAlign w:val="center"/>
          </w:tcPr>
          <w:p w14:paraId="00000275" w14:textId="77777777" w:rsidR="002E3EE9" w:rsidRPr="006370CE" w:rsidRDefault="00000000">
            <w:pPr>
              <w:jc w:val="left"/>
              <w:rPr>
                <w:rFonts w:asciiTheme="minorHAnsi" w:hAnsiTheme="minorHAnsi"/>
              </w:rPr>
            </w:pPr>
            <w:r w:rsidRPr="006370CE">
              <w:rPr>
                <w:rFonts w:asciiTheme="minorHAnsi" w:hAnsiTheme="minorHAnsi"/>
              </w:rPr>
              <w:t>Nedostaje hotelski smještaj, prisutni: sobe, apartmani, hostel, OPG</w:t>
            </w:r>
          </w:p>
        </w:tc>
      </w:tr>
      <w:tr w:rsidR="002E3EE9" w14:paraId="62F0A3FC" w14:textId="77777777">
        <w:tc>
          <w:tcPr>
            <w:tcW w:w="2664" w:type="dxa"/>
            <w:vAlign w:val="center"/>
          </w:tcPr>
          <w:p w14:paraId="00000276" w14:textId="77777777" w:rsidR="002E3EE9" w:rsidRPr="006370CE" w:rsidRDefault="00000000">
            <w:pPr>
              <w:rPr>
                <w:rFonts w:asciiTheme="minorHAnsi" w:hAnsiTheme="minorHAnsi"/>
              </w:rPr>
            </w:pPr>
            <w:r w:rsidRPr="006370CE">
              <w:rPr>
                <w:rFonts w:asciiTheme="minorHAnsi" w:hAnsiTheme="minorHAnsi"/>
              </w:rPr>
              <w:lastRenderedPageBreak/>
              <w:t>Kategorijska struktura</w:t>
            </w:r>
          </w:p>
        </w:tc>
        <w:tc>
          <w:tcPr>
            <w:tcW w:w="1052" w:type="dxa"/>
            <w:vAlign w:val="center"/>
          </w:tcPr>
          <w:p w14:paraId="00000277" w14:textId="77777777" w:rsidR="002E3EE9" w:rsidRPr="006370CE" w:rsidRDefault="00000000">
            <w:pPr>
              <w:rPr>
                <w:rFonts w:asciiTheme="minorHAnsi" w:hAnsiTheme="minorHAnsi"/>
              </w:rPr>
            </w:pPr>
            <w:r w:rsidRPr="006370CE">
              <w:rPr>
                <w:rFonts w:asciiTheme="minorHAnsi" w:hAnsiTheme="minorHAnsi"/>
              </w:rPr>
              <w:t>Dobra</w:t>
            </w:r>
          </w:p>
        </w:tc>
        <w:tc>
          <w:tcPr>
            <w:tcW w:w="5634" w:type="dxa"/>
            <w:vAlign w:val="center"/>
          </w:tcPr>
          <w:p w14:paraId="00000278" w14:textId="77777777" w:rsidR="002E3EE9" w:rsidRPr="006370CE" w:rsidRDefault="00000000">
            <w:pPr>
              <w:rPr>
                <w:rFonts w:asciiTheme="minorHAnsi" w:hAnsiTheme="minorHAnsi"/>
              </w:rPr>
            </w:pPr>
            <w:r w:rsidRPr="006370CE">
              <w:rPr>
                <w:rFonts w:asciiTheme="minorHAnsi" w:hAnsiTheme="minorHAnsi"/>
              </w:rPr>
              <w:t>Dominacija 3-4</w:t>
            </w:r>
            <w:sdt>
              <w:sdtPr>
                <w:rPr>
                  <w:rFonts w:asciiTheme="minorHAnsi" w:hAnsiTheme="minorHAnsi"/>
                </w:rPr>
                <w:tag w:val="goog_rdk_10"/>
                <w:id w:val="-374103936"/>
              </w:sdtPr>
              <w:sdtContent>
                <w:r w:rsidRPr="006370CE">
                  <w:rPr>
                    <w:rFonts w:ascii="Segoe UI Symbol" w:eastAsia="Arial Unicode MS" w:hAnsi="Segoe UI Symbol" w:cs="Segoe UI Symbol"/>
                  </w:rPr>
                  <w:t>★</w:t>
                </w:r>
              </w:sdtContent>
            </w:sdt>
            <w:r w:rsidRPr="006370CE">
              <w:rPr>
                <w:rFonts w:asciiTheme="minorHAnsi" w:hAnsiTheme="minorHAnsi"/>
              </w:rPr>
              <w:t xml:space="preserve"> objekata</w:t>
            </w:r>
          </w:p>
        </w:tc>
      </w:tr>
      <w:tr w:rsidR="002E3EE9" w14:paraId="44CFF820" w14:textId="77777777">
        <w:tc>
          <w:tcPr>
            <w:tcW w:w="2664" w:type="dxa"/>
            <w:vAlign w:val="center"/>
          </w:tcPr>
          <w:p w14:paraId="00000279" w14:textId="77777777" w:rsidR="002E3EE9" w:rsidRPr="006370CE" w:rsidRDefault="00000000">
            <w:pPr>
              <w:rPr>
                <w:rFonts w:asciiTheme="minorHAnsi" w:hAnsiTheme="minorHAnsi"/>
              </w:rPr>
            </w:pPr>
            <w:r w:rsidRPr="006370CE">
              <w:rPr>
                <w:rFonts w:asciiTheme="minorHAnsi" w:hAnsiTheme="minorHAnsi"/>
              </w:rPr>
              <w:t>Prostorna distribucija</w:t>
            </w:r>
          </w:p>
        </w:tc>
        <w:tc>
          <w:tcPr>
            <w:tcW w:w="1052" w:type="dxa"/>
            <w:vAlign w:val="center"/>
          </w:tcPr>
          <w:p w14:paraId="0000027A" w14:textId="77777777" w:rsidR="002E3EE9" w:rsidRPr="006370CE" w:rsidRDefault="00000000">
            <w:pPr>
              <w:rPr>
                <w:rFonts w:asciiTheme="minorHAnsi" w:hAnsiTheme="minorHAnsi"/>
              </w:rPr>
            </w:pPr>
            <w:r w:rsidRPr="006370CE">
              <w:rPr>
                <w:rFonts w:asciiTheme="minorHAnsi" w:hAnsiTheme="minorHAnsi"/>
              </w:rPr>
              <w:t>Slaba</w:t>
            </w:r>
          </w:p>
        </w:tc>
        <w:tc>
          <w:tcPr>
            <w:tcW w:w="5634" w:type="dxa"/>
            <w:vAlign w:val="center"/>
          </w:tcPr>
          <w:p w14:paraId="0000027B" w14:textId="77777777" w:rsidR="002E3EE9" w:rsidRPr="006370CE" w:rsidRDefault="00000000">
            <w:pPr>
              <w:jc w:val="left"/>
              <w:rPr>
                <w:rFonts w:asciiTheme="minorHAnsi" w:hAnsiTheme="minorHAnsi"/>
              </w:rPr>
            </w:pPr>
            <w:r w:rsidRPr="006370CE">
              <w:rPr>
                <w:rFonts w:asciiTheme="minorHAnsi" w:hAnsiTheme="minorHAnsi"/>
              </w:rPr>
              <w:t>Koncentrirano u Belišću, ruralni potencijal neiskorišten</w:t>
            </w:r>
          </w:p>
        </w:tc>
      </w:tr>
      <w:tr w:rsidR="002E3EE9" w14:paraId="796ECDF2" w14:textId="77777777">
        <w:tc>
          <w:tcPr>
            <w:tcW w:w="2664" w:type="dxa"/>
            <w:vAlign w:val="center"/>
          </w:tcPr>
          <w:p w14:paraId="0000027C" w14:textId="77777777" w:rsidR="002E3EE9" w:rsidRPr="006370CE" w:rsidRDefault="00000000">
            <w:pPr>
              <w:rPr>
                <w:rFonts w:asciiTheme="minorHAnsi" w:hAnsiTheme="minorHAnsi"/>
              </w:rPr>
            </w:pPr>
            <w:r w:rsidRPr="006370CE">
              <w:rPr>
                <w:rFonts w:asciiTheme="minorHAnsi" w:hAnsiTheme="minorHAnsi"/>
              </w:rPr>
              <w:t>Tematska diferencijacija</w:t>
            </w:r>
          </w:p>
        </w:tc>
        <w:tc>
          <w:tcPr>
            <w:tcW w:w="1052" w:type="dxa"/>
            <w:vAlign w:val="center"/>
          </w:tcPr>
          <w:p w14:paraId="0000027D" w14:textId="77777777" w:rsidR="002E3EE9" w:rsidRPr="006370CE" w:rsidRDefault="00000000">
            <w:pPr>
              <w:rPr>
                <w:rFonts w:asciiTheme="minorHAnsi" w:hAnsiTheme="minorHAnsi"/>
              </w:rPr>
            </w:pPr>
            <w:r w:rsidRPr="006370CE">
              <w:rPr>
                <w:rFonts w:asciiTheme="minorHAnsi" w:hAnsiTheme="minorHAnsi"/>
              </w:rPr>
              <w:t>Vrlo slaba</w:t>
            </w:r>
          </w:p>
        </w:tc>
        <w:tc>
          <w:tcPr>
            <w:tcW w:w="5634" w:type="dxa"/>
            <w:vAlign w:val="center"/>
          </w:tcPr>
          <w:p w14:paraId="0000027E" w14:textId="77777777" w:rsidR="002E3EE9" w:rsidRPr="006370CE" w:rsidRDefault="00000000">
            <w:pPr>
              <w:jc w:val="left"/>
              <w:rPr>
                <w:rFonts w:asciiTheme="minorHAnsi" w:hAnsiTheme="minorHAnsi"/>
              </w:rPr>
            </w:pPr>
            <w:r w:rsidRPr="006370CE">
              <w:rPr>
                <w:rFonts w:asciiTheme="minorHAnsi" w:hAnsiTheme="minorHAnsi"/>
              </w:rPr>
              <w:t>Nedostaju tematski smještaji (vinski, ribolovni, sportski)</w:t>
            </w:r>
          </w:p>
        </w:tc>
      </w:tr>
    </w:tbl>
    <w:p w14:paraId="0000027F" w14:textId="77777777" w:rsidR="002E3EE9" w:rsidRDefault="00000000">
      <w:r>
        <w:rPr>
          <w:b/>
          <w:bCs/>
        </w:rPr>
        <w:t>B) Ključna slabost:</w:t>
      </w:r>
      <w:r>
        <w:t xml:space="preserve"> Strategija razvoja grada Belišća identificira da su turistički smještajni kapaciteti nedostatni i neprilagođeni zahtjevima suvremenog tržišta (niska kategorija).</w:t>
      </w:r>
    </w:p>
    <w:p w14:paraId="00000280" w14:textId="77777777" w:rsidR="002E3EE9" w:rsidRDefault="00000000">
      <w:pPr>
        <w:pStyle w:val="Naslov3"/>
      </w:pPr>
      <w:bookmarkStart w:id="16" w:name="_heading=h.p5gtbemiopk" w:colFirst="0" w:colLast="0"/>
      <w:bookmarkEnd w:id="16"/>
      <w:r>
        <w:t>Performanse smještajnih kapaciteta - turistički promet</w:t>
      </w:r>
    </w:p>
    <w:p w14:paraId="00000281" w14:textId="77777777" w:rsidR="002E3EE9" w:rsidRPr="006370CE" w:rsidRDefault="00000000">
      <w:pPr>
        <w:pBdr>
          <w:top w:val="nil"/>
          <w:left w:val="nil"/>
          <w:bottom w:val="nil"/>
          <w:right w:val="nil"/>
          <w:between w:val="nil"/>
        </w:pBdr>
        <w:jc w:val="left"/>
        <w:rPr>
          <w:rFonts w:asciiTheme="minorHAnsi" w:eastAsia="Times New Roman" w:hAnsiTheme="minorHAnsi" w:cs="Times New Roman"/>
          <w:color w:val="000000"/>
        </w:rPr>
      </w:pPr>
      <w:r w:rsidRPr="006370CE">
        <w:rPr>
          <w:rFonts w:asciiTheme="minorHAnsi" w:eastAsia="Times New Roman" w:hAnsiTheme="minorHAnsi" w:cs="Times New Roman"/>
          <w:b/>
          <w:bCs/>
          <w:color w:val="000000"/>
        </w:rPr>
        <w:t>Struktura gostiju:</w:t>
      </w:r>
    </w:p>
    <w:p w14:paraId="00000282" w14:textId="77777777" w:rsidR="002E3EE9" w:rsidRDefault="00000000">
      <w:pPr>
        <w:numPr>
          <w:ilvl w:val="0"/>
          <w:numId w:val="24"/>
        </w:numPr>
        <w:pBdr>
          <w:top w:val="nil"/>
          <w:left w:val="nil"/>
          <w:bottom w:val="nil"/>
          <w:right w:val="nil"/>
          <w:between w:val="nil"/>
        </w:pBdr>
        <w:jc w:val="left"/>
        <w:rPr>
          <w:color w:val="000000"/>
        </w:rPr>
      </w:pPr>
      <w:r>
        <w:rPr>
          <w:color w:val="000000"/>
        </w:rPr>
        <w:t>Domaći gosti: 427 dolazaka (57,3%), 1.159 noćenja (40,1%)</w:t>
      </w:r>
    </w:p>
    <w:p w14:paraId="00000283" w14:textId="77777777" w:rsidR="002E3EE9" w:rsidRDefault="00000000">
      <w:pPr>
        <w:numPr>
          <w:ilvl w:val="0"/>
          <w:numId w:val="24"/>
        </w:numPr>
        <w:pBdr>
          <w:top w:val="nil"/>
          <w:left w:val="nil"/>
          <w:bottom w:val="nil"/>
          <w:right w:val="nil"/>
          <w:between w:val="nil"/>
        </w:pBdr>
        <w:jc w:val="left"/>
        <w:rPr>
          <w:color w:val="000000"/>
        </w:rPr>
      </w:pPr>
      <w:r>
        <w:rPr>
          <w:color w:val="000000"/>
        </w:rPr>
        <w:t>Strani gosti: 318 dolazaka (42,7%), 1.731 noćenja (59,9%)</w:t>
      </w:r>
    </w:p>
    <w:p w14:paraId="00000285" w14:textId="2D29AF97" w:rsidR="002E3EE9" w:rsidRDefault="00000000">
      <w:pPr>
        <w:pBdr>
          <w:top w:val="nil"/>
          <w:left w:val="nil"/>
          <w:bottom w:val="nil"/>
          <w:right w:val="nil"/>
          <w:between w:val="nil"/>
        </w:pBdr>
        <w:spacing w:after="200"/>
        <w:jc w:val="left"/>
        <w:rPr>
          <w:i/>
          <w:iCs/>
          <w:color w:val="0E2841"/>
        </w:rPr>
      </w:pPr>
      <w:bookmarkStart w:id="17" w:name="_heading=h.f5nqsk227irs" w:colFirst="0" w:colLast="0"/>
      <w:bookmarkEnd w:id="17"/>
      <w:r>
        <w:rPr>
          <w:i/>
          <w:iCs/>
          <w:color w:val="0E2841"/>
        </w:rPr>
        <w:t>Tablica 4 Turistički promet grada Belišća po vrsti objekta (202</w:t>
      </w:r>
      <w:r w:rsidR="00D36A36">
        <w:rPr>
          <w:i/>
          <w:iCs/>
          <w:color w:val="0E2841"/>
        </w:rPr>
        <w:t>5</w:t>
      </w:r>
      <w:r>
        <w:rPr>
          <w:i/>
          <w:iCs/>
          <w:color w:val="0E2841"/>
        </w:rPr>
        <w:t>.)</w:t>
      </w:r>
    </w:p>
    <w:tbl>
      <w:tblPr>
        <w:tblStyle w:val="a5"/>
        <w:tblW w:w="84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1784"/>
        <w:gridCol w:w="1866"/>
        <w:gridCol w:w="2051"/>
      </w:tblGrid>
      <w:tr w:rsidR="002E3EE9" w:rsidRPr="006370CE" w14:paraId="2ADFB374" w14:textId="77777777">
        <w:trPr>
          <w:tblHeader/>
        </w:trPr>
        <w:tc>
          <w:tcPr>
            <w:tcW w:w="2762" w:type="dxa"/>
            <w:shd w:val="clear" w:color="auto" w:fill="156082"/>
            <w:vAlign w:val="center"/>
          </w:tcPr>
          <w:p w14:paraId="00000286" w14:textId="77777777" w:rsidR="002E3EE9" w:rsidRPr="006370CE" w:rsidRDefault="00000000">
            <w:pPr>
              <w:jc w:val="center"/>
              <w:rPr>
                <w:rFonts w:asciiTheme="minorHAnsi" w:hAnsiTheme="minorHAnsi"/>
                <w:b/>
                <w:bCs/>
                <w:color w:val="FFFFFF"/>
              </w:rPr>
            </w:pPr>
            <w:r w:rsidRPr="006370CE">
              <w:rPr>
                <w:rFonts w:asciiTheme="minorHAnsi" w:eastAsia="Times New Roman" w:hAnsiTheme="minorHAnsi" w:cs="Times New Roman"/>
                <w:b/>
                <w:bCs/>
                <w:color w:val="FFFFFF"/>
              </w:rPr>
              <w:t>Vrsta objekta</w:t>
            </w:r>
          </w:p>
        </w:tc>
        <w:tc>
          <w:tcPr>
            <w:tcW w:w="1784" w:type="dxa"/>
            <w:shd w:val="clear" w:color="auto" w:fill="156082"/>
            <w:vAlign w:val="center"/>
          </w:tcPr>
          <w:p w14:paraId="00000287"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Dolasci ukupno</w:t>
            </w:r>
          </w:p>
        </w:tc>
        <w:tc>
          <w:tcPr>
            <w:tcW w:w="1866" w:type="dxa"/>
            <w:shd w:val="clear" w:color="auto" w:fill="156082"/>
            <w:vAlign w:val="center"/>
          </w:tcPr>
          <w:p w14:paraId="00000288"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Noćenja ukupno</w:t>
            </w:r>
          </w:p>
        </w:tc>
        <w:tc>
          <w:tcPr>
            <w:tcW w:w="2051" w:type="dxa"/>
            <w:shd w:val="clear" w:color="auto" w:fill="156082"/>
            <w:vAlign w:val="center"/>
          </w:tcPr>
          <w:p w14:paraId="00000289"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Prosječni boravak</w:t>
            </w:r>
          </w:p>
        </w:tc>
      </w:tr>
      <w:tr w:rsidR="002E3EE9" w:rsidRPr="006370CE" w14:paraId="62F42A67" w14:textId="77777777">
        <w:tc>
          <w:tcPr>
            <w:tcW w:w="2762" w:type="dxa"/>
            <w:vAlign w:val="center"/>
          </w:tcPr>
          <w:p w14:paraId="0000028A" w14:textId="77777777" w:rsidR="002E3EE9" w:rsidRPr="006370CE" w:rsidRDefault="00000000">
            <w:pPr>
              <w:jc w:val="left"/>
              <w:rPr>
                <w:rFonts w:asciiTheme="minorHAnsi" w:hAnsiTheme="minorHAnsi"/>
              </w:rPr>
            </w:pPr>
            <w:r w:rsidRPr="006370CE">
              <w:rPr>
                <w:rFonts w:asciiTheme="minorHAnsi" w:hAnsiTheme="minorHAnsi"/>
              </w:rPr>
              <w:t>Objekti u domaćinstvu</w:t>
            </w:r>
          </w:p>
        </w:tc>
        <w:tc>
          <w:tcPr>
            <w:tcW w:w="1784" w:type="dxa"/>
            <w:vAlign w:val="center"/>
          </w:tcPr>
          <w:p w14:paraId="0000028B" w14:textId="77777777" w:rsidR="002E3EE9" w:rsidRPr="006370CE" w:rsidRDefault="00000000">
            <w:pPr>
              <w:rPr>
                <w:rFonts w:asciiTheme="minorHAnsi" w:hAnsiTheme="minorHAnsi"/>
              </w:rPr>
            </w:pPr>
            <w:r w:rsidRPr="006370CE">
              <w:rPr>
                <w:rFonts w:asciiTheme="minorHAnsi" w:hAnsiTheme="minorHAnsi"/>
              </w:rPr>
              <w:t>519</w:t>
            </w:r>
          </w:p>
        </w:tc>
        <w:tc>
          <w:tcPr>
            <w:tcW w:w="1866" w:type="dxa"/>
            <w:vAlign w:val="center"/>
          </w:tcPr>
          <w:p w14:paraId="0000028C" w14:textId="77777777" w:rsidR="002E3EE9" w:rsidRPr="006370CE" w:rsidRDefault="00000000">
            <w:pPr>
              <w:rPr>
                <w:rFonts w:asciiTheme="minorHAnsi" w:hAnsiTheme="minorHAnsi"/>
              </w:rPr>
            </w:pPr>
            <w:r w:rsidRPr="006370CE">
              <w:rPr>
                <w:rFonts w:asciiTheme="minorHAnsi" w:hAnsiTheme="minorHAnsi"/>
              </w:rPr>
              <w:t>2.373</w:t>
            </w:r>
          </w:p>
        </w:tc>
        <w:tc>
          <w:tcPr>
            <w:tcW w:w="2051" w:type="dxa"/>
            <w:vAlign w:val="center"/>
          </w:tcPr>
          <w:p w14:paraId="0000028D" w14:textId="77777777" w:rsidR="002E3EE9" w:rsidRPr="006370CE" w:rsidRDefault="00000000">
            <w:pPr>
              <w:rPr>
                <w:rFonts w:asciiTheme="minorHAnsi" w:hAnsiTheme="minorHAnsi"/>
              </w:rPr>
            </w:pPr>
            <w:r w:rsidRPr="006370CE">
              <w:rPr>
                <w:rFonts w:asciiTheme="minorHAnsi" w:hAnsiTheme="minorHAnsi"/>
              </w:rPr>
              <w:t>4,57 dana</w:t>
            </w:r>
          </w:p>
        </w:tc>
      </w:tr>
      <w:tr w:rsidR="002E3EE9" w:rsidRPr="006370CE" w14:paraId="4C0B9346" w14:textId="77777777">
        <w:tc>
          <w:tcPr>
            <w:tcW w:w="2762" w:type="dxa"/>
            <w:vAlign w:val="center"/>
          </w:tcPr>
          <w:p w14:paraId="0000028E" w14:textId="77777777" w:rsidR="002E3EE9" w:rsidRPr="006370CE" w:rsidRDefault="00000000">
            <w:pPr>
              <w:rPr>
                <w:rFonts w:asciiTheme="minorHAnsi" w:hAnsiTheme="minorHAnsi"/>
              </w:rPr>
            </w:pPr>
            <w:r w:rsidRPr="006370CE">
              <w:rPr>
                <w:rFonts w:asciiTheme="minorHAnsi" w:hAnsiTheme="minorHAnsi"/>
              </w:rPr>
              <w:t>Ostali ugostiteljski objekti</w:t>
            </w:r>
          </w:p>
        </w:tc>
        <w:tc>
          <w:tcPr>
            <w:tcW w:w="1784" w:type="dxa"/>
            <w:vAlign w:val="center"/>
          </w:tcPr>
          <w:p w14:paraId="0000028F" w14:textId="77777777" w:rsidR="002E3EE9" w:rsidRPr="006370CE" w:rsidRDefault="00000000">
            <w:pPr>
              <w:rPr>
                <w:rFonts w:asciiTheme="minorHAnsi" w:hAnsiTheme="minorHAnsi"/>
              </w:rPr>
            </w:pPr>
            <w:r w:rsidRPr="006370CE">
              <w:rPr>
                <w:rFonts w:asciiTheme="minorHAnsi" w:hAnsiTheme="minorHAnsi"/>
              </w:rPr>
              <w:t>201</w:t>
            </w:r>
          </w:p>
        </w:tc>
        <w:tc>
          <w:tcPr>
            <w:tcW w:w="1866" w:type="dxa"/>
            <w:vAlign w:val="center"/>
          </w:tcPr>
          <w:p w14:paraId="00000290" w14:textId="77777777" w:rsidR="002E3EE9" w:rsidRPr="006370CE" w:rsidRDefault="00000000">
            <w:pPr>
              <w:rPr>
                <w:rFonts w:asciiTheme="minorHAnsi" w:hAnsiTheme="minorHAnsi"/>
              </w:rPr>
            </w:pPr>
            <w:r w:rsidRPr="006370CE">
              <w:rPr>
                <w:rFonts w:asciiTheme="minorHAnsi" w:hAnsiTheme="minorHAnsi"/>
              </w:rPr>
              <w:t>466</w:t>
            </w:r>
          </w:p>
        </w:tc>
        <w:tc>
          <w:tcPr>
            <w:tcW w:w="2051" w:type="dxa"/>
            <w:vAlign w:val="center"/>
          </w:tcPr>
          <w:p w14:paraId="00000291" w14:textId="77777777" w:rsidR="002E3EE9" w:rsidRPr="006370CE" w:rsidRDefault="00000000">
            <w:pPr>
              <w:rPr>
                <w:rFonts w:asciiTheme="minorHAnsi" w:hAnsiTheme="minorHAnsi"/>
              </w:rPr>
            </w:pPr>
            <w:r w:rsidRPr="006370CE">
              <w:rPr>
                <w:rFonts w:asciiTheme="minorHAnsi" w:hAnsiTheme="minorHAnsi"/>
              </w:rPr>
              <w:t>2,32 dana</w:t>
            </w:r>
          </w:p>
        </w:tc>
      </w:tr>
      <w:tr w:rsidR="002E3EE9" w:rsidRPr="006370CE" w14:paraId="731DC6CF" w14:textId="77777777">
        <w:tc>
          <w:tcPr>
            <w:tcW w:w="2762" w:type="dxa"/>
            <w:vAlign w:val="center"/>
          </w:tcPr>
          <w:p w14:paraId="00000292" w14:textId="77777777" w:rsidR="002E3EE9" w:rsidRPr="006370CE" w:rsidRDefault="00000000">
            <w:pPr>
              <w:rPr>
                <w:rFonts w:asciiTheme="minorHAnsi" w:hAnsiTheme="minorHAnsi"/>
              </w:rPr>
            </w:pPr>
            <w:r w:rsidRPr="006370CE">
              <w:rPr>
                <w:rFonts w:asciiTheme="minorHAnsi" w:hAnsiTheme="minorHAnsi"/>
              </w:rPr>
              <w:t>Objekti na OPG-u</w:t>
            </w:r>
          </w:p>
        </w:tc>
        <w:tc>
          <w:tcPr>
            <w:tcW w:w="1784" w:type="dxa"/>
            <w:vAlign w:val="center"/>
          </w:tcPr>
          <w:p w14:paraId="00000293" w14:textId="77777777" w:rsidR="002E3EE9" w:rsidRPr="006370CE" w:rsidRDefault="00000000">
            <w:pPr>
              <w:rPr>
                <w:rFonts w:asciiTheme="minorHAnsi" w:hAnsiTheme="minorHAnsi"/>
              </w:rPr>
            </w:pPr>
            <w:r w:rsidRPr="006370CE">
              <w:rPr>
                <w:rFonts w:asciiTheme="minorHAnsi" w:hAnsiTheme="minorHAnsi"/>
              </w:rPr>
              <w:t>25</w:t>
            </w:r>
          </w:p>
        </w:tc>
        <w:tc>
          <w:tcPr>
            <w:tcW w:w="1866" w:type="dxa"/>
            <w:vAlign w:val="center"/>
          </w:tcPr>
          <w:p w14:paraId="00000294" w14:textId="77777777" w:rsidR="002E3EE9" w:rsidRPr="006370CE" w:rsidRDefault="00000000">
            <w:pPr>
              <w:rPr>
                <w:rFonts w:asciiTheme="minorHAnsi" w:hAnsiTheme="minorHAnsi"/>
              </w:rPr>
            </w:pPr>
            <w:r w:rsidRPr="006370CE">
              <w:rPr>
                <w:rFonts w:asciiTheme="minorHAnsi" w:hAnsiTheme="minorHAnsi"/>
              </w:rPr>
              <w:t>51</w:t>
            </w:r>
          </w:p>
        </w:tc>
        <w:tc>
          <w:tcPr>
            <w:tcW w:w="2051" w:type="dxa"/>
            <w:vAlign w:val="center"/>
          </w:tcPr>
          <w:p w14:paraId="00000295" w14:textId="77777777" w:rsidR="002E3EE9" w:rsidRPr="006370CE" w:rsidRDefault="00000000">
            <w:pPr>
              <w:rPr>
                <w:rFonts w:asciiTheme="minorHAnsi" w:hAnsiTheme="minorHAnsi"/>
              </w:rPr>
            </w:pPr>
            <w:r w:rsidRPr="006370CE">
              <w:rPr>
                <w:rFonts w:asciiTheme="minorHAnsi" w:hAnsiTheme="minorHAnsi"/>
              </w:rPr>
              <w:t>2,04 dana</w:t>
            </w:r>
          </w:p>
        </w:tc>
      </w:tr>
      <w:tr w:rsidR="002E3EE9" w:rsidRPr="006370CE" w14:paraId="5860DFFE" w14:textId="77777777">
        <w:tc>
          <w:tcPr>
            <w:tcW w:w="2762" w:type="dxa"/>
            <w:vAlign w:val="center"/>
          </w:tcPr>
          <w:p w14:paraId="00000296" w14:textId="77777777" w:rsidR="002E3EE9" w:rsidRPr="006370CE" w:rsidRDefault="00000000">
            <w:pPr>
              <w:rPr>
                <w:rFonts w:asciiTheme="minorHAnsi" w:hAnsiTheme="minorHAnsi"/>
              </w:rPr>
            </w:pPr>
            <w:r w:rsidRPr="006370CE">
              <w:rPr>
                <w:rFonts w:asciiTheme="minorHAnsi" w:hAnsiTheme="minorHAnsi"/>
                <w:b/>
                <w:bCs/>
              </w:rPr>
              <w:t>UKUPNO</w:t>
            </w:r>
          </w:p>
        </w:tc>
        <w:tc>
          <w:tcPr>
            <w:tcW w:w="1784" w:type="dxa"/>
            <w:vAlign w:val="center"/>
          </w:tcPr>
          <w:p w14:paraId="00000297" w14:textId="77777777" w:rsidR="002E3EE9" w:rsidRPr="006370CE" w:rsidRDefault="00000000">
            <w:pPr>
              <w:rPr>
                <w:rFonts w:asciiTheme="minorHAnsi" w:hAnsiTheme="minorHAnsi"/>
              </w:rPr>
            </w:pPr>
            <w:r w:rsidRPr="006370CE">
              <w:rPr>
                <w:rFonts w:asciiTheme="minorHAnsi" w:hAnsiTheme="minorHAnsi"/>
                <w:b/>
                <w:bCs/>
              </w:rPr>
              <w:t>745</w:t>
            </w:r>
          </w:p>
        </w:tc>
        <w:tc>
          <w:tcPr>
            <w:tcW w:w="1866" w:type="dxa"/>
            <w:vAlign w:val="center"/>
          </w:tcPr>
          <w:p w14:paraId="00000298" w14:textId="77777777" w:rsidR="002E3EE9" w:rsidRPr="006370CE" w:rsidRDefault="00000000">
            <w:pPr>
              <w:rPr>
                <w:rFonts w:asciiTheme="minorHAnsi" w:hAnsiTheme="minorHAnsi"/>
              </w:rPr>
            </w:pPr>
            <w:r w:rsidRPr="006370CE">
              <w:rPr>
                <w:rFonts w:asciiTheme="minorHAnsi" w:hAnsiTheme="minorHAnsi"/>
                <w:b/>
                <w:bCs/>
              </w:rPr>
              <w:t>2.890</w:t>
            </w:r>
          </w:p>
        </w:tc>
        <w:tc>
          <w:tcPr>
            <w:tcW w:w="2051" w:type="dxa"/>
            <w:vAlign w:val="center"/>
          </w:tcPr>
          <w:p w14:paraId="00000299" w14:textId="77777777" w:rsidR="002E3EE9" w:rsidRPr="006370CE" w:rsidRDefault="00000000">
            <w:pPr>
              <w:rPr>
                <w:rFonts w:asciiTheme="minorHAnsi" w:hAnsiTheme="minorHAnsi"/>
              </w:rPr>
            </w:pPr>
            <w:r w:rsidRPr="006370CE">
              <w:rPr>
                <w:rFonts w:asciiTheme="minorHAnsi" w:hAnsiTheme="minorHAnsi"/>
                <w:b/>
                <w:bCs/>
              </w:rPr>
              <w:t>3,88 dana</w:t>
            </w:r>
          </w:p>
        </w:tc>
      </w:tr>
    </w:tbl>
    <w:p w14:paraId="66DEC89E" w14:textId="77777777" w:rsidR="009E5728" w:rsidRPr="006370CE" w:rsidRDefault="009E5728">
      <w:pPr>
        <w:rPr>
          <w:rFonts w:asciiTheme="minorHAnsi" w:hAnsiTheme="minorHAnsi"/>
        </w:rPr>
      </w:pPr>
    </w:p>
    <w:p w14:paraId="5C790BFE" w14:textId="77777777" w:rsidR="009E5728" w:rsidRDefault="009E5728"/>
    <w:p w14:paraId="38A5AD02" w14:textId="77777777" w:rsidR="009E5728" w:rsidRDefault="009E5728"/>
    <w:p w14:paraId="0000029A" w14:textId="2ACDEA63" w:rsidR="002E3EE9" w:rsidRDefault="00000000">
      <w:r>
        <w:t>Pozicija TZ Belišća po dolascima I noćenjima u Osječko–baranjskoj županiji 202</w:t>
      </w:r>
      <w:r w:rsidR="00D36A36">
        <w:t>5</w:t>
      </w:r>
      <w:r>
        <w:t>. godine</w:t>
      </w:r>
    </w:p>
    <w:p w14:paraId="0000029B" w14:textId="77777777" w:rsidR="002E3EE9" w:rsidRDefault="00000000">
      <w:r>
        <w:rPr>
          <w:noProof/>
        </w:rPr>
        <w:drawing>
          <wp:inline distT="0" distB="0" distL="0" distR="0" wp14:anchorId="6F9D3BB2" wp14:editId="7E081784">
            <wp:extent cx="5574697" cy="4811155"/>
            <wp:effectExtent l="0" t="0" r="0" b="0"/>
            <wp:docPr id="209469103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5"/>
                    <a:srcRect/>
                    <a:stretch>
                      <a:fillRect/>
                    </a:stretch>
                  </pic:blipFill>
                  <pic:spPr>
                    <a:xfrm>
                      <a:off x="0" y="0"/>
                      <a:ext cx="5574697" cy="4811155"/>
                    </a:xfrm>
                    <a:prstGeom prst="rect">
                      <a:avLst/>
                    </a:prstGeom>
                    <a:ln/>
                  </pic:spPr>
                </pic:pic>
              </a:graphicData>
            </a:graphic>
          </wp:inline>
        </w:drawing>
      </w:r>
    </w:p>
    <w:p w14:paraId="0000029C" w14:textId="77777777" w:rsidR="002E3EE9" w:rsidRDefault="00000000">
      <w:r>
        <w:t>U usporedbi sa ostalim turističkim zajednicama u Osječko–baranjskoj županiji Belišće ima razmjerno mali</w:t>
      </w:r>
      <w:r>
        <w:rPr>
          <w:b/>
          <w:bCs/>
        </w:rPr>
        <w:t xml:space="preserve"> broj dolazaka</w:t>
      </w:r>
      <w:r>
        <w:t xml:space="preserve"> (9. mjesto od 11), ali:</w:t>
      </w:r>
    </w:p>
    <w:p w14:paraId="0000029D" w14:textId="77777777" w:rsidR="002E3EE9" w:rsidRPr="006370CE" w:rsidRDefault="00000000">
      <w:pPr>
        <w:jc w:val="left"/>
        <w:rPr>
          <w:rFonts w:asciiTheme="minorHAnsi" w:hAnsiTheme="minorHAnsi"/>
        </w:rPr>
      </w:pPr>
      <w:r>
        <w:rPr>
          <w:rFonts w:ascii="REM" w:eastAsia="REM" w:hAnsi="REM" w:cs="REM"/>
        </w:rPr>
        <w:t>✅</w:t>
      </w:r>
      <w:r>
        <w:t xml:space="preserve"> </w:t>
      </w:r>
      <w:r w:rsidRPr="006370CE">
        <w:rPr>
          <w:rFonts w:asciiTheme="minorHAnsi" w:hAnsiTheme="minorHAnsi"/>
        </w:rPr>
        <w:t>Natprosječan boravak: 3,9 dana (prosjek OBŽ: 2,0 dana)</w:t>
      </w:r>
      <w:r w:rsidRPr="006370CE">
        <w:rPr>
          <w:rFonts w:asciiTheme="minorHAnsi" w:hAnsiTheme="minorHAnsi"/>
        </w:rPr>
        <w:br/>
      </w:r>
      <w:r w:rsidRPr="006370CE">
        <w:rPr>
          <w:rFonts w:ascii="Segoe UI Emoji" w:eastAsia="REM" w:hAnsi="Segoe UI Emoji" w:cs="Segoe UI Emoji"/>
        </w:rPr>
        <w:t>✅</w:t>
      </w:r>
      <w:r w:rsidRPr="006370CE">
        <w:rPr>
          <w:rFonts w:asciiTheme="minorHAnsi" w:hAnsiTheme="minorHAnsi"/>
        </w:rPr>
        <w:t xml:space="preserve"> Jednak Bizovcu (toplice) po prosječnom boravku</w:t>
      </w:r>
      <w:r w:rsidRPr="006370CE">
        <w:rPr>
          <w:rFonts w:asciiTheme="minorHAnsi" w:hAnsiTheme="minorHAnsi"/>
        </w:rPr>
        <w:br/>
      </w:r>
      <w:r w:rsidRPr="006370CE">
        <w:rPr>
          <w:rFonts w:ascii="Segoe UI Emoji" w:eastAsia="REM" w:hAnsi="Segoe UI Emoji" w:cs="Segoe UI Emoji"/>
        </w:rPr>
        <w:t>✅</w:t>
      </w:r>
      <w:r w:rsidRPr="006370CE">
        <w:rPr>
          <w:rFonts w:asciiTheme="minorHAnsi" w:hAnsiTheme="minorHAnsi"/>
        </w:rPr>
        <w:t xml:space="preserve"> Zajedno s Valpovom: 3.165 dolazaka (2,4%)</w:t>
      </w:r>
    </w:p>
    <w:p w14:paraId="0000029E" w14:textId="77777777" w:rsidR="002E3EE9" w:rsidRDefault="00000000">
      <w:pPr>
        <w:rPr>
          <w:b/>
          <w:bCs/>
        </w:rPr>
      </w:pPr>
      <w:r>
        <w:rPr>
          <w:noProof/>
        </w:rPr>
        <w:lastRenderedPageBreak/>
        <w:drawing>
          <wp:inline distT="0" distB="0" distL="0" distR="0" wp14:anchorId="177B2CE6" wp14:editId="6B763677">
            <wp:extent cx="5943600" cy="5255260"/>
            <wp:effectExtent l="0" t="0" r="0" b="0"/>
            <wp:docPr id="2094691036" name="image20.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0.png" descr="A screenshot of a computer&#10;&#10;AI-generated content may be incorrect."/>
                    <pic:cNvPicPr preferRelativeResize="0"/>
                  </pic:nvPicPr>
                  <pic:blipFill>
                    <a:blip r:embed="rId36"/>
                    <a:srcRect/>
                    <a:stretch>
                      <a:fillRect/>
                    </a:stretch>
                  </pic:blipFill>
                  <pic:spPr>
                    <a:xfrm>
                      <a:off x="0" y="0"/>
                      <a:ext cx="5943600" cy="5255260"/>
                    </a:xfrm>
                    <a:prstGeom prst="rect">
                      <a:avLst/>
                    </a:prstGeom>
                    <a:ln/>
                  </pic:spPr>
                </pic:pic>
              </a:graphicData>
            </a:graphic>
          </wp:inline>
        </w:drawing>
      </w:r>
      <w:r>
        <w:rPr>
          <w:b/>
          <w:bCs/>
        </w:rPr>
        <w:t xml:space="preserve"> </w:t>
      </w:r>
    </w:p>
    <w:p w14:paraId="0000029F" w14:textId="77777777" w:rsidR="002E3EE9" w:rsidRDefault="00000000">
      <w:r>
        <w:rPr>
          <w:b/>
          <w:bCs/>
        </w:rPr>
        <w:t>Zaključak:</w:t>
      </w:r>
      <w:r>
        <w:t xml:space="preserve"> Turisti koji dolaze u Belišće ostaju duže, što ukazuje na poslovne boravke, ali nedostaje volumen dolazaka. Sinergija s Valpovom i Baranjom može značajno povećati broj dolazaka dok se zadržava kvaliteta boravka.</w:t>
      </w:r>
    </w:p>
    <w:p w14:paraId="000002A0" w14:textId="77777777" w:rsidR="002E3EE9" w:rsidRPr="006370CE" w:rsidRDefault="00000000">
      <w:pPr>
        <w:pStyle w:val="Naslov2"/>
        <w:rPr>
          <w:rFonts w:asciiTheme="minorHAnsi" w:hAnsiTheme="minorHAnsi"/>
        </w:rPr>
      </w:pPr>
      <w:bookmarkStart w:id="18" w:name="_heading=h.ucvesv5kabgr" w:colFirst="0" w:colLast="0"/>
      <w:bookmarkEnd w:id="18"/>
      <w:r w:rsidRPr="006370CE">
        <w:rPr>
          <w:rFonts w:asciiTheme="minorHAnsi" w:hAnsiTheme="minorHAnsi"/>
        </w:rPr>
        <w:t>ANALIZA UGOSTITELJSKE PONUDE</w:t>
      </w:r>
    </w:p>
    <w:p w14:paraId="000002A1" w14:textId="77777777" w:rsidR="002E3EE9" w:rsidRDefault="00000000">
      <w:pPr>
        <w:pStyle w:val="Naslov3"/>
      </w:pPr>
      <w:bookmarkStart w:id="19" w:name="_heading=h.e0qnfsbp2tu7" w:colFirst="0" w:colLast="0"/>
      <w:bookmarkEnd w:id="19"/>
      <w:r>
        <w:t>Struktura ugostiteljske ponude - Belišće</w:t>
      </w:r>
    </w:p>
    <w:p w14:paraId="000002A2" w14:textId="3BB10701" w:rsidR="002E3EE9" w:rsidRDefault="00000000">
      <w:r>
        <w:t xml:space="preserve">Ugostiteljska ponuda grada Belišća uključuje: restoran pizzeria „Fontana", restoran „Kod Svrtana", caffe bar „Kazališna kavana", </w:t>
      </w:r>
      <w:sdt>
        <w:sdtPr>
          <w:tag w:val="goog_rdk_11"/>
          <w:id w:val="-2069316797"/>
        </w:sdtPr>
        <w:sdtContent/>
      </w:sdt>
      <w:r w:rsidR="00F51590">
        <w:t>restoran</w:t>
      </w:r>
      <w:r>
        <w:t xml:space="preserve"> „Romberg" (smješten u kulturno-povijesnom objektu) te 8 drugih caffe barova.</w:t>
      </w:r>
    </w:p>
    <w:p w14:paraId="0D945016" w14:textId="77777777" w:rsidR="00DB528B" w:rsidRDefault="00DB528B"/>
    <w:p w14:paraId="2BBDB890" w14:textId="77777777" w:rsidR="00DB528B" w:rsidRDefault="00DB528B"/>
    <w:p w14:paraId="000002A3" w14:textId="77777777" w:rsidR="002E3EE9" w:rsidRDefault="00000000">
      <w:pPr>
        <w:pBdr>
          <w:top w:val="nil"/>
          <w:left w:val="nil"/>
          <w:bottom w:val="nil"/>
          <w:right w:val="nil"/>
          <w:between w:val="nil"/>
        </w:pBdr>
        <w:spacing w:after="200"/>
        <w:jc w:val="left"/>
        <w:rPr>
          <w:i/>
          <w:iCs/>
          <w:color w:val="0E2841"/>
        </w:rPr>
      </w:pPr>
      <w:bookmarkStart w:id="20" w:name="_heading=h.3r8jjefzw8vn" w:colFirst="0" w:colLast="0"/>
      <w:bookmarkEnd w:id="20"/>
      <w:r>
        <w:rPr>
          <w:i/>
          <w:iCs/>
          <w:color w:val="0E2841"/>
        </w:rPr>
        <w:lastRenderedPageBreak/>
        <w:t>Tablica 5 Tipologija ugostiteljskih objekata</w:t>
      </w:r>
    </w:p>
    <w:tbl>
      <w:tblPr>
        <w:tblStyle w:val="a6"/>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5"/>
        <w:gridCol w:w="1459"/>
        <w:gridCol w:w="4726"/>
      </w:tblGrid>
      <w:tr w:rsidR="002E3EE9" w14:paraId="59429210" w14:textId="77777777">
        <w:trPr>
          <w:tblHeader/>
        </w:trPr>
        <w:tc>
          <w:tcPr>
            <w:tcW w:w="3165" w:type="dxa"/>
            <w:shd w:val="clear" w:color="auto" w:fill="215E99"/>
            <w:vAlign w:val="center"/>
          </w:tcPr>
          <w:p w14:paraId="000002A4" w14:textId="77777777" w:rsidR="002E3EE9" w:rsidRPr="006370CE" w:rsidRDefault="00000000">
            <w:pPr>
              <w:jc w:val="center"/>
              <w:rPr>
                <w:rFonts w:asciiTheme="minorHAnsi" w:hAnsiTheme="minorHAnsi"/>
                <w:b/>
                <w:bCs/>
                <w:color w:val="FFFFFF"/>
              </w:rPr>
            </w:pPr>
            <w:r w:rsidRPr="006370CE">
              <w:rPr>
                <w:rFonts w:asciiTheme="minorHAnsi" w:eastAsia="Times New Roman" w:hAnsiTheme="minorHAnsi" w:cs="Times New Roman"/>
                <w:b/>
                <w:bCs/>
                <w:color w:val="FFFFFF"/>
              </w:rPr>
              <w:t>Kategorija</w:t>
            </w:r>
          </w:p>
        </w:tc>
        <w:tc>
          <w:tcPr>
            <w:tcW w:w="1459" w:type="dxa"/>
            <w:shd w:val="clear" w:color="auto" w:fill="215E99"/>
            <w:vAlign w:val="center"/>
          </w:tcPr>
          <w:p w14:paraId="000002A5"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Broj objekata</w:t>
            </w:r>
          </w:p>
        </w:tc>
        <w:tc>
          <w:tcPr>
            <w:tcW w:w="4726" w:type="dxa"/>
            <w:shd w:val="clear" w:color="auto" w:fill="215E99"/>
            <w:vAlign w:val="center"/>
          </w:tcPr>
          <w:p w14:paraId="000002A6" w14:textId="77777777" w:rsidR="002E3EE9" w:rsidRPr="006370CE" w:rsidRDefault="00000000">
            <w:pPr>
              <w:jc w:val="center"/>
              <w:rPr>
                <w:rFonts w:asciiTheme="minorHAnsi" w:hAnsiTheme="minorHAnsi"/>
                <w:b/>
                <w:bCs/>
                <w:color w:val="FFFFFF"/>
              </w:rPr>
            </w:pPr>
            <w:r w:rsidRPr="006370CE">
              <w:rPr>
                <w:rFonts w:asciiTheme="minorHAnsi" w:hAnsiTheme="minorHAnsi"/>
                <w:b/>
                <w:bCs/>
                <w:color w:val="FFFFFF"/>
              </w:rPr>
              <w:t>Posebnosti</w:t>
            </w:r>
          </w:p>
        </w:tc>
      </w:tr>
      <w:tr w:rsidR="002E3EE9" w14:paraId="69EA5018" w14:textId="77777777">
        <w:tc>
          <w:tcPr>
            <w:tcW w:w="3165" w:type="dxa"/>
            <w:vAlign w:val="center"/>
          </w:tcPr>
          <w:p w14:paraId="000002A7" w14:textId="77777777" w:rsidR="002E3EE9" w:rsidRPr="006370CE" w:rsidRDefault="00000000">
            <w:pPr>
              <w:jc w:val="left"/>
              <w:rPr>
                <w:rFonts w:asciiTheme="minorHAnsi" w:hAnsiTheme="minorHAnsi"/>
              </w:rPr>
            </w:pPr>
            <w:r w:rsidRPr="006370CE">
              <w:rPr>
                <w:rFonts w:asciiTheme="minorHAnsi" w:hAnsiTheme="minorHAnsi"/>
              </w:rPr>
              <w:t>Restorani</w:t>
            </w:r>
          </w:p>
        </w:tc>
        <w:tc>
          <w:tcPr>
            <w:tcW w:w="1459" w:type="dxa"/>
            <w:vAlign w:val="center"/>
          </w:tcPr>
          <w:p w14:paraId="000002A8" w14:textId="22DADF63" w:rsidR="002E3EE9" w:rsidRPr="006370CE" w:rsidRDefault="00F51590">
            <w:pPr>
              <w:rPr>
                <w:rFonts w:asciiTheme="minorHAnsi" w:hAnsiTheme="minorHAnsi"/>
              </w:rPr>
            </w:pPr>
            <w:r w:rsidRPr="006370CE">
              <w:rPr>
                <w:rFonts w:asciiTheme="minorHAnsi" w:hAnsiTheme="minorHAnsi"/>
              </w:rPr>
              <w:t>3</w:t>
            </w:r>
          </w:p>
        </w:tc>
        <w:tc>
          <w:tcPr>
            <w:tcW w:w="4726" w:type="dxa"/>
            <w:vAlign w:val="center"/>
          </w:tcPr>
          <w:p w14:paraId="000002A9" w14:textId="77777777" w:rsidR="002E3EE9" w:rsidRPr="006370CE" w:rsidRDefault="00000000">
            <w:pPr>
              <w:rPr>
                <w:rFonts w:asciiTheme="minorHAnsi" w:hAnsiTheme="minorHAnsi"/>
              </w:rPr>
            </w:pPr>
            <w:r w:rsidRPr="006370CE">
              <w:rPr>
                <w:rFonts w:asciiTheme="minorHAnsi" w:hAnsiTheme="minorHAnsi"/>
              </w:rPr>
              <w:t>Standardna ponuda, nedostaje autohtona kuhinja</w:t>
            </w:r>
          </w:p>
        </w:tc>
      </w:tr>
      <w:tr w:rsidR="002E3EE9" w14:paraId="5D0F9237" w14:textId="77777777">
        <w:tc>
          <w:tcPr>
            <w:tcW w:w="3165" w:type="dxa"/>
            <w:vAlign w:val="center"/>
          </w:tcPr>
          <w:p w14:paraId="000002AA" w14:textId="77777777" w:rsidR="002E3EE9" w:rsidRPr="006370CE" w:rsidRDefault="00000000">
            <w:pPr>
              <w:jc w:val="left"/>
              <w:rPr>
                <w:rFonts w:asciiTheme="minorHAnsi" w:hAnsiTheme="minorHAnsi"/>
              </w:rPr>
            </w:pPr>
            <w:r w:rsidRPr="006370CE">
              <w:rPr>
                <w:rFonts w:asciiTheme="minorHAnsi" w:hAnsiTheme="minorHAnsi"/>
              </w:rPr>
              <w:t>Caffe barovi</w:t>
            </w:r>
          </w:p>
        </w:tc>
        <w:tc>
          <w:tcPr>
            <w:tcW w:w="1459" w:type="dxa"/>
            <w:vAlign w:val="center"/>
          </w:tcPr>
          <w:p w14:paraId="000002AB" w14:textId="77777777" w:rsidR="002E3EE9" w:rsidRPr="006370CE" w:rsidRDefault="00000000">
            <w:pPr>
              <w:rPr>
                <w:rFonts w:asciiTheme="minorHAnsi" w:hAnsiTheme="minorHAnsi"/>
              </w:rPr>
            </w:pPr>
            <w:r w:rsidRPr="006370CE">
              <w:rPr>
                <w:rFonts w:asciiTheme="minorHAnsi" w:hAnsiTheme="minorHAnsi"/>
              </w:rPr>
              <w:t>9</w:t>
            </w:r>
          </w:p>
        </w:tc>
        <w:tc>
          <w:tcPr>
            <w:tcW w:w="4726" w:type="dxa"/>
            <w:vAlign w:val="center"/>
          </w:tcPr>
          <w:p w14:paraId="000002AC" w14:textId="77777777" w:rsidR="002E3EE9" w:rsidRPr="006370CE" w:rsidRDefault="00000000">
            <w:pPr>
              <w:rPr>
                <w:rFonts w:asciiTheme="minorHAnsi" w:hAnsiTheme="minorHAnsi"/>
              </w:rPr>
            </w:pPr>
            <w:r w:rsidRPr="006370CE">
              <w:rPr>
                <w:rFonts w:asciiTheme="minorHAnsi" w:hAnsiTheme="minorHAnsi"/>
              </w:rPr>
              <w:t>Dominantno lokalna klijentela</w:t>
            </w:r>
          </w:p>
        </w:tc>
      </w:tr>
    </w:tbl>
    <w:p w14:paraId="000002B3" w14:textId="77777777" w:rsidR="002E3EE9" w:rsidRDefault="00000000">
      <w:pPr>
        <w:pStyle w:val="Naslov3"/>
      </w:pPr>
      <w:bookmarkStart w:id="21" w:name="_heading=h.sb1io9527ww" w:colFirst="0" w:colLast="0"/>
      <w:bookmarkEnd w:id="21"/>
      <w:r>
        <w:t>Kvalitativna ocjena i izazovi</w:t>
      </w:r>
    </w:p>
    <w:p w14:paraId="000002B4" w14:textId="77777777" w:rsidR="002E3EE9" w:rsidRDefault="00000000">
      <w:r>
        <w:t>Analiza stanja pokazuje da ugostiteljska ponuda nije temeljena na posebnostima prostora u enogastronomskom smislu te da postoji prostor za razvoj posebne ponude vezane uz tradiciju grada Belišća i ruralnog prostora koji ga okružuje.</w:t>
      </w:r>
    </w:p>
    <w:p w14:paraId="000002B5" w14:textId="77777777" w:rsidR="002E3EE9" w:rsidRDefault="00000000">
      <w:r>
        <w:rPr>
          <w:b/>
          <w:bCs/>
        </w:rPr>
        <w:t>Izazov za Belišće:</w:t>
      </w:r>
      <w:r>
        <w:t xml:space="preserve"> Integracija u regionalni enogastronomski lanac vrijednosti - trenutno nijedan objekt iz Belišća nije uvršten na liste vodećih restorana OBŽ (TripAdvisor, Dobri restorani, TOP 100).</w:t>
      </w:r>
    </w:p>
    <w:p w14:paraId="000002B6" w14:textId="77777777" w:rsidR="002E3EE9" w:rsidRDefault="00000000">
      <w:pPr>
        <w:pStyle w:val="Naslov3"/>
      </w:pPr>
      <w:bookmarkStart w:id="22" w:name="_heading=h.t4uasg5d3pyv" w:colFirst="0" w:colLast="0"/>
      <w:bookmarkEnd w:id="22"/>
      <w:r>
        <w:t>Potencijal enogastronomskog proizvoda</w:t>
      </w:r>
    </w:p>
    <w:p w14:paraId="000002B7" w14:textId="77777777" w:rsidR="002E3EE9" w:rsidRDefault="00000000">
      <w:r>
        <w:t>Brendirani poljoprivredni proizvodi te povijest i tradicija njihove proizvodnje često se koriste pri izgradnji ili jačanju turističkog imidža regija u kojima se proizvode. Ključni faktori uspjeha u procesu brendiranja uključuju: tradicionalne načine i stroga pravila i standarde proizvodnje, brendiranje (oznake, vizualni identitet, standardi pakiranja), podršku u zaštiti, promociji i partnerstvima, te kontroliranu distribuciju.</w:t>
      </w:r>
    </w:p>
    <w:p w14:paraId="000002B9" w14:textId="77777777" w:rsidR="002E3EE9" w:rsidRPr="006370CE" w:rsidRDefault="00000000">
      <w:pPr>
        <w:pStyle w:val="Naslov2"/>
        <w:rPr>
          <w:rFonts w:asciiTheme="minorHAnsi" w:hAnsiTheme="minorHAnsi"/>
        </w:rPr>
      </w:pPr>
      <w:bookmarkStart w:id="23" w:name="_heading=h.kdqxsp9fh80l" w:colFirst="0" w:colLast="0"/>
      <w:bookmarkEnd w:id="23"/>
      <w:r w:rsidRPr="006370CE">
        <w:rPr>
          <w:rFonts w:asciiTheme="minorHAnsi" w:hAnsiTheme="minorHAnsi"/>
        </w:rPr>
        <w:t>TURISTIČKE ATRAKCIJE - DETALJNA RAZRADA</w:t>
      </w:r>
    </w:p>
    <w:p w14:paraId="000002BA" w14:textId="77777777" w:rsidR="002E3EE9" w:rsidRDefault="00000000">
      <w:pPr>
        <w:pStyle w:val="Naslov3"/>
      </w:pPr>
      <w:bookmarkStart w:id="24" w:name="_heading=h.45mxeprfg3qu" w:colFirst="0" w:colLast="0"/>
      <w:bookmarkEnd w:id="24"/>
      <w:r>
        <w:t>Kulturne atrakcije</w:t>
      </w:r>
    </w:p>
    <w:p w14:paraId="000002BB" w14:textId="77777777" w:rsidR="002E3EE9" w:rsidRDefault="00000000">
      <w:pPr>
        <w:pStyle w:val="Naslov4"/>
      </w:pPr>
      <w:r>
        <w:t xml:space="preserve"> Industrijska baština - USP destinacije</w:t>
      </w:r>
    </w:p>
    <w:p w14:paraId="000002BC" w14:textId="2D168DC3" w:rsidR="002E3EE9" w:rsidRDefault="00000000" w:rsidP="006370CE">
      <w:pPr>
        <w:pStyle w:val="Odlomakpopisa"/>
        <w:numPr>
          <w:ilvl w:val="0"/>
          <w:numId w:val="113"/>
        </w:numPr>
      </w:pPr>
      <w:r w:rsidRPr="006370CE">
        <w:rPr>
          <w:b/>
          <w:bCs/>
        </w:rPr>
        <w:t>Muzej Belišće</w:t>
      </w:r>
      <w:r>
        <w:t xml:space="preserve"> Po sadržaju i tematici belišćanski muzej nema analogije s drugim muzejima u regiji, upisan je u registar muzeja kao pokretni spomenik. Karakter Muzeja je specifičan: industrijsko-tehnički, usko vezan uz razvoj tvrtke i naselja te ima spomenička svojstva republičkog značaja. Sa 802 izložena eksponata prikazuje razvoj industrije po pojedinim granama djelatnosti, razvoj naselja i društveni život te kao izdvojenu zbirku na vanjskom prostoru Spomen vlak.</w:t>
      </w:r>
    </w:p>
    <w:p w14:paraId="380B85BE" w14:textId="77777777" w:rsidR="006370CE" w:rsidRDefault="006370CE" w:rsidP="006370CE">
      <w:pPr>
        <w:pStyle w:val="Odlomakpopisa"/>
      </w:pPr>
    </w:p>
    <w:p w14:paraId="000002BD" w14:textId="77777777" w:rsidR="002E3EE9" w:rsidRDefault="00000000">
      <w:r>
        <w:rPr>
          <w:b/>
          <w:bCs/>
        </w:rPr>
        <w:lastRenderedPageBreak/>
        <w:t>Matrica kvalitete kulturnih atrakcija:</w:t>
      </w:r>
    </w:p>
    <w:tbl>
      <w:tblPr>
        <w:tblStyle w:val="a7"/>
        <w:tblW w:w="8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2"/>
        <w:gridCol w:w="2028"/>
        <w:gridCol w:w="1571"/>
        <w:gridCol w:w="1363"/>
        <w:gridCol w:w="1507"/>
      </w:tblGrid>
      <w:tr w:rsidR="002E3EE9" w14:paraId="46A4FAC5" w14:textId="77777777">
        <w:trPr>
          <w:tblHeader/>
        </w:trPr>
        <w:tc>
          <w:tcPr>
            <w:tcW w:w="1732" w:type="dxa"/>
            <w:shd w:val="clear" w:color="auto" w:fill="156082"/>
            <w:vAlign w:val="center"/>
          </w:tcPr>
          <w:p w14:paraId="000002BE" w14:textId="77777777" w:rsidR="002E3EE9" w:rsidRPr="006370CE" w:rsidRDefault="00000000">
            <w:pPr>
              <w:spacing w:line="360" w:lineRule="auto"/>
              <w:jc w:val="center"/>
              <w:rPr>
                <w:rFonts w:asciiTheme="minorHAnsi" w:hAnsiTheme="minorHAnsi"/>
                <w:b/>
                <w:bCs/>
                <w:color w:val="FFFFFF"/>
              </w:rPr>
            </w:pPr>
            <w:r w:rsidRPr="006370CE">
              <w:rPr>
                <w:rFonts w:asciiTheme="minorHAnsi" w:eastAsia="Times New Roman" w:hAnsiTheme="minorHAnsi" w:cs="Times New Roman"/>
                <w:b/>
                <w:bCs/>
                <w:color w:val="FFFFFF"/>
              </w:rPr>
              <w:t>Atrakcija</w:t>
            </w:r>
          </w:p>
        </w:tc>
        <w:tc>
          <w:tcPr>
            <w:tcW w:w="2028" w:type="dxa"/>
            <w:shd w:val="clear" w:color="auto" w:fill="156082"/>
            <w:vAlign w:val="center"/>
          </w:tcPr>
          <w:p w14:paraId="000002BF"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Kvaliteta sadržaja</w:t>
            </w:r>
          </w:p>
        </w:tc>
        <w:tc>
          <w:tcPr>
            <w:tcW w:w="1571" w:type="dxa"/>
            <w:shd w:val="clear" w:color="auto" w:fill="156082"/>
            <w:vAlign w:val="center"/>
          </w:tcPr>
          <w:p w14:paraId="000002C0"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Interpretacija</w:t>
            </w:r>
          </w:p>
        </w:tc>
        <w:tc>
          <w:tcPr>
            <w:tcW w:w="1363" w:type="dxa"/>
            <w:shd w:val="clear" w:color="auto" w:fill="156082"/>
            <w:vAlign w:val="center"/>
          </w:tcPr>
          <w:p w14:paraId="000002C1"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Dostupnost</w:t>
            </w:r>
          </w:p>
        </w:tc>
        <w:tc>
          <w:tcPr>
            <w:tcW w:w="1507" w:type="dxa"/>
            <w:shd w:val="clear" w:color="auto" w:fill="156082"/>
            <w:vAlign w:val="center"/>
          </w:tcPr>
          <w:p w14:paraId="000002C2"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Digitalizacija</w:t>
            </w:r>
          </w:p>
        </w:tc>
      </w:tr>
      <w:tr w:rsidR="002E3EE9" w14:paraId="42354290" w14:textId="77777777">
        <w:tc>
          <w:tcPr>
            <w:tcW w:w="1732" w:type="dxa"/>
            <w:vAlign w:val="center"/>
          </w:tcPr>
          <w:p w14:paraId="000002C3" w14:textId="77777777" w:rsidR="002E3EE9" w:rsidRPr="006370CE" w:rsidRDefault="00000000">
            <w:pPr>
              <w:spacing w:line="360" w:lineRule="auto"/>
              <w:jc w:val="left"/>
              <w:rPr>
                <w:rFonts w:asciiTheme="minorHAnsi" w:hAnsiTheme="minorHAnsi"/>
              </w:rPr>
            </w:pPr>
            <w:r w:rsidRPr="006370CE">
              <w:rPr>
                <w:rFonts w:asciiTheme="minorHAnsi" w:hAnsiTheme="minorHAnsi"/>
              </w:rPr>
              <w:t>Muzej Belišće</w:t>
            </w:r>
          </w:p>
        </w:tc>
        <w:tc>
          <w:tcPr>
            <w:tcW w:w="2028" w:type="dxa"/>
            <w:vAlign w:val="center"/>
          </w:tcPr>
          <w:p w14:paraId="000002C4" w14:textId="77777777" w:rsidR="002E3EE9" w:rsidRPr="006370CE" w:rsidRDefault="00000000">
            <w:pPr>
              <w:spacing w:line="360" w:lineRule="auto"/>
              <w:rPr>
                <w:rFonts w:asciiTheme="minorHAnsi" w:hAnsiTheme="minorHAnsi"/>
              </w:rPr>
            </w:pPr>
            <w:r w:rsidRPr="006370CE">
              <w:rPr>
                <w:rFonts w:asciiTheme="minorHAnsi" w:hAnsiTheme="minorHAnsi"/>
              </w:rPr>
              <w:t>Izuzetna</w:t>
            </w:r>
          </w:p>
        </w:tc>
        <w:tc>
          <w:tcPr>
            <w:tcW w:w="1571" w:type="dxa"/>
            <w:vAlign w:val="center"/>
          </w:tcPr>
          <w:p w14:paraId="000002C5" w14:textId="77777777" w:rsidR="002E3EE9" w:rsidRPr="006370CE" w:rsidRDefault="00000000">
            <w:pPr>
              <w:spacing w:line="360" w:lineRule="auto"/>
              <w:rPr>
                <w:rFonts w:asciiTheme="minorHAnsi" w:hAnsiTheme="minorHAnsi"/>
              </w:rPr>
            </w:pPr>
            <w:r w:rsidRPr="006370CE">
              <w:rPr>
                <w:rFonts w:asciiTheme="minorHAnsi" w:hAnsiTheme="minorHAnsi"/>
              </w:rPr>
              <w:t>Tradicionalna</w:t>
            </w:r>
          </w:p>
        </w:tc>
        <w:tc>
          <w:tcPr>
            <w:tcW w:w="1363" w:type="dxa"/>
            <w:vAlign w:val="center"/>
          </w:tcPr>
          <w:p w14:paraId="000002C6" w14:textId="77777777" w:rsidR="002E3EE9" w:rsidRPr="006370CE" w:rsidRDefault="00000000">
            <w:pPr>
              <w:spacing w:line="360" w:lineRule="auto"/>
              <w:rPr>
                <w:rFonts w:asciiTheme="minorHAnsi" w:hAnsiTheme="minorHAnsi"/>
              </w:rPr>
            </w:pPr>
            <w:r w:rsidRPr="006370CE">
              <w:rPr>
                <w:rFonts w:asciiTheme="minorHAnsi" w:hAnsiTheme="minorHAnsi"/>
              </w:rPr>
              <w:t>Dobra</w:t>
            </w:r>
          </w:p>
        </w:tc>
        <w:tc>
          <w:tcPr>
            <w:tcW w:w="1507" w:type="dxa"/>
            <w:vAlign w:val="center"/>
          </w:tcPr>
          <w:p w14:paraId="000002C7" w14:textId="77777777" w:rsidR="002E3EE9" w:rsidRPr="006370CE" w:rsidRDefault="00000000">
            <w:pPr>
              <w:spacing w:line="360" w:lineRule="auto"/>
              <w:rPr>
                <w:rFonts w:asciiTheme="minorHAnsi" w:hAnsiTheme="minorHAnsi"/>
              </w:rPr>
            </w:pPr>
            <w:r w:rsidRPr="006370CE">
              <w:rPr>
                <w:rFonts w:asciiTheme="minorHAnsi" w:hAnsiTheme="minorHAnsi"/>
              </w:rPr>
              <w:t>Nedostatna</w:t>
            </w:r>
          </w:p>
        </w:tc>
      </w:tr>
      <w:tr w:rsidR="002E3EE9" w14:paraId="104776D7" w14:textId="77777777">
        <w:tc>
          <w:tcPr>
            <w:tcW w:w="1732" w:type="dxa"/>
            <w:vAlign w:val="center"/>
          </w:tcPr>
          <w:p w14:paraId="000002C8" w14:textId="77777777" w:rsidR="002E3EE9" w:rsidRPr="006370CE" w:rsidRDefault="00000000">
            <w:pPr>
              <w:spacing w:line="360" w:lineRule="auto"/>
              <w:rPr>
                <w:rFonts w:asciiTheme="minorHAnsi" w:hAnsiTheme="minorHAnsi"/>
              </w:rPr>
            </w:pPr>
            <w:r w:rsidRPr="006370CE">
              <w:rPr>
                <w:rFonts w:asciiTheme="minorHAnsi" w:hAnsiTheme="minorHAnsi"/>
              </w:rPr>
              <w:t>Spomen vlak</w:t>
            </w:r>
          </w:p>
        </w:tc>
        <w:tc>
          <w:tcPr>
            <w:tcW w:w="2028" w:type="dxa"/>
            <w:vAlign w:val="center"/>
          </w:tcPr>
          <w:p w14:paraId="000002C9" w14:textId="77777777" w:rsidR="002E3EE9" w:rsidRPr="006370CE" w:rsidRDefault="00000000">
            <w:pPr>
              <w:spacing w:line="360" w:lineRule="auto"/>
              <w:rPr>
                <w:rFonts w:asciiTheme="minorHAnsi" w:hAnsiTheme="minorHAnsi"/>
              </w:rPr>
            </w:pPr>
            <w:r w:rsidRPr="006370CE">
              <w:rPr>
                <w:rFonts w:asciiTheme="minorHAnsi" w:hAnsiTheme="minorHAnsi"/>
              </w:rPr>
              <w:t>Visoka</w:t>
            </w:r>
          </w:p>
        </w:tc>
        <w:tc>
          <w:tcPr>
            <w:tcW w:w="1571" w:type="dxa"/>
            <w:vAlign w:val="center"/>
          </w:tcPr>
          <w:p w14:paraId="000002CA" w14:textId="77777777" w:rsidR="002E3EE9" w:rsidRPr="006370CE" w:rsidRDefault="00000000">
            <w:pPr>
              <w:spacing w:line="360" w:lineRule="auto"/>
              <w:rPr>
                <w:rFonts w:asciiTheme="minorHAnsi" w:hAnsiTheme="minorHAnsi"/>
              </w:rPr>
            </w:pPr>
            <w:r w:rsidRPr="006370CE">
              <w:rPr>
                <w:rFonts w:asciiTheme="minorHAnsi" w:hAnsiTheme="minorHAnsi"/>
              </w:rPr>
              <w:t>Osnovna</w:t>
            </w:r>
          </w:p>
        </w:tc>
        <w:tc>
          <w:tcPr>
            <w:tcW w:w="1363" w:type="dxa"/>
            <w:vAlign w:val="center"/>
          </w:tcPr>
          <w:p w14:paraId="000002CB" w14:textId="77777777" w:rsidR="002E3EE9" w:rsidRPr="006370CE" w:rsidRDefault="00000000">
            <w:pPr>
              <w:spacing w:line="360" w:lineRule="auto"/>
              <w:rPr>
                <w:rFonts w:asciiTheme="minorHAnsi" w:hAnsiTheme="minorHAnsi"/>
              </w:rPr>
            </w:pPr>
            <w:r w:rsidRPr="006370CE">
              <w:rPr>
                <w:rFonts w:asciiTheme="minorHAnsi" w:hAnsiTheme="minorHAnsi"/>
              </w:rPr>
              <w:t>Vrlo dobra</w:t>
            </w:r>
          </w:p>
        </w:tc>
        <w:tc>
          <w:tcPr>
            <w:tcW w:w="1507" w:type="dxa"/>
            <w:vAlign w:val="center"/>
          </w:tcPr>
          <w:p w14:paraId="000002CC" w14:textId="77777777" w:rsidR="002E3EE9" w:rsidRPr="006370CE" w:rsidRDefault="00000000">
            <w:pPr>
              <w:spacing w:line="360" w:lineRule="auto"/>
              <w:rPr>
                <w:rFonts w:asciiTheme="minorHAnsi" w:hAnsiTheme="minorHAnsi"/>
              </w:rPr>
            </w:pPr>
            <w:r w:rsidRPr="006370CE">
              <w:rPr>
                <w:rFonts w:asciiTheme="minorHAnsi" w:hAnsiTheme="minorHAnsi"/>
              </w:rPr>
              <w:t>Nema</w:t>
            </w:r>
          </w:p>
        </w:tc>
      </w:tr>
      <w:tr w:rsidR="002E3EE9" w14:paraId="20A6D87F" w14:textId="77777777">
        <w:tc>
          <w:tcPr>
            <w:tcW w:w="1732" w:type="dxa"/>
            <w:vAlign w:val="center"/>
          </w:tcPr>
          <w:p w14:paraId="000002CD" w14:textId="77777777" w:rsidR="002E3EE9" w:rsidRPr="006370CE" w:rsidRDefault="00000000">
            <w:pPr>
              <w:spacing w:line="360" w:lineRule="auto"/>
              <w:rPr>
                <w:rFonts w:asciiTheme="minorHAnsi" w:hAnsiTheme="minorHAnsi"/>
              </w:rPr>
            </w:pPr>
            <w:r w:rsidRPr="006370CE">
              <w:rPr>
                <w:rFonts w:asciiTheme="minorHAnsi" w:hAnsiTheme="minorHAnsi"/>
              </w:rPr>
              <w:t>Pekmez ulica</w:t>
            </w:r>
          </w:p>
        </w:tc>
        <w:tc>
          <w:tcPr>
            <w:tcW w:w="2028" w:type="dxa"/>
            <w:vAlign w:val="center"/>
          </w:tcPr>
          <w:p w14:paraId="000002CE" w14:textId="77777777" w:rsidR="002E3EE9" w:rsidRPr="006370CE" w:rsidRDefault="00000000">
            <w:pPr>
              <w:spacing w:line="360" w:lineRule="auto"/>
              <w:rPr>
                <w:rFonts w:asciiTheme="minorHAnsi" w:hAnsiTheme="minorHAnsi"/>
              </w:rPr>
            </w:pPr>
            <w:r w:rsidRPr="006370CE">
              <w:rPr>
                <w:rFonts w:asciiTheme="minorHAnsi" w:hAnsiTheme="minorHAnsi"/>
              </w:rPr>
              <w:t>Visoka</w:t>
            </w:r>
          </w:p>
        </w:tc>
        <w:tc>
          <w:tcPr>
            <w:tcW w:w="1571" w:type="dxa"/>
            <w:vAlign w:val="center"/>
          </w:tcPr>
          <w:p w14:paraId="000002CF" w14:textId="57B1D09C" w:rsidR="002E3EE9" w:rsidRPr="006370CE" w:rsidRDefault="00000000">
            <w:pPr>
              <w:spacing w:line="360" w:lineRule="auto"/>
              <w:rPr>
                <w:rFonts w:asciiTheme="minorHAnsi" w:hAnsiTheme="minorHAnsi"/>
              </w:rPr>
            </w:pPr>
            <w:r w:rsidRPr="006370CE">
              <w:rPr>
                <w:rFonts w:asciiTheme="minorHAnsi" w:hAnsiTheme="minorHAnsi"/>
              </w:rPr>
              <w:t xml:space="preserve">Nova </w:t>
            </w:r>
          </w:p>
        </w:tc>
        <w:tc>
          <w:tcPr>
            <w:tcW w:w="1363" w:type="dxa"/>
            <w:vAlign w:val="center"/>
          </w:tcPr>
          <w:p w14:paraId="000002D0" w14:textId="77777777" w:rsidR="002E3EE9" w:rsidRPr="006370CE" w:rsidRDefault="00000000">
            <w:pPr>
              <w:spacing w:line="360" w:lineRule="auto"/>
              <w:rPr>
                <w:rFonts w:asciiTheme="minorHAnsi" w:hAnsiTheme="minorHAnsi"/>
              </w:rPr>
            </w:pPr>
            <w:r w:rsidRPr="006370CE">
              <w:rPr>
                <w:rFonts w:asciiTheme="minorHAnsi" w:hAnsiTheme="minorHAnsi"/>
              </w:rPr>
              <w:t>Dobra</w:t>
            </w:r>
          </w:p>
        </w:tc>
        <w:tc>
          <w:tcPr>
            <w:tcW w:w="1507" w:type="dxa"/>
            <w:vAlign w:val="center"/>
          </w:tcPr>
          <w:p w14:paraId="000002D1" w14:textId="77777777" w:rsidR="002E3EE9" w:rsidRPr="006370CE" w:rsidRDefault="00000000">
            <w:pPr>
              <w:spacing w:line="360" w:lineRule="auto"/>
              <w:rPr>
                <w:rFonts w:asciiTheme="minorHAnsi" w:hAnsiTheme="minorHAnsi"/>
              </w:rPr>
            </w:pPr>
            <w:r w:rsidRPr="006370CE">
              <w:rPr>
                <w:rFonts w:asciiTheme="minorHAnsi" w:hAnsiTheme="minorHAnsi"/>
              </w:rPr>
              <w:t>Djelomična</w:t>
            </w:r>
          </w:p>
        </w:tc>
      </w:tr>
      <w:tr w:rsidR="002E3EE9" w14:paraId="3BCC3111" w14:textId="77777777">
        <w:tc>
          <w:tcPr>
            <w:tcW w:w="1732" w:type="dxa"/>
            <w:vAlign w:val="center"/>
          </w:tcPr>
          <w:p w14:paraId="000002D2" w14:textId="77777777" w:rsidR="002E3EE9" w:rsidRPr="006370CE" w:rsidRDefault="00000000">
            <w:pPr>
              <w:spacing w:line="360" w:lineRule="auto"/>
              <w:rPr>
                <w:rFonts w:asciiTheme="minorHAnsi" w:hAnsiTheme="minorHAnsi"/>
              </w:rPr>
            </w:pPr>
            <w:r w:rsidRPr="006370CE">
              <w:rPr>
                <w:rFonts w:asciiTheme="minorHAnsi" w:hAnsiTheme="minorHAnsi"/>
              </w:rPr>
              <w:t>Svetište Sv. Ane</w:t>
            </w:r>
          </w:p>
        </w:tc>
        <w:tc>
          <w:tcPr>
            <w:tcW w:w="2028" w:type="dxa"/>
            <w:vAlign w:val="center"/>
          </w:tcPr>
          <w:p w14:paraId="000002D3" w14:textId="77777777" w:rsidR="002E3EE9" w:rsidRPr="006370CE" w:rsidRDefault="00000000">
            <w:pPr>
              <w:spacing w:line="360" w:lineRule="auto"/>
              <w:rPr>
                <w:rFonts w:asciiTheme="minorHAnsi" w:hAnsiTheme="minorHAnsi"/>
              </w:rPr>
            </w:pPr>
            <w:r w:rsidRPr="006370CE">
              <w:rPr>
                <w:rFonts w:asciiTheme="minorHAnsi" w:hAnsiTheme="minorHAnsi"/>
              </w:rPr>
              <w:t>Srednja</w:t>
            </w:r>
          </w:p>
        </w:tc>
        <w:tc>
          <w:tcPr>
            <w:tcW w:w="1571" w:type="dxa"/>
            <w:vAlign w:val="center"/>
          </w:tcPr>
          <w:p w14:paraId="000002D4" w14:textId="77777777" w:rsidR="002E3EE9" w:rsidRPr="006370CE" w:rsidRDefault="00000000">
            <w:pPr>
              <w:spacing w:line="360" w:lineRule="auto"/>
              <w:rPr>
                <w:rFonts w:asciiTheme="minorHAnsi" w:hAnsiTheme="minorHAnsi"/>
              </w:rPr>
            </w:pPr>
            <w:r w:rsidRPr="006370CE">
              <w:rPr>
                <w:rFonts w:asciiTheme="minorHAnsi" w:hAnsiTheme="minorHAnsi"/>
              </w:rPr>
              <w:t>Tradicionalna</w:t>
            </w:r>
          </w:p>
        </w:tc>
        <w:tc>
          <w:tcPr>
            <w:tcW w:w="1363" w:type="dxa"/>
            <w:vAlign w:val="center"/>
          </w:tcPr>
          <w:p w14:paraId="000002D5" w14:textId="77777777" w:rsidR="002E3EE9" w:rsidRPr="006370CE" w:rsidRDefault="00000000">
            <w:pPr>
              <w:spacing w:line="360" w:lineRule="auto"/>
              <w:rPr>
                <w:rFonts w:asciiTheme="minorHAnsi" w:hAnsiTheme="minorHAnsi"/>
              </w:rPr>
            </w:pPr>
            <w:r w:rsidRPr="006370CE">
              <w:rPr>
                <w:rFonts w:asciiTheme="minorHAnsi" w:hAnsiTheme="minorHAnsi"/>
              </w:rPr>
              <w:t>Srednja</w:t>
            </w:r>
          </w:p>
        </w:tc>
        <w:tc>
          <w:tcPr>
            <w:tcW w:w="1507" w:type="dxa"/>
            <w:vAlign w:val="center"/>
          </w:tcPr>
          <w:p w14:paraId="000002D6" w14:textId="77777777" w:rsidR="002E3EE9" w:rsidRPr="006370CE" w:rsidRDefault="00000000">
            <w:pPr>
              <w:spacing w:line="360" w:lineRule="auto"/>
              <w:rPr>
                <w:rFonts w:asciiTheme="minorHAnsi" w:hAnsiTheme="minorHAnsi"/>
              </w:rPr>
            </w:pPr>
            <w:r w:rsidRPr="006370CE">
              <w:rPr>
                <w:rFonts w:asciiTheme="minorHAnsi" w:hAnsiTheme="minorHAnsi"/>
              </w:rPr>
              <w:t>Nema</w:t>
            </w:r>
          </w:p>
        </w:tc>
      </w:tr>
    </w:tbl>
    <w:p w14:paraId="000002D7" w14:textId="0ED40EFB" w:rsidR="002E3EE9" w:rsidRDefault="00000000" w:rsidP="006370CE">
      <w:pPr>
        <w:pStyle w:val="Odlomakpopisa"/>
        <w:numPr>
          <w:ilvl w:val="0"/>
          <w:numId w:val="113"/>
        </w:numPr>
      </w:pPr>
      <w:r w:rsidRPr="006370CE">
        <w:rPr>
          <w:b/>
          <w:bCs/>
        </w:rPr>
        <w:t>Konkurentsko pozicioniranje industrijskog nasljeđa</w:t>
      </w:r>
      <w:r>
        <w:t xml:space="preserve"> U okruženju Belišća nalaze se dva grada sličnog industrijskog postanka: Borovo i Đurđenovac. Borovo je "company town" kao i Belišće, kojeg je sagradio češki industrijalac Tomaš Bata. Danas je kulturno-povijesna cjelina Borova zaštićena kao kulturno dobro RH pod nazivom „Bata-Ville".</w:t>
      </w:r>
    </w:p>
    <w:p w14:paraId="000002D8" w14:textId="77777777" w:rsidR="002E3EE9" w:rsidRDefault="00000000">
      <w:r>
        <w:rPr>
          <w:b/>
          <w:bCs/>
        </w:rPr>
        <w:t>Prilika:</w:t>
      </w:r>
      <w:r>
        <w:t xml:space="preserve"> Preduvjeti za formiranje turističke destinacije bazirane na industrijskoj baštini. Povezivanje s drugim gradovima bogate industrijske baštine (Sisak, Osijek, Rijeka; Pečuh).</w:t>
      </w:r>
    </w:p>
    <w:p w14:paraId="000002D9" w14:textId="77777777" w:rsidR="002E3EE9" w:rsidRDefault="00000000">
      <w:pPr>
        <w:pStyle w:val="Naslov3"/>
      </w:pPr>
      <w:bookmarkStart w:id="25" w:name="_heading=h.60xwraocm0t9" w:colFirst="0" w:colLast="0"/>
      <w:bookmarkEnd w:id="25"/>
      <w:r>
        <w:t>Prirodne atrakcije</w:t>
      </w:r>
    </w:p>
    <w:p w14:paraId="000002DA" w14:textId="77777777" w:rsidR="002E3EE9" w:rsidRDefault="00000000">
      <w:pPr>
        <w:pStyle w:val="Naslov4"/>
      </w:pPr>
      <w:r>
        <w:t>Rijeka Drava - temeljni prirodni resurs</w:t>
      </w:r>
    </w:p>
    <w:p w14:paraId="000002DB" w14:textId="77777777" w:rsidR="002E3EE9" w:rsidRDefault="00000000">
      <w:r>
        <w:rPr>
          <w:b/>
          <w:bCs/>
        </w:rPr>
        <w:t>A) Trenutno stanje valorizacije</w:t>
      </w:r>
    </w:p>
    <w:tbl>
      <w:tblPr>
        <w:tblStyle w:val="a8"/>
        <w:tblW w:w="77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6"/>
        <w:gridCol w:w="2529"/>
        <w:gridCol w:w="1327"/>
        <w:gridCol w:w="30"/>
        <w:gridCol w:w="913"/>
        <w:gridCol w:w="45"/>
      </w:tblGrid>
      <w:tr w:rsidR="002E3EE9" w14:paraId="2383241B" w14:textId="77777777">
        <w:trPr>
          <w:tblHeader/>
        </w:trPr>
        <w:tc>
          <w:tcPr>
            <w:tcW w:w="2866" w:type="dxa"/>
            <w:shd w:val="clear" w:color="auto" w:fill="156082"/>
            <w:vAlign w:val="center"/>
          </w:tcPr>
          <w:p w14:paraId="000002DC" w14:textId="77777777" w:rsidR="002E3EE9" w:rsidRPr="006370CE" w:rsidRDefault="00000000">
            <w:pPr>
              <w:spacing w:line="360" w:lineRule="auto"/>
              <w:ind w:left="-422" w:firstLine="422"/>
              <w:jc w:val="center"/>
              <w:rPr>
                <w:rFonts w:asciiTheme="minorHAnsi" w:hAnsiTheme="minorHAnsi"/>
                <w:b/>
                <w:bCs/>
                <w:color w:val="FFFFFF"/>
              </w:rPr>
            </w:pPr>
            <w:r w:rsidRPr="006370CE">
              <w:rPr>
                <w:rFonts w:asciiTheme="minorHAnsi" w:eastAsia="Times New Roman" w:hAnsiTheme="minorHAnsi" w:cs="Times New Roman"/>
                <w:b/>
                <w:bCs/>
                <w:color w:val="FFFFFF"/>
              </w:rPr>
              <w:t>Element</w:t>
            </w:r>
          </w:p>
        </w:tc>
        <w:tc>
          <w:tcPr>
            <w:tcW w:w="2529" w:type="dxa"/>
            <w:shd w:val="clear" w:color="auto" w:fill="156082"/>
            <w:vAlign w:val="center"/>
          </w:tcPr>
          <w:p w14:paraId="000002DD" w14:textId="77777777" w:rsidR="002E3EE9" w:rsidRPr="006370CE" w:rsidRDefault="00000000">
            <w:pPr>
              <w:spacing w:line="360" w:lineRule="auto"/>
              <w:ind w:left="-422" w:firstLine="422"/>
              <w:jc w:val="center"/>
              <w:rPr>
                <w:rFonts w:asciiTheme="minorHAnsi" w:hAnsiTheme="minorHAnsi"/>
                <w:b/>
                <w:bCs/>
                <w:color w:val="FFFFFF"/>
              </w:rPr>
            </w:pPr>
            <w:r w:rsidRPr="006370CE">
              <w:rPr>
                <w:rFonts w:asciiTheme="minorHAnsi" w:hAnsiTheme="minorHAnsi"/>
                <w:b/>
                <w:bCs/>
                <w:color w:val="FFFFFF"/>
              </w:rPr>
              <w:t>Stanje</w:t>
            </w:r>
          </w:p>
        </w:tc>
        <w:tc>
          <w:tcPr>
            <w:tcW w:w="1327" w:type="dxa"/>
            <w:shd w:val="clear" w:color="auto" w:fill="156082"/>
            <w:vAlign w:val="center"/>
          </w:tcPr>
          <w:p w14:paraId="000002DE" w14:textId="77777777" w:rsidR="002E3EE9" w:rsidRPr="006370CE" w:rsidRDefault="00000000">
            <w:pPr>
              <w:spacing w:line="360" w:lineRule="auto"/>
              <w:ind w:left="-422" w:firstLine="422"/>
              <w:jc w:val="center"/>
              <w:rPr>
                <w:rFonts w:asciiTheme="minorHAnsi" w:hAnsiTheme="minorHAnsi"/>
                <w:b/>
                <w:bCs/>
                <w:color w:val="FFFFFF"/>
              </w:rPr>
            </w:pPr>
            <w:r w:rsidRPr="006370CE">
              <w:rPr>
                <w:rFonts w:asciiTheme="minorHAnsi" w:hAnsiTheme="minorHAnsi"/>
                <w:b/>
                <w:bCs/>
                <w:color w:val="FFFFFF"/>
              </w:rPr>
              <w:t>Potencijal</w:t>
            </w:r>
          </w:p>
        </w:tc>
        <w:tc>
          <w:tcPr>
            <w:tcW w:w="988" w:type="dxa"/>
            <w:gridSpan w:val="3"/>
            <w:shd w:val="clear" w:color="auto" w:fill="156082"/>
            <w:vAlign w:val="center"/>
          </w:tcPr>
          <w:p w14:paraId="000002DF" w14:textId="77777777" w:rsidR="002E3EE9" w:rsidRPr="006370CE" w:rsidRDefault="00000000">
            <w:pPr>
              <w:spacing w:line="360" w:lineRule="auto"/>
              <w:ind w:left="-422" w:firstLine="422"/>
              <w:jc w:val="center"/>
              <w:rPr>
                <w:rFonts w:asciiTheme="minorHAnsi" w:hAnsiTheme="minorHAnsi"/>
                <w:b/>
                <w:bCs/>
                <w:color w:val="FFFFFF"/>
              </w:rPr>
            </w:pPr>
            <w:r w:rsidRPr="006370CE">
              <w:rPr>
                <w:rFonts w:asciiTheme="minorHAnsi" w:hAnsiTheme="minorHAnsi"/>
                <w:b/>
                <w:bCs/>
                <w:color w:val="FFFFFF"/>
              </w:rPr>
              <w:t>Prioritet</w:t>
            </w:r>
          </w:p>
        </w:tc>
      </w:tr>
      <w:tr w:rsidR="002E3EE9" w14:paraId="790CEBDC" w14:textId="77777777">
        <w:trPr>
          <w:gridAfter w:val="1"/>
          <w:wAfter w:w="45" w:type="dxa"/>
        </w:trPr>
        <w:tc>
          <w:tcPr>
            <w:tcW w:w="2866" w:type="dxa"/>
            <w:vAlign w:val="center"/>
          </w:tcPr>
          <w:p w14:paraId="000002E2" w14:textId="77777777" w:rsidR="002E3EE9" w:rsidRPr="006370CE" w:rsidRDefault="00000000">
            <w:pPr>
              <w:spacing w:line="360" w:lineRule="auto"/>
              <w:jc w:val="left"/>
              <w:rPr>
                <w:rFonts w:asciiTheme="minorHAnsi" w:hAnsiTheme="minorHAnsi"/>
              </w:rPr>
            </w:pPr>
            <w:r w:rsidRPr="006370CE">
              <w:rPr>
                <w:rFonts w:asciiTheme="minorHAnsi" w:hAnsiTheme="minorHAnsi"/>
              </w:rPr>
              <w:t>Stara Drava - ribolov</w:t>
            </w:r>
          </w:p>
        </w:tc>
        <w:tc>
          <w:tcPr>
            <w:tcW w:w="2529" w:type="dxa"/>
            <w:vAlign w:val="center"/>
          </w:tcPr>
          <w:p w14:paraId="000002E3" w14:textId="77777777" w:rsidR="002E3EE9" w:rsidRPr="006370CE" w:rsidRDefault="00000000">
            <w:pPr>
              <w:spacing w:line="360" w:lineRule="auto"/>
              <w:rPr>
                <w:rFonts w:asciiTheme="minorHAnsi" w:hAnsiTheme="minorHAnsi"/>
              </w:rPr>
            </w:pPr>
            <w:r w:rsidRPr="006370CE">
              <w:rPr>
                <w:rFonts w:asciiTheme="minorHAnsi" w:hAnsiTheme="minorHAnsi"/>
              </w:rPr>
              <w:t>Djelomično valorizirano</w:t>
            </w:r>
          </w:p>
        </w:tc>
        <w:tc>
          <w:tcPr>
            <w:tcW w:w="1357" w:type="dxa"/>
            <w:gridSpan w:val="2"/>
            <w:vAlign w:val="center"/>
          </w:tcPr>
          <w:p w14:paraId="000002E4" w14:textId="77777777" w:rsidR="002E3EE9" w:rsidRPr="006370CE" w:rsidRDefault="00000000">
            <w:pPr>
              <w:spacing w:line="360" w:lineRule="auto"/>
              <w:rPr>
                <w:rFonts w:asciiTheme="minorHAnsi" w:hAnsiTheme="minorHAnsi"/>
              </w:rPr>
            </w:pPr>
            <w:r w:rsidRPr="006370CE">
              <w:rPr>
                <w:rFonts w:asciiTheme="minorHAnsi" w:hAnsiTheme="minorHAnsi"/>
              </w:rPr>
              <w:t>Vrlo visok</w:t>
            </w:r>
          </w:p>
        </w:tc>
        <w:tc>
          <w:tcPr>
            <w:tcW w:w="913" w:type="dxa"/>
            <w:vAlign w:val="center"/>
          </w:tcPr>
          <w:p w14:paraId="000002E6" w14:textId="77777777" w:rsidR="002E3EE9" w:rsidRPr="006370CE" w:rsidRDefault="00000000">
            <w:pPr>
              <w:spacing w:line="360" w:lineRule="auto"/>
              <w:rPr>
                <w:rFonts w:asciiTheme="minorHAnsi" w:hAnsiTheme="minorHAnsi"/>
              </w:rPr>
            </w:pPr>
            <w:r w:rsidRPr="006370CE">
              <w:rPr>
                <w:rFonts w:asciiTheme="minorHAnsi" w:hAnsiTheme="minorHAnsi"/>
              </w:rPr>
              <w:t>Visok</w:t>
            </w:r>
          </w:p>
        </w:tc>
      </w:tr>
      <w:tr w:rsidR="002E3EE9" w14:paraId="7FC13EC5" w14:textId="77777777">
        <w:trPr>
          <w:gridAfter w:val="1"/>
          <w:wAfter w:w="45" w:type="dxa"/>
        </w:trPr>
        <w:tc>
          <w:tcPr>
            <w:tcW w:w="2866" w:type="dxa"/>
            <w:vAlign w:val="center"/>
          </w:tcPr>
          <w:p w14:paraId="000002E7" w14:textId="77777777" w:rsidR="002E3EE9" w:rsidRPr="006370CE" w:rsidRDefault="00000000">
            <w:pPr>
              <w:spacing w:line="360" w:lineRule="auto"/>
              <w:rPr>
                <w:rFonts w:asciiTheme="minorHAnsi" w:hAnsiTheme="minorHAnsi"/>
              </w:rPr>
            </w:pPr>
            <w:r w:rsidRPr="006370CE">
              <w:rPr>
                <w:rFonts w:asciiTheme="minorHAnsi" w:hAnsiTheme="minorHAnsi"/>
              </w:rPr>
              <w:t>Dravska ruta - cikloturizam</w:t>
            </w:r>
          </w:p>
        </w:tc>
        <w:tc>
          <w:tcPr>
            <w:tcW w:w="2529" w:type="dxa"/>
            <w:vAlign w:val="center"/>
          </w:tcPr>
          <w:p w14:paraId="000002E8" w14:textId="77777777" w:rsidR="002E3EE9" w:rsidRPr="006370CE" w:rsidRDefault="00000000">
            <w:pPr>
              <w:spacing w:line="360" w:lineRule="auto"/>
              <w:rPr>
                <w:rFonts w:asciiTheme="minorHAnsi" w:hAnsiTheme="minorHAnsi"/>
              </w:rPr>
            </w:pPr>
            <w:r w:rsidRPr="006370CE">
              <w:rPr>
                <w:rFonts w:asciiTheme="minorHAnsi" w:hAnsiTheme="minorHAnsi"/>
              </w:rPr>
              <w:t>U razvoju</w:t>
            </w:r>
          </w:p>
        </w:tc>
        <w:tc>
          <w:tcPr>
            <w:tcW w:w="1357" w:type="dxa"/>
            <w:gridSpan w:val="2"/>
            <w:vAlign w:val="center"/>
          </w:tcPr>
          <w:p w14:paraId="000002E9" w14:textId="77777777" w:rsidR="002E3EE9" w:rsidRPr="006370CE" w:rsidRDefault="00000000">
            <w:pPr>
              <w:spacing w:line="360" w:lineRule="auto"/>
              <w:rPr>
                <w:rFonts w:asciiTheme="minorHAnsi" w:hAnsiTheme="minorHAnsi"/>
              </w:rPr>
            </w:pPr>
            <w:r w:rsidRPr="006370CE">
              <w:rPr>
                <w:rFonts w:asciiTheme="minorHAnsi" w:hAnsiTheme="minorHAnsi"/>
              </w:rPr>
              <w:t>Izuzetan</w:t>
            </w:r>
          </w:p>
        </w:tc>
        <w:tc>
          <w:tcPr>
            <w:tcW w:w="913" w:type="dxa"/>
            <w:vAlign w:val="center"/>
          </w:tcPr>
          <w:p w14:paraId="000002EB" w14:textId="77777777" w:rsidR="002E3EE9" w:rsidRPr="006370CE" w:rsidRDefault="00000000">
            <w:pPr>
              <w:spacing w:line="360" w:lineRule="auto"/>
              <w:rPr>
                <w:rFonts w:asciiTheme="minorHAnsi" w:hAnsiTheme="minorHAnsi"/>
              </w:rPr>
            </w:pPr>
            <w:r w:rsidRPr="006370CE">
              <w:rPr>
                <w:rFonts w:asciiTheme="minorHAnsi" w:hAnsiTheme="minorHAnsi"/>
              </w:rPr>
              <w:t>Kritičan</w:t>
            </w:r>
          </w:p>
        </w:tc>
      </w:tr>
      <w:tr w:rsidR="002E3EE9" w14:paraId="3392027B" w14:textId="77777777">
        <w:trPr>
          <w:gridAfter w:val="1"/>
          <w:wAfter w:w="45" w:type="dxa"/>
        </w:trPr>
        <w:tc>
          <w:tcPr>
            <w:tcW w:w="2866" w:type="dxa"/>
            <w:vAlign w:val="center"/>
          </w:tcPr>
          <w:p w14:paraId="000002EC" w14:textId="77777777" w:rsidR="002E3EE9" w:rsidRDefault="00000000">
            <w:pPr>
              <w:spacing w:line="360" w:lineRule="auto"/>
            </w:pPr>
            <w:r>
              <w:lastRenderedPageBreak/>
              <w:t>Kajakaštvo/kanuizam</w:t>
            </w:r>
          </w:p>
        </w:tc>
        <w:tc>
          <w:tcPr>
            <w:tcW w:w="2529" w:type="dxa"/>
            <w:vAlign w:val="center"/>
          </w:tcPr>
          <w:p w14:paraId="000002ED" w14:textId="77777777" w:rsidR="002E3EE9" w:rsidRDefault="00000000">
            <w:pPr>
              <w:spacing w:line="360" w:lineRule="auto"/>
            </w:pPr>
            <w:r>
              <w:t>Aktivno (KK Belišće)</w:t>
            </w:r>
          </w:p>
        </w:tc>
        <w:tc>
          <w:tcPr>
            <w:tcW w:w="1357" w:type="dxa"/>
            <w:gridSpan w:val="2"/>
            <w:vAlign w:val="center"/>
          </w:tcPr>
          <w:p w14:paraId="000002EE" w14:textId="77777777" w:rsidR="002E3EE9" w:rsidRDefault="00000000">
            <w:pPr>
              <w:spacing w:line="360" w:lineRule="auto"/>
            </w:pPr>
            <w:r>
              <w:t>Vrlo visok</w:t>
            </w:r>
          </w:p>
        </w:tc>
        <w:tc>
          <w:tcPr>
            <w:tcW w:w="913" w:type="dxa"/>
            <w:vAlign w:val="center"/>
          </w:tcPr>
          <w:p w14:paraId="000002F0" w14:textId="77777777" w:rsidR="002E3EE9" w:rsidRDefault="00000000">
            <w:pPr>
              <w:spacing w:line="360" w:lineRule="auto"/>
            </w:pPr>
            <w:r>
              <w:t>Visok</w:t>
            </w:r>
          </w:p>
        </w:tc>
      </w:tr>
      <w:tr w:rsidR="002E3EE9" w14:paraId="0375E65B" w14:textId="77777777">
        <w:trPr>
          <w:gridAfter w:val="1"/>
          <w:wAfter w:w="45" w:type="dxa"/>
        </w:trPr>
        <w:tc>
          <w:tcPr>
            <w:tcW w:w="2866" w:type="dxa"/>
            <w:vAlign w:val="center"/>
          </w:tcPr>
          <w:p w14:paraId="000002F1" w14:textId="77777777" w:rsidR="002E3EE9" w:rsidRDefault="00000000">
            <w:pPr>
              <w:spacing w:line="360" w:lineRule="auto"/>
            </w:pPr>
            <w:r>
              <w:t>Kupanje/rekreacija</w:t>
            </w:r>
          </w:p>
        </w:tc>
        <w:tc>
          <w:tcPr>
            <w:tcW w:w="2529" w:type="dxa"/>
            <w:vAlign w:val="center"/>
          </w:tcPr>
          <w:p w14:paraId="000002F2" w14:textId="77777777" w:rsidR="002E3EE9" w:rsidRDefault="00000000">
            <w:pPr>
              <w:spacing w:line="360" w:lineRule="auto"/>
            </w:pPr>
            <w:r>
              <w:t>Nevalorizirano</w:t>
            </w:r>
          </w:p>
        </w:tc>
        <w:tc>
          <w:tcPr>
            <w:tcW w:w="1357" w:type="dxa"/>
            <w:gridSpan w:val="2"/>
            <w:vAlign w:val="center"/>
          </w:tcPr>
          <w:p w14:paraId="000002F3" w14:textId="77777777" w:rsidR="002E3EE9" w:rsidRDefault="00000000">
            <w:pPr>
              <w:spacing w:line="360" w:lineRule="auto"/>
            </w:pPr>
            <w:r>
              <w:t>Srednji</w:t>
            </w:r>
          </w:p>
        </w:tc>
        <w:tc>
          <w:tcPr>
            <w:tcW w:w="913" w:type="dxa"/>
            <w:vAlign w:val="center"/>
          </w:tcPr>
          <w:p w14:paraId="000002F5" w14:textId="77777777" w:rsidR="002E3EE9" w:rsidRDefault="00000000">
            <w:pPr>
              <w:spacing w:line="360" w:lineRule="auto"/>
            </w:pPr>
            <w:r>
              <w:t>Srednji</w:t>
            </w:r>
          </w:p>
        </w:tc>
      </w:tr>
      <w:tr w:rsidR="002E3EE9" w14:paraId="5D12D0FA" w14:textId="77777777">
        <w:trPr>
          <w:gridAfter w:val="1"/>
          <w:wAfter w:w="45" w:type="dxa"/>
        </w:trPr>
        <w:tc>
          <w:tcPr>
            <w:tcW w:w="2866" w:type="dxa"/>
            <w:vAlign w:val="center"/>
          </w:tcPr>
          <w:p w14:paraId="000002F6" w14:textId="77777777" w:rsidR="002E3EE9" w:rsidRDefault="00000000">
            <w:pPr>
              <w:spacing w:line="360" w:lineRule="auto"/>
            </w:pPr>
            <w:r>
              <w:t>Riječni turizam</w:t>
            </w:r>
          </w:p>
        </w:tc>
        <w:tc>
          <w:tcPr>
            <w:tcW w:w="2529" w:type="dxa"/>
            <w:vAlign w:val="center"/>
          </w:tcPr>
          <w:p w14:paraId="000002F7" w14:textId="77777777" w:rsidR="002E3EE9" w:rsidRDefault="00000000">
            <w:pPr>
              <w:spacing w:line="360" w:lineRule="auto"/>
            </w:pPr>
            <w:r>
              <w:t>Nevalorizirano</w:t>
            </w:r>
          </w:p>
        </w:tc>
        <w:tc>
          <w:tcPr>
            <w:tcW w:w="1357" w:type="dxa"/>
            <w:gridSpan w:val="2"/>
            <w:vAlign w:val="center"/>
          </w:tcPr>
          <w:p w14:paraId="000002F8" w14:textId="77777777" w:rsidR="002E3EE9" w:rsidRDefault="00000000">
            <w:pPr>
              <w:spacing w:line="360" w:lineRule="auto"/>
            </w:pPr>
            <w:r>
              <w:t>Visok</w:t>
            </w:r>
          </w:p>
        </w:tc>
        <w:tc>
          <w:tcPr>
            <w:tcW w:w="913" w:type="dxa"/>
            <w:vAlign w:val="center"/>
          </w:tcPr>
          <w:p w14:paraId="000002FA" w14:textId="77777777" w:rsidR="002E3EE9" w:rsidRDefault="00000000">
            <w:pPr>
              <w:spacing w:line="360" w:lineRule="auto"/>
            </w:pPr>
            <w:r>
              <w:t>Srednji</w:t>
            </w:r>
          </w:p>
        </w:tc>
      </w:tr>
    </w:tbl>
    <w:p w14:paraId="000002FB" w14:textId="77777777" w:rsidR="002E3EE9" w:rsidRDefault="00000000">
      <w:r>
        <w:rPr>
          <w:b/>
          <w:bCs/>
        </w:rPr>
        <w:t>B) Planirani razvojni projekti</w:t>
      </w:r>
      <w:r>
        <w:t xml:space="preserve"> Planirani projekti za Belišće uključuju: Izgradnja vodenice i pontona (Belišće), Veslački kamp za djecu Matija Ljubek, Revitalizacija Gutmannove pruge te Aquapark (Belišće) za rekreaciju i turizam.</w:t>
      </w:r>
    </w:p>
    <w:p w14:paraId="000002FC" w14:textId="77777777" w:rsidR="002E3EE9" w:rsidRDefault="00000000">
      <w:pPr>
        <w:pStyle w:val="Naslov3"/>
      </w:pPr>
      <w:bookmarkStart w:id="26" w:name="_heading=h.8o9fvtqv81x2" w:colFirst="0" w:colLast="0"/>
      <w:bookmarkEnd w:id="26"/>
      <w:r>
        <w:t>Sportsko-rekreacijske atrakcije</w:t>
      </w:r>
    </w:p>
    <w:p w14:paraId="000002FD" w14:textId="77777777" w:rsidR="002E3EE9" w:rsidRDefault="00000000">
      <w:pPr>
        <w:pStyle w:val="Naslov4"/>
      </w:pPr>
      <w:r>
        <w:t>Sportska infrastruktura - konkurentska prednost</w:t>
      </w:r>
    </w:p>
    <w:p w14:paraId="000002FE" w14:textId="3DDB09FC" w:rsidR="002E3EE9" w:rsidRDefault="00000000">
      <w:r>
        <w:t xml:space="preserve">Grad Belišće posjeduje: olimpijski bazen na otvorenom s </w:t>
      </w:r>
      <w:sdt>
        <w:sdtPr>
          <w:tag w:val="goog_rdk_12"/>
          <w:id w:val="-701036629"/>
        </w:sdtPr>
        <w:sdtContent/>
      </w:sdt>
      <w:r w:rsidR="00586D06">
        <w:t>8</w:t>
      </w:r>
      <w:r>
        <w:t xml:space="preserve"> staz</w:t>
      </w:r>
      <w:r w:rsidR="00586D06">
        <w:t>a</w:t>
      </w:r>
      <w:r>
        <w:t xml:space="preserve"> na 50 m, manji bazen za djecu, 4 staze za boćanje (od toga 2 natkrivene), vanjsko vježbalište, stazu za riječni ribolov Stara Drava, 2 velike sportske dvorane (Belišće s 800 sjedećih mjesta - košarka, odbojka, rukomet, penjanje na umjetnoj stijeni; </w:t>
      </w:r>
      <w:r w:rsidR="00586D06">
        <w:t>s</w:t>
      </w:r>
      <w:r>
        <w:t>treljanu, zatvorenu veslaonicu u Kajak klubu te teretanu u Kajak klubu.</w:t>
      </w:r>
    </w:p>
    <w:p w14:paraId="000002FF" w14:textId="77777777" w:rsidR="002E3EE9" w:rsidRDefault="00000000">
      <w:r>
        <w:rPr>
          <w:b/>
          <w:bCs/>
        </w:rPr>
        <w:t>Jedinstvena vrijednost:</w:t>
      </w:r>
      <w:r>
        <w:t xml:space="preserve"> Posebna atrakcija u dvorani je umjetna stijena visoka devet metara s nagibima prilagođena za početnike i naprednije penjače, a koja se svrstava među najbolje u Hrvatskoj. U sklopu dvorane se nalazi i četverostazna kuglana.</w:t>
      </w:r>
    </w:p>
    <w:p w14:paraId="00000300" w14:textId="77777777" w:rsidR="002E3EE9" w:rsidRDefault="00000000">
      <w:pPr>
        <w:pStyle w:val="Naslov4"/>
      </w:pPr>
      <w:r>
        <w:t>Aktivno stanovništvo kao resurs</w:t>
      </w:r>
    </w:p>
    <w:p w14:paraId="00000301" w14:textId="77777777" w:rsidR="002E3EE9" w:rsidRDefault="00000000">
      <w:r>
        <w:t>Na području grada 819 je registriranih sportaša u 31 sportskom klubu i s više od 2000 članova i volontera uključenih u rad sportskih klubova, što predstavlja 18,5% ukupne populacije, a procjena je, kada pribrojimo rekreativce, da se više od trećine ukupne populacije bavi nekom vrstom sporta.</w:t>
      </w:r>
    </w:p>
    <w:p w14:paraId="385AD610" w14:textId="77777777" w:rsidR="006370CE" w:rsidRDefault="006370CE"/>
    <w:p w14:paraId="28C7AA78" w14:textId="77777777" w:rsidR="006370CE" w:rsidRDefault="006370CE"/>
    <w:p w14:paraId="47500762" w14:textId="77777777" w:rsidR="006370CE" w:rsidRDefault="006370CE"/>
    <w:p w14:paraId="00000302" w14:textId="77777777" w:rsidR="002E3EE9" w:rsidRDefault="00000000">
      <w:pPr>
        <w:pBdr>
          <w:top w:val="nil"/>
          <w:left w:val="nil"/>
          <w:bottom w:val="nil"/>
          <w:right w:val="nil"/>
          <w:between w:val="nil"/>
        </w:pBdr>
        <w:spacing w:after="200"/>
        <w:jc w:val="left"/>
        <w:rPr>
          <w:i/>
          <w:iCs/>
          <w:color w:val="0E2841"/>
        </w:rPr>
      </w:pPr>
      <w:bookmarkStart w:id="27" w:name="_heading=h.ktmp85d87o8u" w:colFirst="0" w:colLast="0"/>
      <w:bookmarkEnd w:id="27"/>
      <w:r>
        <w:rPr>
          <w:i/>
          <w:iCs/>
          <w:color w:val="0E2841"/>
        </w:rPr>
        <w:lastRenderedPageBreak/>
        <w:t>Tablica 6</w:t>
      </w:r>
      <w:r>
        <w:rPr>
          <w:b/>
          <w:bCs/>
          <w:i/>
          <w:iCs/>
          <w:color w:val="0E2841"/>
        </w:rPr>
        <w:t xml:space="preserve"> </w:t>
      </w:r>
      <w:r>
        <w:rPr>
          <w:i/>
          <w:iCs/>
          <w:color w:val="0E2841"/>
        </w:rPr>
        <w:t>Sportski potencijal za turističku valorizaciju</w:t>
      </w:r>
    </w:p>
    <w:tbl>
      <w:tblPr>
        <w:tblStyle w:val="a9"/>
        <w:tblW w:w="75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3"/>
        <w:gridCol w:w="2137"/>
        <w:gridCol w:w="1846"/>
        <w:gridCol w:w="2256"/>
      </w:tblGrid>
      <w:tr w:rsidR="002E3EE9" w14:paraId="5633F55A" w14:textId="77777777">
        <w:trPr>
          <w:tblHeader/>
        </w:trPr>
        <w:tc>
          <w:tcPr>
            <w:tcW w:w="1273" w:type="dxa"/>
            <w:shd w:val="clear" w:color="auto" w:fill="156082"/>
            <w:vAlign w:val="center"/>
          </w:tcPr>
          <w:p w14:paraId="00000303" w14:textId="77777777" w:rsidR="002E3EE9" w:rsidRPr="006370CE" w:rsidRDefault="00000000">
            <w:pPr>
              <w:spacing w:line="360" w:lineRule="auto"/>
              <w:jc w:val="center"/>
              <w:rPr>
                <w:rFonts w:asciiTheme="minorHAnsi" w:hAnsiTheme="minorHAnsi"/>
                <w:b/>
                <w:bCs/>
                <w:color w:val="FFFFFF"/>
              </w:rPr>
            </w:pPr>
            <w:r w:rsidRPr="006370CE">
              <w:rPr>
                <w:rFonts w:asciiTheme="minorHAnsi" w:eastAsia="Times New Roman" w:hAnsiTheme="minorHAnsi" w:cs="Times New Roman"/>
                <w:b/>
                <w:bCs/>
                <w:color w:val="FFFFFF"/>
              </w:rPr>
              <w:t>Sport</w:t>
            </w:r>
          </w:p>
        </w:tc>
        <w:tc>
          <w:tcPr>
            <w:tcW w:w="2137" w:type="dxa"/>
            <w:shd w:val="clear" w:color="auto" w:fill="156082"/>
            <w:vAlign w:val="center"/>
          </w:tcPr>
          <w:p w14:paraId="00000304"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Tradicija</w:t>
            </w:r>
          </w:p>
        </w:tc>
        <w:tc>
          <w:tcPr>
            <w:tcW w:w="1846" w:type="dxa"/>
            <w:shd w:val="clear" w:color="auto" w:fill="156082"/>
            <w:vAlign w:val="center"/>
          </w:tcPr>
          <w:p w14:paraId="00000305"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Infrastruktura</w:t>
            </w:r>
          </w:p>
        </w:tc>
        <w:tc>
          <w:tcPr>
            <w:tcW w:w="2256" w:type="dxa"/>
            <w:shd w:val="clear" w:color="auto" w:fill="156082"/>
            <w:vAlign w:val="center"/>
          </w:tcPr>
          <w:p w14:paraId="00000306" w14:textId="77777777" w:rsidR="002E3EE9" w:rsidRPr="006370CE" w:rsidRDefault="00000000">
            <w:pPr>
              <w:spacing w:line="360" w:lineRule="auto"/>
              <w:jc w:val="center"/>
              <w:rPr>
                <w:rFonts w:asciiTheme="minorHAnsi" w:hAnsiTheme="minorHAnsi"/>
                <w:b/>
                <w:bCs/>
                <w:color w:val="FFFFFF"/>
              </w:rPr>
            </w:pPr>
            <w:r w:rsidRPr="006370CE">
              <w:rPr>
                <w:rFonts w:asciiTheme="minorHAnsi" w:hAnsiTheme="minorHAnsi"/>
                <w:b/>
                <w:bCs/>
                <w:color w:val="FFFFFF"/>
              </w:rPr>
              <w:t>Turistički potencijal</w:t>
            </w:r>
          </w:p>
        </w:tc>
      </w:tr>
      <w:tr w:rsidR="002E3EE9" w14:paraId="22586E3D" w14:textId="77777777">
        <w:tc>
          <w:tcPr>
            <w:tcW w:w="1273" w:type="dxa"/>
            <w:vAlign w:val="center"/>
          </w:tcPr>
          <w:p w14:paraId="00000307" w14:textId="77777777" w:rsidR="002E3EE9" w:rsidRPr="006370CE" w:rsidRDefault="00000000">
            <w:pPr>
              <w:spacing w:line="360" w:lineRule="auto"/>
              <w:jc w:val="left"/>
              <w:rPr>
                <w:rFonts w:asciiTheme="minorHAnsi" w:hAnsiTheme="minorHAnsi"/>
              </w:rPr>
            </w:pPr>
            <w:r w:rsidRPr="006370CE">
              <w:rPr>
                <w:rFonts w:asciiTheme="minorHAnsi" w:hAnsiTheme="minorHAnsi"/>
              </w:rPr>
              <w:t>Kajak/Kanu</w:t>
            </w:r>
          </w:p>
        </w:tc>
        <w:tc>
          <w:tcPr>
            <w:tcW w:w="2137" w:type="dxa"/>
            <w:vAlign w:val="center"/>
          </w:tcPr>
          <w:p w14:paraId="00000308" w14:textId="77777777" w:rsidR="002E3EE9" w:rsidRPr="006370CE" w:rsidRDefault="00000000">
            <w:pPr>
              <w:spacing w:line="360" w:lineRule="auto"/>
              <w:rPr>
                <w:rFonts w:asciiTheme="minorHAnsi" w:hAnsiTheme="minorHAnsi"/>
              </w:rPr>
            </w:pPr>
            <w:r w:rsidRPr="006370CE">
              <w:rPr>
                <w:rFonts w:asciiTheme="minorHAnsi" w:hAnsiTheme="minorHAnsi"/>
              </w:rPr>
              <w:t>Izuzetna (M. Ljubek)</w:t>
            </w:r>
          </w:p>
        </w:tc>
        <w:tc>
          <w:tcPr>
            <w:tcW w:w="1846" w:type="dxa"/>
            <w:vAlign w:val="center"/>
          </w:tcPr>
          <w:p w14:paraId="00000309" w14:textId="77777777" w:rsidR="002E3EE9" w:rsidRPr="006370CE" w:rsidRDefault="00000000">
            <w:pPr>
              <w:spacing w:line="360" w:lineRule="auto"/>
              <w:rPr>
                <w:rFonts w:asciiTheme="minorHAnsi" w:hAnsiTheme="minorHAnsi"/>
              </w:rPr>
            </w:pPr>
            <w:r w:rsidRPr="006370CE">
              <w:rPr>
                <w:rFonts w:asciiTheme="minorHAnsi" w:hAnsiTheme="minorHAnsi"/>
              </w:rPr>
              <w:t>Odlična</w:t>
            </w:r>
          </w:p>
        </w:tc>
        <w:tc>
          <w:tcPr>
            <w:tcW w:w="2256" w:type="dxa"/>
            <w:vAlign w:val="center"/>
          </w:tcPr>
          <w:p w14:paraId="0000030A" w14:textId="77777777" w:rsidR="002E3EE9" w:rsidRPr="006370CE" w:rsidRDefault="00000000">
            <w:pPr>
              <w:spacing w:line="360" w:lineRule="auto"/>
              <w:rPr>
                <w:rFonts w:asciiTheme="minorHAnsi" w:hAnsiTheme="minorHAnsi"/>
              </w:rPr>
            </w:pPr>
            <w:r w:rsidRPr="006370CE">
              <w:rPr>
                <w:rFonts w:asciiTheme="minorHAnsi" w:hAnsiTheme="minorHAnsi"/>
              </w:rPr>
              <w:t>Vrlo visok</w:t>
            </w:r>
          </w:p>
        </w:tc>
      </w:tr>
      <w:tr w:rsidR="002E3EE9" w14:paraId="3589ED42" w14:textId="77777777">
        <w:tc>
          <w:tcPr>
            <w:tcW w:w="1273" w:type="dxa"/>
            <w:vAlign w:val="center"/>
          </w:tcPr>
          <w:p w14:paraId="0000030B" w14:textId="77777777" w:rsidR="002E3EE9" w:rsidRPr="006370CE" w:rsidRDefault="00000000">
            <w:pPr>
              <w:spacing w:line="360" w:lineRule="auto"/>
              <w:rPr>
                <w:rFonts w:asciiTheme="minorHAnsi" w:hAnsiTheme="minorHAnsi"/>
              </w:rPr>
            </w:pPr>
            <w:r w:rsidRPr="006370CE">
              <w:rPr>
                <w:rFonts w:asciiTheme="minorHAnsi" w:hAnsiTheme="minorHAnsi"/>
              </w:rPr>
              <w:t>Penjanje</w:t>
            </w:r>
          </w:p>
        </w:tc>
        <w:tc>
          <w:tcPr>
            <w:tcW w:w="2137" w:type="dxa"/>
            <w:vAlign w:val="center"/>
          </w:tcPr>
          <w:p w14:paraId="0000030C" w14:textId="77777777" w:rsidR="002E3EE9" w:rsidRPr="006370CE" w:rsidRDefault="00000000">
            <w:pPr>
              <w:spacing w:line="360" w:lineRule="auto"/>
              <w:rPr>
                <w:rFonts w:asciiTheme="minorHAnsi" w:hAnsiTheme="minorHAnsi"/>
              </w:rPr>
            </w:pPr>
            <w:r w:rsidRPr="006370CE">
              <w:rPr>
                <w:rFonts w:asciiTheme="minorHAnsi" w:hAnsiTheme="minorHAnsi"/>
              </w:rPr>
              <w:t>Nova</w:t>
            </w:r>
          </w:p>
        </w:tc>
        <w:tc>
          <w:tcPr>
            <w:tcW w:w="1846" w:type="dxa"/>
            <w:vAlign w:val="center"/>
          </w:tcPr>
          <w:p w14:paraId="0000030D" w14:textId="77777777" w:rsidR="002E3EE9" w:rsidRPr="006370CE" w:rsidRDefault="00000000">
            <w:pPr>
              <w:spacing w:line="360" w:lineRule="auto"/>
              <w:rPr>
                <w:rFonts w:asciiTheme="minorHAnsi" w:hAnsiTheme="minorHAnsi"/>
              </w:rPr>
            </w:pPr>
            <w:r w:rsidRPr="006370CE">
              <w:rPr>
                <w:rFonts w:asciiTheme="minorHAnsi" w:hAnsiTheme="minorHAnsi"/>
              </w:rPr>
              <w:t>Jedinstvena u RH</w:t>
            </w:r>
          </w:p>
        </w:tc>
        <w:tc>
          <w:tcPr>
            <w:tcW w:w="2256" w:type="dxa"/>
            <w:vAlign w:val="center"/>
          </w:tcPr>
          <w:p w14:paraId="0000030E" w14:textId="77777777" w:rsidR="002E3EE9" w:rsidRPr="006370CE" w:rsidRDefault="00000000">
            <w:pPr>
              <w:spacing w:line="360" w:lineRule="auto"/>
              <w:rPr>
                <w:rFonts w:asciiTheme="minorHAnsi" w:hAnsiTheme="minorHAnsi"/>
              </w:rPr>
            </w:pPr>
            <w:r w:rsidRPr="006370CE">
              <w:rPr>
                <w:rFonts w:asciiTheme="minorHAnsi" w:hAnsiTheme="minorHAnsi"/>
              </w:rPr>
              <w:t>Visok</w:t>
            </w:r>
          </w:p>
        </w:tc>
      </w:tr>
      <w:tr w:rsidR="002E3EE9" w14:paraId="075FC151" w14:textId="77777777">
        <w:tc>
          <w:tcPr>
            <w:tcW w:w="1273" w:type="dxa"/>
            <w:vAlign w:val="center"/>
          </w:tcPr>
          <w:p w14:paraId="0000030F" w14:textId="77777777" w:rsidR="002E3EE9" w:rsidRPr="006370CE" w:rsidRDefault="00000000">
            <w:pPr>
              <w:spacing w:line="360" w:lineRule="auto"/>
              <w:rPr>
                <w:rFonts w:asciiTheme="minorHAnsi" w:hAnsiTheme="minorHAnsi"/>
              </w:rPr>
            </w:pPr>
            <w:r w:rsidRPr="006370CE">
              <w:rPr>
                <w:rFonts w:asciiTheme="minorHAnsi" w:hAnsiTheme="minorHAnsi"/>
              </w:rPr>
              <w:t>Kuglanje</w:t>
            </w:r>
          </w:p>
        </w:tc>
        <w:tc>
          <w:tcPr>
            <w:tcW w:w="2137" w:type="dxa"/>
            <w:vAlign w:val="center"/>
          </w:tcPr>
          <w:p w14:paraId="00000310" w14:textId="77777777" w:rsidR="002E3EE9" w:rsidRPr="006370CE" w:rsidRDefault="00000000">
            <w:pPr>
              <w:spacing w:line="360" w:lineRule="auto"/>
              <w:rPr>
                <w:rFonts w:asciiTheme="minorHAnsi" w:hAnsiTheme="minorHAnsi"/>
              </w:rPr>
            </w:pPr>
            <w:r w:rsidRPr="006370CE">
              <w:rPr>
                <w:rFonts w:asciiTheme="minorHAnsi" w:hAnsiTheme="minorHAnsi"/>
              </w:rPr>
              <w:t>Duga</w:t>
            </w:r>
          </w:p>
        </w:tc>
        <w:tc>
          <w:tcPr>
            <w:tcW w:w="1846" w:type="dxa"/>
            <w:vAlign w:val="center"/>
          </w:tcPr>
          <w:p w14:paraId="00000311" w14:textId="77777777" w:rsidR="002E3EE9" w:rsidRPr="006370CE" w:rsidRDefault="00000000">
            <w:pPr>
              <w:spacing w:line="360" w:lineRule="auto"/>
              <w:rPr>
                <w:rFonts w:asciiTheme="minorHAnsi" w:hAnsiTheme="minorHAnsi"/>
              </w:rPr>
            </w:pPr>
            <w:r w:rsidRPr="006370CE">
              <w:rPr>
                <w:rFonts w:asciiTheme="minorHAnsi" w:hAnsiTheme="minorHAnsi"/>
              </w:rPr>
              <w:t>Kvalitetna</w:t>
            </w:r>
          </w:p>
        </w:tc>
        <w:tc>
          <w:tcPr>
            <w:tcW w:w="2256" w:type="dxa"/>
            <w:vAlign w:val="center"/>
          </w:tcPr>
          <w:p w14:paraId="00000312" w14:textId="77777777" w:rsidR="002E3EE9" w:rsidRPr="006370CE" w:rsidRDefault="00000000">
            <w:pPr>
              <w:spacing w:line="360" w:lineRule="auto"/>
              <w:rPr>
                <w:rFonts w:asciiTheme="minorHAnsi" w:hAnsiTheme="minorHAnsi"/>
              </w:rPr>
            </w:pPr>
            <w:r w:rsidRPr="006370CE">
              <w:rPr>
                <w:rFonts w:asciiTheme="minorHAnsi" w:hAnsiTheme="minorHAnsi"/>
              </w:rPr>
              <w:t>Srednji</w:t>
            </w:r>
          </w:p>
        </w:tc>
      </w:tr>
      <w:tr w:rsidR="002E3EE9" w14:paraId="7F87E6B6" w14:textId="77777777">
        <w:tc>
          <w:tcPr>
            <w:tcW w:w="1273" w:type="dxa"/>
            <w:vAlign w:val="center"/>
          </w:tcPr>
          <w:p w14:paraId="00000313" w14:textId="77777777" w:rsidR="002E3EE9" w:rsidRPr="006370CE" w:rsidRDefault="00000000">
            <w:pPr>
              <w:spacing w:line="360" w:lineRule="auto"/>
              <w:rPr>
                <w:rFonts w:asciiTheme="minorHAnsi" w:hAnsiTheme="minorHAnsi"/>
              </w:rPr>
            </w:pPr>
            <w:r w:rsidRPr="006370CE">
              <w:rPr>
                <w:rFonts w:asciiTheme="minorHAnsi" w:hAnsiTheme="minorHAnsi"/>
              </w:rPr>
              <w:t>Nogomet</w:t>
            </w:r>
          </w:p>
        </w:tc>
        <w:tc>
          <w:tcPr>
            <w:tcW w:w="2137" w:type="dxa"/>
            <w:vAlign w:val="center"/>
          </w:tcPr>
          <w:p w14:paraId="00000314" w14:textId="77777777" w:rsidR="002E3EE9" w:rsidRPr="006370CE" w:rsidRDefault="00000000">
            <w:pPr>
              <w:spacing w:line="360" w:lineRule="auto"/>
              <w:rPr>
                <w:rFonts w:asciiTheme="minorHAnsi" w:hAnsiTheme="minorHAnsi"/>
              </w:rPr>
            </w:pPr>
            <w:r w:rsidRPr="006370CE">
              <w:rPr>
                <w:rFonts w:asciiTheme="minorHAnsi" w:hAnsiTheme="minorHAnsi"/>
              </w:rPr>
              <w:t>Stoljetna</w:t>
            </w:r>
          </w:p>
        </w:tc>
        <w:tc>
          <w:tcPr>
            <w:tcW w:w="1846" w:type="dxa"/>
            <w:vAlign w:val="center"/>
          </w:tcPr>
          <w:p w14:paraId="00000315" w14:textId="77777777" w:rsidR="002E3EE9" w:rsidRPr="006370CE" w:rsidRDefault="00000000">
            <w:pPr>
              <w:spacing w:line="360" w:lineRule="auto"/>
              <w:rPr>
                <w:rFonts w:asciiTheme="minorHAnsi" w:hAnsiTheme="minorHAnsi"/>
              </w:rPr>
            </w:pPr>
            <w:r w:rsidRPr="006370CE">
              <w:rPr>
                <w:rFonts w:asciiTheme="minorHAnsi" w:hAnsiTheme="minorHAnsi"/>
              </w:rPr>
              <w:t>Dobra</w:t>
            </w:r>
          </w:p>
        </w:tc>
        <w:tc>
          <w:tcPr>
            <w:tcW w:w="2256" w:type="dxa"/>
            <w:vAlign w:val="center"/>
          </w:tcPr>
          <w:p w14:paraId="00000316" w14:textId="77777777" w:rsidR="002E3EE9" w:rsidRPr="006370CE" w:rsidRDefault="00000000">
            <w:pPr>
              <w:spacing w:line="360" w:lineRule="auto"/>
              <w:rPr>
                <w:rFonts w:asciiTheme="minorHAnsi" w:hAnsiTheme="minorHAnsi"/>
              </w:rPr>
            </w:pPr>
            <w:r w:rsidRPr="006370CE">
              <w:rPr>
                <w:rFonts w:asciiTheme="minorHAnsi" w:hAnsiTheme="minorHAnsi"/>
              </w:rPr>
              <w:t>Nizak</w:t>
            </w:r>
          </w:p>
        </w:tc>
      </w:tr>
      <w:tr w:rsidR="002E3EE9" w14:paraId="1BAACD5B" w14:textId="77777777">
        <w:tc>
          <w:tcPr>
            <w:tcW w:w="1273" w:type="dxa"/>
            <w:vAlign w:val="center"/>
          </w:tcPr>
          <w:p w14:paraId="00000317" w14:textId="77777777" w:rsidR="002E3EE9" w:rsidRPr="006370CE" w:rsidRDefault="00000000">
            <w:pPr>
              <w:spacing w:line="360" w:lineRule="auto"/>
              <w:rPr>
                <w:rFonts w:asciiTheme="minorHAnsi" w:hAnsiTheme="minorHAnsi"/>
              </w:rPr>
            </w:pPr>
            <w:r w:rsidRPr="006370CE">
              <w:rPr>
                <w:rFonts w:asciiTheme="minorHAnsi" w:hAnsiTheme="minorHAnsi"/>
              </w:rPr>
              <w:t>Biciklizam</w:t>
            </w:r>
          </w:p>
        </w:tc>
        <w:tc>
          <w:tcPr>
            <w:tcW w:w="2137" w:type="dxa"/>
            <w:vAlign w:val="center"/>
          </w:tcPr>
          <w:p w14:paraId="00000318" w14:textId="77777777" w:rsidR="002E3EE9" w:rsidRPr="006370CE" w:rsidRDefault="00000000">
            <w:pPr>
              <w:spacing w:line="360" w:lineRule="auto"/>
              <w:rPr>
                <w:rFonts w:asciiTheme="minorHAnsi" w:hAnsiTheme="minorHAnsi"/>
              </w:rPr>
            </w:pPr>
            <w:r w:rsidRPr="006370CE">
              <w:rPr>
                <w:rFonts w:asciiTheme="minorHAnsi" w:hAnsiTheme="minorHAnsi"/>
              </w:rPr>
              <w:t>U razvoju</w:t>
            </w:r>
          </w:p>
        </w:tc>
        <w:tc>
          <w:tcPr>
            <w:tcW w:w="1846" w:type="dxa"/>
            <w:vAlign w:val="center"/>
          </w:tcPr>
          <w:p w14:paraId="00000319" w14:textId="77777777" w:rsidR="002E3EE9" w:rsidRPr="006370CE" w:rsidRDefault="00000000">
            <w:pPr>
              <w:spacing w:line="360" w:lineRule="auto"/>
              <w:rPr>
                <w:rFonts w:asciiTheme="minorHAnsi" w:hAnsiTheme="minorHAnsi"/>
              </w:rPr>
            </w:pPr>
            <w:r w:rsidRPr="006370CE">
              <w:rPr>
                <w:rFonts w:asciiTheme="minorHAnsi" w:hAnsiTheme="minorHAnsi"/>
              </w:rPr>
              <w:t>U izgradnji</w:t>
            </w:r>
          </w:p>
        </w:tc>
        <w:tc>
          <w:tcPr>
            <w:tcW w:w="2256" w:type="dxa"/>
            <w:vAlign w:val="center"/>
          </w:tcPr>
          <w:p w14:paraId="0000031A" w14:textId="77777777" w:rsidR="002E3EE9" w:rsidRPr="006370CE" w:rsidRDefault="00000000">
            <w:pPr>
              <w:spacing w:line="360" w:lineRule="auto"/>
              <w:rPr>
                <w:rFonts w:asciiTheme="minorHAnsi" w:hAnsiTheme="minorHAnsi"/>
              </w:rPr>
            </w:pPr>
            <w:r w:rsidRPr="006370CE">
              <w:rPr>
                <w:rFonts w:asciiTheme="minorHAnsi" w:hAnsiTheme="minorHAnsi"/>
              </w:rPr>
              <w:t>Vrlo visok</w:t>
            </w:r>
          </w:p>
        </w:tc>
      </w:tr>
    </w:tbl>
    <w:p w14:paraId="0000031B" w14:textId="77777777" w:rsidR="002E3EE9" w:rsidRDefault="00000000">
      <w:pPr>
        <w:pStyle w:val="Naslov3"/>
      </w:pPr>
      <w:bookmarkStart w:id="28" w:name="_heading=h.9eagg3j73ypm" w:colFirst="0" w:colLast="0"/>
      <w:bookmarkEnd w:id="28"/>
      <w:r>
        <w:t>Događanja</w:t>
      </w:r>
    </w:p>
    <w:p w14:paraId="0000031C" w14:textId="77777777" w:rsidR="002E3EE9" w:rsidRDefault="00000000">
      <w:pPr>
        <w:pStyle w:val="Naslov4"/>
      </w:pPr>
      <w:r>
        <w:t>Portfolio manifestacija</w:t>
      </w:r>
    </w:p>
    <w:p w14:paraId="0000031D" w14:textId="5F6C55F8" w:rsidR="002E3EE9" w:rsidRDefault="00000000">
      <w:r>
        <w:t xml:space="preserve">Grad Belišće i Turistička zajednica grada Belišća organiziraju </w:t>
      </w:r>
      <w:r w:rsidR="00C84C1D">
        <w:t>manifestacije kroz cijelu godinu i projekt koji je financijski podržala Hrvatska turistička zajednica je upravo Četiri godišnja doba u Belišću.</w:t>
      </w:r>
    </w:p>
    <w:p w14:paraId="0000031E" w14:textId="77777777" w:rsidR="002E3EE9" w:rsidRDefault="00000000">
      <w:pPr>
        <w:pBdr>
          <w:top w:val="nil"/>
          <w:left w:val="nil"/>
          <w:bottom w:val="nil"/>
          <w:right w:val="nil"/>
          <w:between w:val="nil"/>
        </w:pBdr>
        <w:spacing w:after="200"/>
        <w:jc w:val="left"/>
        <w:rPr>
          <w:i/>
          <w:iCs/>
          <w:color w:val="0E2841"/>
        </w:rPr>
      </w:pPr>
      <w:bookmarkStart w:id="29" w:name="_heading=h.uolcejg4sd7l" w:colFirst="0" w:colLast="0"/>
      <w:bookmarkEnd w:id="29"/>
      <w:r>
        <w:rPr>
          <w:i/>
          <w:iCs/>
          <w:color w:val="0E2841"/>
        </w:rPr>
        <w:t>Tablica 7 Manifestacije prema razini važnosti i potencijalu</w:t>
      </w:r>
    </w:p>
    <w:tbl>
      <w:tblPr>
        <w:tblStyle w:val="a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2179"/>
        <w:gridCol w:w="1383"/>
        <w:gridCol w:w="1451"/>
        <w:gridCol w:w="2105"/>
      </w:tblGrid>
      <w:tr w:rsidR="002E3EE9" w14:paraId="0294CBA4" w14:textId="77777777">
        <w:trPr>
          <w:tblHeader/>
        </w:trPr>
        <w:tc>
          <w:tcPr>
            <w:tcW w:w="2232" w:type="dxa"/>
            <w:shd w:val="clear" w:color="auto" w:fill="156082"/>
            <w:vAlign w:val="center"/>
          </w:tcPr>
          <w:p w14:paraId="0000031F" w14:textId="11565766" w:rsidR="002E3EE9" w:rsidRPr="006370CE" w:rsidRDefault="00000000">
            <w:pPr>
              <w:spacing w:line="276" w:lineRule="auto"/>
              <w:jc w:val="center"/>
              <w:rPr>
                <w:rFonts w:asciiTheme="minorHAnsi" w:hAnsiTheme="minorHAnsi"/>
                <w:b/>
                <w:bCs/>
                <w:color w:val="FFFFFF"/>
              </w:rPr>
            </w:pPr>
            <w:r w:rsidRPr="006370CE">
              <w:rPr>
                <w:rFonts w:asciiTheme="minorHAnsi" w:eastAsia="Times New Roman" w:hAnsiTheme="minorHAnsi" w:cs="Times New Roman"/>
                <w:b/>
                <w:bCs/>
                <w:color w:val="FFFFFF"/>
              </w:rPr>
              <w:t>Manifestacija</w:t>
            </w:r>
            <w:r w:rsidR="00C84C1D" w:rsidRPr="006370CE">
              <w:rPr>
                <w:rFonts w:asciiTheme="minorHAnsi" w:eastAsia="Times New Roman" w:hAnsiTheme="minorHAnsi" w:cs="Times New Roman"/>
                <w:b/>
                <w:bCs/>
                <w:color w:val="FFFFFF"/>
              </w:rPr>
              <w:t>/doba godine</w:t>
            </w:r>
          </w:p>
        </w:tc>
        <w:tc>
          <w:tcPr>
            <w:tcW w:w="2179" w:type="dxa"/>
            <w:shd w:val="clear" w:color="auto" w:fill="156082"/>
            <w:vAlign w:val="center"/>
          </w:tcPr>
          <w:p w14:paraId="00000320" w14:textId="77777777" w:rsidR="002E3EE9" w:rsidRPr="006370CE" w:rsidRDefault="00000000">
            <w:pPr>
              <w:spacing w:line="276" w:lineRule="auto"/>
              <w:jc w:val="center"/>
              <w:rPr>
                <w:rFonts w:asciiTheme="minorHAnsi" w:hAnsiTheme="minorHAnsi"/>
                <w:b/>
                <w:bCs/>
                <w:color w:val="FFFFFF"/>
              </w:rPr>
            </w:pPr>
            <w:r w:rsidRPr="006370CE">
              <w:rPr>
                <w:rFonts w:asciiTheme="minorHAnsi" w:hAnsiTheme="minorHAnsi"/>
                <w:b/>
                <w:bCs/>
                <w:color w:val="FFFFFF"/>
              </w:rPr>
              <w:t>Trenutna važnost</w:t>
            </w:r>
          </w:p>
        </w:tc>
        <w:tc>
          <w:tcPr>
            <w:tcW w:w="1383" w:type="dxa"/>
            <w:shd w:val="clear" w:color="auto" w:fill="156082"/>
            <w:vAlign w:val="center"/>
          </w:tcPr>
          <w:p w14:paraId="00000321" w14:textId="77777777" w:rsidR="002E3EE9" w:rsidRPr="006370CE" w:rsidRDefault="00000000">
            <w:pPr>
              <w:spacing w:line="276" w:lineRule="auto"/>
              <w:jc w:val="center"/>
              <w:rPr>
                <w:rFonts w:asciiTheme="minorHAnsi" w:hAnsiTheme="minorHAnsi"/>
                <w:b/>
                <w:bCs/>
                <w:color w:val="FFFFFF"/>
              </w:rPr>
            </w:pPr>
            <w:r w:rsidRPr="006370CE">
              <w:rPr>
                <w:rFonts w:asciiTheme="minorHAnsi" w:hAnsiTheme="minorHAnsi"/>
                <w:b/>
                <w:bCs/>
                <w:color w:val="FFFFFF"/>
              </w:rPr>
              <w:t>Potencijal</w:t>
            </w:r>
          </w:p>
        </w:tc>
        <w:tc>
          <w:tcPr>
            <w:tcW w:w="1451" w:type="dxa"/>
            <w:shd w:val="clear" w:color="auto" w:fill="156082"/>
            <w:vAlign w:val="center"/>
          </w:tcPr>
          <w:p w14:paraId="00000322" w14:textId="77777777" w:rsidR="002E3EE9" w:rsidRPr="006370CE" w:rsidRDefault="00000000">
            <w:pPr>
              <w:spacing w:line="276" w:lineRule="auto"/>
              <w:jc w:val="center"/>
              <w:rPr>
                <w:rFonts w:asciiTheme="minorHAnsi" w:hAnsiTheme="minorHAnsi"/>
                <w:b/>
                <w:bCs/>
                <w:color w:val="FFFFFF"/>
              </w:rPr>
            </w:pPr>
            <w:r w:rsidRPr="006370CE">
              <w:rPr>
                <w:rFonts w:asciiTheme="minorHAnsi" w:hAnsiTheme="minorHAnsi"/>
                <w:b/>
                <w:bCs/>
                <w:color w:val="FFFFFF"/>
              </w:rPr>
              <w:t>Broj posjetitelja</w:t>
            </w:r>
          </w:p>
        </w:tc>
        <w:tc>
          <w:tcPr>
            <w:tcW w:w="2105" w:type="dxa"/>
            <w:shd w:val="clear" w:color="auto" w:fill="156082"/>
            <w:vAlign w:val="center"/>
          </w:tcPr>
          <w:p w14:paraId="00000323" w14:textId="77777777" w:rsidR="002E3EE9" w:rsidRPr="006370CE" w:rsidRDefault="00000000">
            <w:pPr>
              <w:spacing w:line="276" w:lineRule="auto"/>
              <w:jc w:val="center"/>
              <w:rPr>
                <w:rFonts w:asciiTheme="minorHAnsi" w:hAnsiTheme="minorHAnsi"/>
                <w:b/>
                <w:bCs/>
                <w:color w:val="FFFFFF"/>
              </w:rPr>
            </w:pPr>
            <w:r w:rsidRPr="006370CE">
              <w:rPr>
                <w:rFonts w:asciiTheme="minorHAnsi" w:hAnsiTheme="minorHAnsi"/>
                <w:b/>
                <w:bCs/>
                <w:color w:val="FFFFFF"/>
              </w:rPr>
              <w:t>Preporuka</w:t>
            </w:r>
          </w:p>
        </w:tc>
      </w:tr>
      <w:tr w:rsidR="002E3EE9" w14:paraId="2155132B" w14:textId="77777777">
        <w:tc>
          <w:tcPr>
            <w:tcW w:w="2232" w:type="dxa"/>
            <w:vAlign w:val="center"/>
          </w:tcPr>
          <w:p w14:paraId="00000324" w14:textId="154EDAB5" w:rsidR="002E3EE9" w:rsidRPr="006370CE" w:rsidRDefault="00C84C1D">
            <w:pPr>
              <w:spacing w:line="276" w:lineRule="auto"/>
              <w:ind w:left="77"/>
              <w:jc w:val="left"/>
              <w:rPr>
                <w:rFonts w:asciiTheme="minorHAnsi" w:hAnsiTheme="minorHAnsi"/>
              </w:rPr>
            </w:pPr>
            <w:r w:rsidRPr="006370CE">
              <w:rPr>
                <w:rFonts w:asciiTheme="minorHAnsi" w:hAnsiTheme="minorHAnsi"/>
              </w:rPr>
              <w:t xml:space="preserve">Proljeće u Belišću – Gastro fest u Etno selu Bocanjevci, Proslava Dana </w:t>
            </w:r>
            <w:r w:rsidRPr="006370CE">
              <w:rPr>
                <w:rFonts w:asciiTheme="minorHAnsi" w:hAnsiTheme="minorHAnsi"/>
              </w:rPr>
              <w:lastRenderedPageBreak/>
              <w:t>Grada, Uskrs u Belišću</w:t>
            </w:r>
          </w:p>
        </w:tc>
        <w:tc>
          <w:tcPr>
            <w:tcW w:w="2179" w:type="dxa"/>
            <w:vAlign w:val="center"/>
          </w:tcPr>
          <w:p w14:paraId="00000325" w14:textId="77777777" w:rsidR="002E3EE9" w:rsidRPr="006370CE" w:rsidRDefault="00000000">
            <w:pPr>
              <w:spacing w:line="276" w:lineRule="auto"/>
              <w:ind w:left="67" w:hanging="26"/>
              <w:rPr>
                <w:rFonts w:asciiTheme="minorHAnsi" w:hAnsiTheme="minorHAnsi"/>
              </w:rPr>
            </w:pPr>
            <w:r w:rsidRPr="006370CE">
              <w:rPr>
                <w:rFonts w:asciiTheme="minorHAnsi" w:hAnsiTheme="minorHAnsi"/>
              </w:rPr>
              <w:lastRenderedPageBreak/>
              <w:t>Regionalna/državna</w:t>
            </w:r>
          </w:p>
        </w:tc>
        <w:tc>
          <w:tcPr>
            <w:tcW w:w="1383" w:type="dxa"/>
            <w:vAlign w:val="center"/>
          </w:tcPr>
          <w:p w14:paraId="00000326" w14:textId="77777777" w:rsidR="002E3EE9" w:rsidRPr="006370CE" w:rsidRDefault="00000000">
            <w:pPr>
              <w:spacing w:line="276" w:lineRule="auto"/>
              <w:ind w:left="86"/>
              <w:rPr>
                <w:rFonts w:asciiTheme="minorHAnsi" w:hAnsiTheme="minorHAnsi"/>
              </w:rPr>
            </w:pPr>
            <w:r w:rsidRPr="006370CE">
              <w:rPr>
                <w:rFonts w:asciiTheme="minorHAnsi" w:hAnsiTheme="minorHAnsi"/>
              </w:rPr>
              <w:t>Nacionalni</w:t>
            </w:r>
          </w:p>
        </w:tc>
        <w:tc>
          <w:tcPr>
            <w:tcW w:w="1451" w:type="dxa"/>
            <w:vAlign w:val="center"/>
          </w:tcPr>
          <w:p w14:paraId="00000327" w14:textId="79449F68" w:rsidR="002E3EE9" w:rsidRPr="006370CE" w:rsidRDefault="00C84C1D">
            <w:pPr>
              <w:spacing w:line="276" w:lineRule="auto"/>
              <w:ind w:firstLine="90"/>
              <w:rPr>
                <w:rFonts w:asciiTheme="minorHAnsi" w:hAnsiTheme="minorHAnsi"/>
              </w:rPr>
            </w:pPr>
            <w:r w:rsidRPr="006370CE">
              <w:rPr>
                <w:rFonts w:asciiTheme="minorHAnsi" w:hAnsiTheme="minorHAnsi"/>
              </w:rPr>
              <w:t>3.000</w:t>
            </w:r>
          </w:p>
        </w:tc>
        <w:tc>
          <w:tcPr>
            <w:tcW w:w="2105" w:type="dxa"/>
            <w:vAlign w:val="center"/>
          </w:tcPr>
          <w:p w14:paraId="00000328" w14:textId="484962FC" w:rsidR="002E3EE9" w:rsidRPr="006370CE" w:rsidRDefault="00C84C1D">
            <w:pPr>
              <w:spacing w:line="276" w:lineRule="auto"/>
              <w:ind w:left="54"/>
              <w:jc w:val="left"/>
              <w:rPr>
                <w:rFonts w:asciiTheme="minorHAnsi" w:hAnsiTheme="minorHAnsi"/>
              </w:rPr>
            </w:pPr>
            <w:r w:rsidRPr="006370CE">
              <w:rPr>
                <w:rFonts w:asciiTheme="minorHAnsi" w:hAnsiTheme="minorHAnsi"/>
              </w:rPr>
              <w:t>Pojačati Gastro fest u smislu sadržaja i promocije</w:t>
            </w:r>
          </w:p>
        </w:tc>
      </w:tr>
      <w:tr w:rsidR="002E3EE9" w14:paraId="73A31DBB" w14:textId="77777777">
        <w:tc>
          <w:tcPr>
            <w:tcW w:w="2232" w:type="dxa"/>
            <w:vAlign w:val="center"/>
          </w:tcPr>
          <w:p w14:paraId="0000032E" w14:textId="70134343" w:rsidR="002E3EE9" w:rsidRPr="006370CE" w:rsidRDefault="00C84C1D">
            <w:pPr>
              <w:spacing w:line="276" w:lineRule="auto"/>
              <w:ind w:left="77"/>
              <w:rPr>
                <w:rFonts w:asciiTheme="minorHAnsi" w:hAnsiTheme="minorHAnsi"/>
              </w:rPr>
            </w:pPr>
            <w:r w:rsidRPr="006370CE">
              <w:rPr>
                <w:rFonts w:asciiTheme="minorHAnsi" w:hAnsiTheme="minorHAnsi"/>
              </w:rPr>
              <w:t>Ljeto u Belišću – Ljetni chillouti, Fišijada</w:t>
            </w:r>
          </w:p>
        </w:tc>
        <w:tc>
          <w:tcPr>
            <w:tcW w:w="2179" w:type="dxa"/>
            <w:vAlign w:val="center"/>
          </w:tcPr>
          <w:p w14:paraId="0000032F" w14:textId="77777777" w:rsidR="002E3EE9" w:rsidRPr="006370CE" w:rsidRDefault="00000000">
            <w:pPr>
              <w:spacing w:line="276" w:lineRule="auto"/>
              <w:ind w:left="67" w:hanging="26"/>
              <w:rPr>
                <w:rFonts w:asciiTheme="minorHAnsi" w:hAnsiTheme="minorHAnsi"/>
              </w:rPr>
            </w:pPr>
            <w:r w:rsidRPr="006370CE">
              <w:rPr>
                <w:rFonts w:asciiTheme="minorHAnsi" w:hAnsiTheme="minorHAnsi"/>
              </w:rPr>
              <w:t>Lokalna</w:t>
            </w:r>
          </w:p>
        </w:tc>
        <w:tc>
          <w:tcPr>
            <w:tcW w:w="1383" w:type="dxa"/>
            <w:vAlign w:val="center"/>
          </w:tcPr>
          <w:p w14:paraId="00000330" w14:textId="12168556" w:rsidR="002E3EE9" w:rsidRPr="006370CE" w:rsidRDefault="00C84C1D">
            <w:pPr>
              <w:spacing w:line="276" w:lineRule="auto"/>
              <w:ind w:left="86"/>
              <w:rPr>
                <w:rFonts w:asciiTheme="minorHAnsi" w:hAnsiTheme="minorHAnsi"/>
              </w:rPr>
            </w:pPr>
            <w:r w:rsidRPr="006370CE">
              <w:rPr>
                <w:rFonts w:asciiTheme="minorHAnsi" w:hAnsiTheme="minorHAnsi"/>
              </w:rPr>
              <w:t>Lokalna</w:t>
            </w:r>
          </w:p>
        </w:tc>
        <w:tc>
          <w:tcPr>
            <w:tcW w:w="1451" w:type="dxa"/>
            <w:vAlign w:val="center"/>
          </w:tcPr>
          <w:p w14:paraId="00000331" w14:textId="3CD42B68" w:rsidR="002E3EE9" w:rsidRPr="006370CE" w:rsidRDefault="00C84C1D">
            <w:pPr>
              <w:spacing w:line="276" w:lineRule="auto"/>
              <w:ind w:firstLine="90"/>
              <w:rPr>
                <w:rFonts w:asciiTheme="minorHAnsi" w:hAnsiTheme="minorHAnsi"/>
              </w:rPr>
            </w:pPr>
            <w:r w:rsidRPr="006370CE">
              <w:rPr>
                <w:rFonts w:asciiTheme="minorHAnsi" w:hAnsiTheme="minorHAnsi"/>
              </w:rPr>
              <w:t>1.000</w:t>
            </w:r>
          </w:p>
        </w:tc>
        <w:tc>
          <w:tcPr>
            <w:tcW w:w="2105" w:type="dxa"/>
            <w:vAlign w:val="center"/>
          </w:tcPr>
          <w:p w14:paraId="00000332" w14:textId="54C3A310" w:rsidR="002E3EE9" w:rsidRPr="006370CE" w:rsidRDefault="00C84C1D">
            <w:pPr>
              <w:spacing w:line="276" w:lineRule="auto"/>
              <w:ind w:left="54"/>
              <w:jc w:val="left"/>
              <w:rPr>
                <w:rFonts w:asciiTheme="minorHAnsi" w:hAnsiTheme="minorHAnsi"/>
              </w:rPr>
            </w:pPr>
            <w:r w:rsidRPr="006370CE">
              <w:rPr>
                <w:rFonts w:asciiTheme="minorHAnsi" w:hAnsiTheme="minorHAnsi"/>
              </w:rPr>
              <w:t>Zadržati postojeću razinu</w:t>
            </w:r>
          </w:p>
        </w:tc>
      </w:tr>
      <w:tr w:rsidR="002E3EE9" w14:paraId="6B521848" w14:textId="77777777">
        <w:tc>
          <w:tcPr>
            <w:tcW w:w="2232" w:type="dxa"/>
            <w:vAlign w:val="center"/>
          </w:tcPr>
          <w:p w14:paraId="00000338" w14:textId="206837A6" w:rsidR="002E3EE9" w:rsidRPr="006370CE" w:rsidRDefault="00C84C1D">
            <w:pPr>
              <w:spacing w:line="276" w:lineRule="auto"/>
              <w:ind w:left="77"/>
              <w:rPr>
                <w:rFonts w:asciiTheme="minorHAnsi" w:hAnsiTheme="minorHAnsi"/>
              </w:rPr>
            </w:pPr>
            <w:r w:rsidRPr="006370CE">
              <w:rPr>
                <w:rFonts w:asciiTheme="minorHAnsi" w:hAnsiTheme="minorHAnsi"/>
              </w:rPr>
              <w:t>Jesen u Belišću – Državno natjecanje u kuhanju čobanca, Jesenski festival</w:t>
            </w:r>
          </w:p>
        </w:tc>
        <w:tc>
          <w:tcPr>
            <w:tcW w:w="2179" w:type="dxa"/>
            <w:vAlign w:val="center"/>
          </w:tcPr>
          <w:p w14:paraId="00000339" w14:textId="50F8A4E1" w:rsidR="002E3EE9" w:rsidRPr="006370CE" w:rsidRDefault="00C84C1D">
            <w:pPr>
              <w:spacing w:line="276" w:lineRule="auto"/>
              <w:ind w:left="67" w:hanging="26"/>
              <w:rPr>
                <w:rFonts w:asciiTheme="minorHAnsi" w:hAnsiTheme="minorHAnsi"/>
              </w:rPr>
            </w:pPr>
            <w:r w:rsidRPr="006370CE">
              <w:rPr>
                <w:rFonts w:asciiTheme="minorHAnsi" w:hAnsiTheme="minorHAnsi"/>
              </w:rPr>
              <w:t>Regionalna/nacionalna</w:t>
            </w:r>
          </w:p>
        </w:tc>
        <w:tc>
          <w:tcPr>
            <w:tcW w:w="1383" w:type="dxa"/>
            <w:vAlign w:val="center"/>
          </w:tcPr>
          <w:p w14:paraId="0000033A" w14:textId="73E6F5F2" w:rsidR="002E3EE9" w:rsidRPr="006370CE" w:rsidRDefault="00C84C1D">
            <w:pPr>
              <w:spacing w:line="276" w:lineRule="auto"/>
              <w:ind w:left="86"/>
              <w:rPr>
                <w:rFonts w:asciiTheme="minorHAnsi" w:hAnsiTheme="minorHAnsi"/>
              </w:rPr>
            </w:pPr>
            <w:r w:rsidRPr="006370CE">
              <w:rPr>
                <w:rFonts w:asciiTheme="minorHAnsi" w:hAnsiTheme="minorHAnsi"/>
              </w:rPr>
              <w:t>Nacionalna/međunarodna</w:t>
            </w:r>
          </w:p>
        </w:tc>
        <w:tc>
          <w:tcPr>
            <w:tcW w:w="1451" w:type="dxa"/>
            <w:vAlign w:val="center"/>
          </w:tcPr>
          <w:p w14:paraId="0000033B" w14:textId="737775DA" w:rsidR="002E3EE9" w:rsidRPr="006370CE" w:rsidRDefault="009E5728">
            <w:pPr>
              <w:spacing w:line="276" w:lineRule="auto"/>
              <w:ind w:firstLine="90"/>
              <w:rPr>
                <w:rFonts w:asciiTheme="minorHAnsi" w:hAnsiTheme="minorHAnsi"/>
              </w:rPr>
            </w:pPr>
            <w:r w:rsidRPr="006370CE">
              <w:rPr>
                <w:rFonts w:asciiTheme="minorHAnsi" w:hAnsiTheme="minorHAnsi"/>
              </w:rPr>
              <w:t>2.000</w:t>
            </w:r>
          </w:p>
        </w:tc>
        <w:tc>
          <w:tcPr>
            <w:tcW w:w="2105" w:type="dxa"/>
            <w:vAlign w:val="center"/>
          </w:tcPr>
          <w:p w14:paraId="0000033C" w14:textId="722B5A46" w:rsidR="002E3EE9" w:rsidRPr="006370CE" w:rsidRDefault="009E5728">
            <w:pPr>
              <w:spacing w:line="276" w:lineRule="auto"/>
              <w:ind w:left="54"/>
              <w:jc w:val="left"/>
              <w:rPr>
                <w:rFonts w:asciiTheme="minorHAnsi" w:hAnsiTheme="minorHAnsi"/>
              </w:rPr>
            </w:pPr>
            <w:r w:rsidRPr="006370CE">
              <w:rPr>
                <w:rFonts w:asciiTheme="minorHAnsi" w:hAnsiTheme="minorHAnsi"/>
              </w:rPr>
              <w:t>Podići Državno natjecanje u kuhanju čobanca na međunarodnu razinu</w:t>
            </w:r>
          </w:p>
        </w:tc>
      </w:tr>
      <w:tr w:rsidR="00C84C1D" w14:paraId="2235E351" w14:textId="77777777">
        <w:tc>
          <w:tcPr>
            <w:tcW w:w="2232" w:type="dxa"/>
            <w:vAlign w:val="center"/>
          </w:tcPr>
          <w:p w14:paraId="4EE307F3" w14:textId="2AB159FE" w:rsidR="00C84C1D" w:rsidRPr="006370CE" w:rsidRDefault="009E5728">
            <w:pPr>
              <w:spacing w:line="276" w:lineRule="auto"/>
              <w:ind w:left="77"/>
              <w:rPr>
                <w:rFonts w:asciiTheme="minorHAnsi" w:hAnsiTheme="minorHAnsi"/>
              </w:rPr>
            </w:pPr>
            <w:r w:rsidRPr="006370CE">
              <w:rPr>
                <w:rFonts w:asciiTheme="minorHAnsi" w:hAnsiTheme="minorHAnsi"/>
              </w:rPr>
              <w:t>Zima u Belišću - Advent</w:t>
            </w:r>
          </w:p>
        </w:tc>
        <w:tc>
          <w:tcPr>
            <w:tcW w:w="2179" w:type="dxa"/>
            <w:vAlign w:val="center"/>
          </w:tcPr>
          <w:p w14:paraId="76B4E6B7" w14:textId="35514D3F" w:rsidR="00C84C1D" w:rsidRPr="006370CE" w:rsidRDefault="009E5728">
            <w:pPr>
              <w:spacing w:line="276" w:lineRule="auto"/>
              <w:ind w:left="67" w:hanging="26"/>
              <w:rPr>
                <w:rFonts w:asciiTheme="minorHAnsi" w:hAnsiTheme="minorHAnsi"/>
              </w:rPr>
            </w:pPr>
            <w:r w:rsidRPr="006370CE">
              <w:rPr>
                <w:rFonts w:asciiTheme="minorHAnsi" w:hAnsiTheme="minorHAnsi"/>
              </w:rPr>
              <w:t>Lokalna</w:t>
            </w:r>
          </w:p>
        </w:tc>
        <w:tc>
          <w:tcPr>
            <w:tcW w:w="1383" w:type="dxa"/>
            <w:vAlign w:val="center"/>
          </w:tcPr>
          <w:p w14:paraId="1503FAD6" w14:textId="0683E484" w:rsidR="00C84C1D" w:rsidRPr="006370CE" w:rsidRDefault="009E5728">
            <w:pPr>
              <w:spacing w:line="276" w:lineRule="auto"/>
              <w:ind w:left="86"/>
              <w:rPr>
                <w:rFonts w:asciiTheme="minorHAnsi" w:hAnsiTheme="minorHAnsi"/>
              </w:rPr>
            </w:pPr>
            <w:r w:rsidRPr="006370CE">
              <w:rPr>
                <w:rFonts w:asciiTheme="minorHAnsi" w:hAnsiTheme="minorHAnsi"/>
              </w:rPr>
              <w:t>Lokalna</w:t>
            </w:r>
          </w:p>
        </w:tc>
        <w:tc>
          <w:tcPr>
            <w:tcW w:w="1451" w:type="dxa"/>
            <w:vAlign w:val="center"/>
          </w:tcPr>
          <w:p w14:paraId="54BA9D10" w14:textId="2F2AE2A8" w:rsidR="00C84C1D" w:rsidRPr="006370CE" w:rsidRDefault="009E5728">
            <w:pPr>
              <w:spacing w:line="276" w:lineRule="auto"/>
              <w:ind w:firstLine="90"/>
              <w:rPr>
                <w:rFonts w:asciiTheme="minorHAnsi" w:hAnsiTheme="minorHAnsi"/>
              </w:rPr>
            </w:pPr>
            <w:r w:rsidRPr="006370CE">
              <w:rPr>
                <w:rFonts w:asciiTheme="minorHAnsi" w:hAnsiTheme="minorHAnsi"/>
              </w:rPr>
              <w:t>2.000</w:t>
            </w:r>
          </w:p>
        </w:tc>
        <w:tc>
          <w:tcPr>
            <w:tcW w:w="2105" w:type="dxa"/>
            <w:vAlign w:val="center"/>
          </w:tcPr>
          <w:p w14:paraId="162846EE" w14:textId="683DE682" w:rsidR="00C84C1D" w:rsidRPr="006370CE" w:rsidRDefault="009E5728">
            <w:pPr>
              <w:spacing w:line="276" w:lineRule="auto"/>
              <w:ind w:left="54"/>
              <w:jc w:val="left"/>
              <w:rPr>
                <w:rFonts w:asciiTheme="minorHAnsi" w:hAnsiTheme="minorHAnsi"/>
              </w:rPr>
            </w:pPr>
            <w:r w:rsidRPr="006370CE">
              <w:rPr>
                <w:rFonts w:asciiTheme="minorHAnsi" w:hAnsiTheme="minorHAnsi"/>
              </w:rPr>
              <w:t>Zadržati postojeću razinu</w:t>
            </w:r>
          </w:p>
        </w:tc>
      </w:tr>
    </w:tbl>
    <w:p w14:paraId="0000033D" w14:textId="77777777" w:rsidR="002E3EE9" w:rsidRDefault="00000000">
      <w:pPr>
        <w:pStyle w:val="Naslov3"/>
      </w:pPr>
      <w:bookmarkStart w:id="30" w:name="_heading=h.uz7pafttqdzb" w:colFirst="0" w:colLast="0"/>
      <w:bookmarkEnd w:id="30"/>
      <w:r>
        <w:t>SENTIMENT SADAŠNJEG STANJA TURIZMA U BELIŠĆU</w:t>
      </w:r>
    </w:p>
    <w:p w14:paraId="0000033E" w14:textId="77777777" w:rsidR="002E3EE9" w:rsidRDefault="00000000">
      <w:r>
        <w:t xml:space="preserve">Analiza sentimenta predstavlja ključni alat u suvremenom upravljanju destinacijom jer omogućuje razumijevanje stvarnih percepcija, očekivanja i stavova lokalne zajednice, posjetitelja i dionika o turističkoj ponudi Belišća. Uvidom u emocionalni ton javnog diskursa – bilo kroz društvene mreže, turističke recenzije, lokalne medije ili komentare posjetitelja – destinacijski menadžment dobiva jasnu sliku o tome </w:t>
      </w:r>
      <w:r>
        <w:rPr>
          <w:b/>
          <w:bCs/>
        </w:rPr>
        <w:t>kako se Belišće trenutno doživljava</w:t>
      </w:r>
      <w:r>
        <w:t xml:space="preserve"> te koje su njegove </w:t>
      </w:r>
      <w:r>
        <w:rPr>
          <w:b/>
          <w:bCs/>
        </w:rPr>
        <w:t>snage, slabosti i neiskorištene prilike</w:t>
      </w:r>
      <w:r>
        <w:t>.</w:t>
      </w:r>
    </w:p>
    <w:p w14:paraId="0000033F" w14:textId="77777777" w:rsidR="002E3EE9" w:rsidRDefault="00000000">
      <w:r>
        <w:t xml:space="preserve">Za destinaciju poput Belišća, koja se strateški pozicionira kroz identitet </w:t>
      </w:r>
      <w:r>
        <w:rPr>
          <w:i/>
          <w:iCs/>
        </w:rPr>
        <w:t>“Grad prirode, rada i mira”</w:t>
      </w:r>
      <w:r>
        <w:t xml:space="preserve"> i ističe sinergiju s Valpovom i Baranjom, analiza sentimenta ima posebnu važnost. Ona omogućuje otkrivanje elemenata ponude koji izazivaju pozitivne reakcije (prirodna baština, rekreacijske zone, kulturne manifestacije), ali i prepoznavanje izazova koji ograničavaju daljnji razvoj (nedostatak smještaja, slaba digitalna vidljivost, fragmentirana ponuda).</w:t>
      </w:r>
    </w:p>
    <w:p w14:paraId="00000340" w14:textId="77777777" w:rsidR="002E3EE9" w:rsidRDefault="00000000">
      <w:r>
        <w:t>Stoga je analiza sentimenta temeljni korak u izradi integrirane SWOT analize i kreiranju razvojnih politika koje su utemeljene na stvarnim potrebama posjetitelja i lokalne zajednice.</w:t>
      </w:r>
    </w:p>
    <w:p w14:paraId="00000341" w14:textId="77777777" w:rsidR="002E3EE9" w:rsidRPr="009A4F92" w:rsidRDefault="00000000">
      <w:pPr>
        <w:rPr>
          <w:rFonts w:asciiTheme="minorHAnsi" w:hAnsiTheme="minorHAnsi"/>
        </w:rPr>
      </w:pPr>
      <w:r w:rsidRPr="009A4F92">
        <w:rPr>
          <w:rFonts w:asciiTheme="minorHAnsi" w:hAnsiTheme="minorHAnsi"/>
          <w:i/>
          <w:iCs/>
        </w:rPr>
        <w:lastRenderedPageBreak/>
        <w:t>(Utemeljeno na dostupnim obrascima, percepciji destinacije, turističkoj ponudi i razvojnim stvarnostima Slavonije.)</w:t>
      </w:r>
    </w:p>
    <w:p w14:paraId="00000342" w14:textId="77777777" w:rsidR="002E3EE9" w:rsidRPr="009A4F92" w:rsidRDefault="00000000">
      <w:pPr>
        <w:rPr>
          <w:rFonts w:asciiTheme="minorHAnsi" w:hAnsiTheme="minorHAnsi"/>
        </w:rPr>
      </w:pPr>
      <w:r w:rsidRPr="009A4F92">
        <w:rPr>
          <w:rFonts w:ascii="Segoe UI Emoji" w:eastAsia="REM" w:hAnsi="Segoe UI Emoji" w:cs="Segoe UI Emoji"/>
        </w:rPr>
        <w:t>🔹</w:t>
      </w:r>
      <w:r w:rsidRPr="009A4F92">
        <w:rPr>
          <w:rFonts w:asciiTheme="minorHAnsi" w:hAnsiTheme="minorHAnsi"/>
        </w:rPr>
        <w:t xml:space="preserve"> Opći sentiment: UMJERENO POZITIVAN</w:t>
      </w:r>
    </w:p>
    <w:p w14:paraId="00000343" w14:textId="77777777" w:rsidR="002E3EE9" w:rsidRPr="009A4F92" w:rsidRDefault="00000000">
      <w:pPr>
        <w:rPr>
          <w:rFonts w:asciiTheme="minorHAnsi" w:hAnsiTheme="minorHAnsi"/>
        </w:rPr>
      </w:pPr>
      <w:r w:rsidRPr="009A4F92">
        <w:rPr>
          <w:rFonts w:asciiTheme="minorHAnsi" w:hAnsiTheme="minorHAnsi"/>
        </w:rPr>
        <w:t>Glavne emocije i ton:</w:t>
      </w:r>
    </w:p>
    <w:p w14:paraId="00000344" w14:textId="77777777" w:rsidR="002E3EE9" w:rsidRPr="009A4F92" w:rsidRDefault="00000000">
      <w:pPr>
        <w:numPr>
          <w:ilvl w:val="0"/>
          <w:numId w:val="30"/>
        </w:numPr>
        <w:pBdr>
          <w:top w:val="nil"/>
          <w:left w:val="nil"/>
          <w:bottom w:val="nil"/>
          <w:right w:val="nil"/>
          <w:between w:val="nil"/>
        </w:pBdr>
        <w:spacing w:after="0"/>
        <w:rPr>
          <w:rFonts w:asciiTheme="minorHAnsi" w:hAnsiTheme="minorHAnsi"/>
          <w:color w:val="000000"/>
        </w:rPr>
      </w:pPr>
      <w:r w:rsidRPr="009A4F92">
        <w:rPr>
          <w:rFonts w:asciiTheme="minorHAnsi" w:hAnsiTheme="minorHAnsi"/>
          <w:b/>
          <w:bCs/>
          <w:color w:val="000000"/>
        </w:rPr>
        <w:t>ponos</w:t>
      </w:r>
      <w:r w:rsidRPr="009A4F92">
        <w:rPr>
          <w:rFonts w:asciiTheme="minorHAnsi" w:hAnsiTheme="minorHAnsi"/>
          <w:color w:val="000000"/>
        </w:rPr>
        <w:t xml:space="preserve"> na prirodne resurse (Drava, Karašica, šetnice, šume)</w:t>
      </w:r>
    </w:p>
    <w:p w14:paraId="00000345" w14:textId="77777777" w:rsidR="002E3EE9" w:rsidRPr="009A4F92" w:rsidRDefault="00000000">
      <w:pPr>
        <w:numPr>
          <w:ilvl w:val="0"/>
          <w:numId w:val="30"/>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b/>
          <w:bCs/>
          <w:color w:val="000000"/>
        </w:rPr>
        <w:t>zadovoljstvo</w:t>
      </w:r>
      <w:r w:rsidRPr="009A4F92">
        <w:rPr>
          <w:rFonts w:asciiTheme="minorHAnsi" w:hAnsiTheme="minorHAnsi"/>
          <w:color w:val="000000"/>
        </w:rPr>
        <w:t xml:space="preserve"> učinjenim u komunalnom uređenju i sportskoj infrastrukturi</w:t>
      </w:r>
    </w:p>
    <w:p w14:paraId="00000346" w14:textId="77777777" w:rsidR="002E3EE9" w:rsidRPr="009A4F92" w:rsidRDefault="00000000">
      <w:pPr>
        <w:numPr>
          <w:ilvl w:val="0"/>
          <w:numId w:val="30"/>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b/>
          <w:bCs/>
          <w:color w:val="000000"/>
        </w:rPr>
        <w:t>nostalgija</w:t>
      </w:r>
      <w:r w:rsidRPr="009A4F92">
        <w:rPr>
          <w:rFonts w:asciiTheme="minorHAnsi" w:hAnsiTheme="minorHAnsi"/>
          <w:color w:val="000000"/>
        </w:rPr>
        <w:t xml:space="preserve"> za industrijskom baštinom i identitetom</w:t>
      </w:r>
    </w:p>
    <w:p w14:paraId="00000347" w14:textId="77777777" w:rsidR="002E3EE9" w:rsidRPr="009A4F92" w:rsidRDefault="00000000">
      <w:pPr>
        <w:numPr>
          <w:ilvl w:val="0"/>
          <w:numId w:val="30"/>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b/>
          <w:bCs/>
          <w:color w:val="000000"/>
        </w:rPr>
        <w:t>frustracija</w:t>
      </w:r>
      <w:r w:rsidRPr="009A4F92">
        <w:rPr>
          <w:rFonts w:asciiTheme="minorHAnsi" w:hAnsiTheme="minorHAnsi"/>
          <w:color w:val="000000"/>
        </w:rPr>
        <w:t xml:space="preserve"> zbog nedostatka turističkih sadržaja i vidljivosti</w:t>
      </w:r>
    </w:p>
    <w:p w14:paraId="00000348" w14:textId="77777777" w:rsidR="002E3EE9" w:rsidRPr="009A4F92" w:rsidRDefault="00000000">
      <w:pPr>
        <w:numPr>
          <w:ilvl w:val="0"/>
          <w:numId w:val="30"/>
        </w:numPr>
        <w:pBdr>
          <w:top w:val="nil"/>
          <w:left w:val="nil"/>
          <w:bottom w:val="nil"/>
          <w:right w:val="nil"/>
          <w:between w:val="nil"/>
        </w:pBdr>
        <w:spacing w:before="0"/>
        <w:rPr>
          <w:rFonts w:asciiTheme="minorHAnsi" w:hAnsiTheme="minorHAnsi"/>
          <w:color w:val="000000"/>
        </w:rPr>
      </w:pPr>
      <w:r w:rsidRPr="009A4F92">
        <w:rPr>
          <w:rFonts w:asciiTheme="minorHAnsi" w:hAnsiTheme="minorHAnsi"/>
          <w:b/>
          <w:bCs/>
          <w:color w:val="000000"/>
        </w:rPr>
        <w:t>optimističan stav</w:t>
      </w:r>
      <w:r w:rsidRPr="009A4F92">
        <w:rPr>
          <w:rFonts w:asciiTheme="minorHAnsi" w:hAnsiTheme="minorHAnsi"/>
          <w:color w:val="000000"/>
        </w:rPr>
        <w:t xml:space="preserve"> o budućnosti, uz osjećaj da je potencijal „otključan samo 30%“</w:t>
      </w:r>
    </w:p>
    <w:p w14:paraId="00000349" w14:textId="77777777" w:rsidR="002E3EE9" w:rsidRPr="009A4F92" w:rsidRDefault="00000000">
      <w:pPr>
        <w:rPr>
          <w:rFonts w:asciiTheme="minorHAnsi" w:hAnsiTheme="minorHAnsi"/>
        </w:rPr>
      </w:pPr>
      <w:r w:rsidRPr="009A4F92">
        <w:rPr>
          <w:rFonts w:asciiTheme="minorHAnsi" w:hAnsiTheme="minorHAnsi"/>
        </w:rPr>
        <w:t>Pozitivan sentiment uključuje:</w:t>
      </w:r>
    </w:p>
    <w:p w14:paraId="0000034A" w14:textId="77777777" w:rsidR="002E3EE9" w:rsidRPr="009A4F92" w:rsidRDefault="00000000">
      <w:pPr>
        <w:numPr>
          <w:ilvl w:val="0"/>
          <w:numId w:val="31"/>
        </w:numPr>
        <w:pBdr>
          <w:top w:val="nil"/>
          <w:left w:val="nil"/>
          <w:bottom w:val="nil"/>
          <w:right w:val="nil"/>
          <w:between w:val="nil"/>
        </w:pBdr>
        <w:spacing w:after="0"/>
        <w:rPr>
          <w:rFonts w:asciiTheme="minorHAnsi" w:hAnsiTheme="minorHAnsi"/>
          <w:color w:val="000000"/>
        </w:rPr>
      </w:pPr>
      <w:r w:rsidRPr="009A4F92">
        <w:rPr>
          <w:rFonts w:asciiTheme="minorHAnsi" w:hAnsiTheme="minorHAnsi"/>
          <w:color w:val="000000"/>
        </w:rPr>
        <w:t>kvalitetno uređene javne površine</w:t>
      </w:r>
    </w:p>
    <w:p w14:paraId="0000034B" w14:textId="77777777" w:rsidR="002E3EE9" w:rsidRPr="009A4F92" w:rsidRDefault="00000000">
      <w:pPr>
        <w:numPr>
          <w:ilvl w:val="0"/>
          <w:numId w:val="31"/>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snažan osjećaj zelene, mirne i sigurne sredine</w:t>
      </w:r>
    </w:p>
    <w:p w14:paraId="0000034C" w14:textId="742E861B" w:rsidR="002E3EE9" w:rsidRPr="009A4F92" w:rsidRDefault="00000000">
      <w:pPr>
        <w:numPr>
          <w:ilvl w:val="0"/>
          <w:numId w:val="31"/>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bogata tradicija i kulturne manifestacije (npr. Belišćanska adventska događanja, kampanja lokalnih društava)</w:t>
      </w:r>
    </w:p>
    <w:p w14:paraId="0000034D" w14:textId="77777777" w:rsidR="002E3EE9" w:rsidRPr="009A4F92" w:rsidRDefault="00000000">
      <w:pPr>
        <w:numPr>
          <w:ilvl w:val="0"/>
          <w:numId w:val="31"/>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biciklističke i pješačke staze uz Dravu</w:t>
      </w:r>
    </w:p>
    <w:p w14:paraId="0000034E" w14:textId="77777777" w:rsidR="002E3EE9" w:rsidRPr="009A4F92" w:rsidRDefault="00000000">
      <w:pPr>
        <w:numPr>
          <w:ilvl w:val="0"/>
          <w:numId w:val="31"/>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sportska infrastruktura (dvorane, tereni, klubovi)</w:t>
      </w:r>
    </w:p>
    <w:p w14:paraId="0000034F" w14:textId="77777777" w:rsidR="002E3EE9" w:rsidRPr="009A4F92" w:rsidRDefault="00000000">
      <w:pPr>
        <w:numPr>
          <w:ilvl w:val="0"/>
          <w:numId w:val="31"/>
        </w:numPr>
        <w:pBdr>
          <w:top w:val="nil"/>
          <w:left w:val="nil"/>
          <w:bottom w:val="nil"/>
          <w:right w:val="nil"/>
          <w:between w:val="nil"/>
        </w:pBdr>
        <w:spacing w:before="0"/>
        <w:rPr>
          <w:rFonts w:asciiTheme="minorHAnsi" w:hAnsiTheme="minorHAnsi"/>
          <w:color w:val="000000"/>
        </w:rPr>
      </w:pPr>
      <w:r w:rsidRPr="009A4F92">
        <w:rPr>
          <w:rFonts w:asciiTheme="minorHAnsi" w:hAnsiTheme="minorHAnsi"/>
          <w:color w:val="000000"/>
        </w:rPr>
        <w:t>jaka zajednica i visoka razina lokalnog ponosa</w:t>
      </w:r>
    </w:p>
    <w:p w14:paraId="00000350" w14:textId="77777777" w:rsidR="002E3EE9" w:rsidRPr="009A4F92" w:rsidRDefault="00000000">
      <w:pPr>
        <w:rPr>
          <w:rFonts w:asciiTheme="minorHAnsi" w:hAnsiTheme="minorHAnsi"/>
        </w:rPr>
      </w:pPr>
      <w:r w:rsidRPr="009A4F92">
        <w:rPr>
          <w:rFonts w:asciiTheme="minorHAnsi" w:hAnsiTheme="minorHAnsi"/>
        </w:rPr>
        <w:t>Negativan / izazovni sentiment uključuje:</w:t>
      </w:r>
    </w:p>
    <w:p w14:paraId="00000351" w14:textId="77777777" w:rsidR="002E3EE9" w:rsidRPr="009A4F92" w:rsidRDefault="00000000">
      <w:pPr>
        <w:numPr>
          <w:ilvl w:val="0"/>
          <w:numId w:val="32"/>
        </w:numPr>
        <w:pBdr>
          <w:top w:val="nil"/>
          <w:left w:val="nil"/>
          <w:bottom w:val="nil"/>
          <w:right w:val="nil"/>
          <w:between w:val="nil"/>
        </w:pBdr>
        <w:spacing w:after="0"/>
        <w:rPr>
          <w:rFonts w:asciiTheme="minorHAnsi" w:hAnsiTheme="minorHAnsi"/>
          <w:color w:val="000000"/>
        </w:rPr>
      </w:pPr>
      <w:r w:rsidRPr="009A4F92">
        <w:rPr>
          <w:rFonts w:asciiTheme="minorHAnsi" w:hAnsiTheme="minorHAnsi"/>
          <w:color w:val="000000"/>
        </w:rPr>
        <w:t>percepcija da je turizam razvijen nedovoljno i sporo</w:t>
      </w:r>
    </w:p>
    <w:p w14:paraId="00000352" w14:textId="77777777" w:rsidR="002E3EE9" w:rsidRPr="009A4F92" w:rsidRDefault="00000000">
      <w:pPr>
        <w:numPr>
          <w:ilvl w:val="0"/>
          <w:numId w:val="32"/>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manjak smještajnih kapaciteta (osobito kvalitetnih privatnih i tematskih kuća)</w:t>
      </w:r>
    </w:p>
    <w:p w14:paraId="00000353" w14:textId="77777777" w:rsidR="002E3EE9" w:rsidRPr="009A4F92" w:rsidRDefault="00000000">
      <w:pPr>
        <w:numPr>
          <w:ilvl w:val="0"/>
          <w:numId w:val="32"/>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slaba online vidljivost i digitalna prisutnost</w:t>
      </w:r>
    </w:p>
    <w:p w14:paraId="00000354" w14:textId="77777777" w:rsidR="002E3EE9" w:rsidRPr="009A4F92" w:rsidRDefault="00000000">
      <w:pPr>
        <w:numPr>
          <w:ilvl w:val="0"/>
          <w:numId w:val="32"/>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nedovoljno proizvoda za višednevni boravak</w:t>
      </w:r>
    </w:p>
    <w:p w14:paraId="00000355" w14:textId="77777777" w:rsidR="002E3EE9" w:rsidRPr="009A4F92" w:rsidRDefault="00000000">
      <w:pPr>
        <w:numPr>
          <w:ilvl w:val="0"/>
          <w:numId w:val="32"/>
        </w:numPr>
        <w:pBdr>
          <w:top w:val="nil"/>
          <w:left w:val="nil"/>
          <w:bottom w:val="nil"/>
          <w:right w:val="nil"/>
          <w:between w:val="nil"/>
        </w:pBdr>
        <w:spacing w:before="0"/>
        <w:rPr>
          <w:rFonts w:asciiTheme="minorHAnsi" w:hAnsiTheme="minorHAnsi"/>
          <w:color w:val="000000"/>
        </w:rPr>
      </w:pPr>
      <w:r w:rsidRPr="009A4F92">
        <w:rPr>
          <w:rFonts w:asciiTheme="minorHAnsi" w:hAnsiTheme="minorHAnsi"/>
          <w:color w:val="000000"/>
        </w:rPr>
        <w:t>osjećaj da se Belišće „ne percipira kao turistička destinacija, nego kao grad za život“</w:t>
      </w:r>
    </w:p>
    <w:p w14:paraId="00000356" w14:textId="77777777" w:rsidR="002E3EE9" w:rsidRPr="009A4F92" w:rsidRDefault="00000000">
      <w:pPr>
        <w:pStyle w:val="Naslov4"/>
        <w:rPr>
          <w:rFonts w:asciiTheme="minorHAnsi" w:hAnsiTheme="minorHAnsi"/>
        </w:rPr>
      </w:pPr>
      <w:r w:rsidRPr="009A4F92">
        <w:rPr>
          <w:rFonts w:ascii="Segoe UI Emoji" w:eastAsia="REM" w:hAnsi="Segoe UI Emoji" w:cs="Segoe UI Emoji"/>
        </w:rPr>
        <w:t>🟩</w:t>
      </w:r>
      <w:r w:rsidRPr="009A4F92">
        <w:rPr>
          <w:rFonts w:asciiTheme="minorHAnsi" w:hAnsiTheme="minorHAnsi"/>
        </w:rPr>
        <w:t xml:space="preserve">  SENTIMENT O RAZVOJNIM MOGUĆNOSTIMA TURIZMA</w:t>
      </w:r>
    </w:p>
    <w:p w14:paraId="00000357" w14:textId="77777777" w:rsidR="002E3EE9" w:rsidRPr="009A4F92" w:rsidRDefault="00000000">
      <w:pPr>
        <w:pBdr>
          <w:top w:val="nil"/>
          <w:left w:val="nil"/>
          <w:bottom w:val="nil"/>
          <w:right w:val="nil"/>
          <w:between w:val="nil"/>
        </w:pBdr>
        <w:jc w:val="left"/>
        <w:rPr>
          <w:rFonts w:asciiTheme="minorHAnsi" w:eastAsia="Times New Roman" w:hAnsiTheme="minorHAnsi" w:cs="Times New Roman"/>
          <w:color w:val="000000"/>
        </w:rPr>
      </w:pPr>
      <w:r w:rsidRPr="009A4F92">
        <w:rPr>
          <w:rFonts w:asciiTheme="minorHAnsi" w:eastAsia="Times New Roman" w:hAnsiTheme="minorHAnsi" w:cs="Times New Roman"/>
          <w:b/>
          <w:bCs/>
          <w:color w:val="000000"/>
        </w:rPr>
        <w:t>Sentiment: VISOKO POZITIVAN I RASTUĆI</w:t>
      </w:r>
    </w:p>
    <w:p w14:paraId="00000358" w14:textId="77777777" w:rsidR="002E3EE9" w:rsidRPr="009A4F92" w:rsidRDefault="00000000">
      <w:pPr>
        <w:pBdr>
          <w:top w:val="nil"/>
          <w:left w:val="nil"/>
          <w:bottom w:val="nil"/>
          <w:right w:val="nil"/>
          <w:between w:val="nil"/>
        </w:pBdr>
        <w:jc w:val="left"/>
        <w:rPr>
          <w:rFonts w:asciiTheme="minorHAnsi" w:eastAsia="Times New Roman" w:hAnsiTheme="minorHAnsi" w:cs="Times New Roman"/>
          <w:color w:val="000000"/>
        </w:rPr>
      </w:pPr>
      <w:r w:rsidRPr="009A4F92">
        <w:rPr>
          <w:rFonts w:asciiTheme="minorHAnsi" w:eastAsia="Times New Roman" w:hAnsiTheme="minorHAnsi" w:cs="Times New Roman"/>
          <w:color w:val="000000"/>
        </w:rPr>
        <w:t>Ključne emocije:</w:t>
      </w:r>
    </w:p>
    <w:p w14:paraId="00000359" w14:textId="77777777" w:rsidR="002E3EE9" w:rsidRPr="009A4F92" w:rsidRDefault="00000000">
      <w:pPr>
        <w:numPr>
          <w:ilvl w:val="0"/>
          <w:numId w:val="26"/>
        </w:numPr>
        <w:pBdr>
          <w:top w:val="nil"/>
          <w:left w:val="nil"/>
          <w:bottom w:val="nil"/>
          <w:right w:val="nil"/>
          <w:between w:val="nil"/>
        </w:pBdr>
        <w:jc w:val="left"/>
        <w:rPr>
          <w:rFonts w:asciiTheme="minorHAnsi" w:hAnsiTheme="minorHAnsi"/>
          <w:color w:val="000000"/>
        </w:rPr>
      </w:pPr>
      <w:r w:rsidRPr="009A4F92">
        <w:rPr>
          <w:rFonts w:asciiTheme="minorHAnsi" w:eastAsia="Times New Roman" w:hAnsiTheme="minorHAnsi" w:cs="Times New Roman"/>
          <w:i/>
          <w:iCs/>
          <w:color w:val="000000"/>
        </w:rPr>
        <w:t>očekivanje</w:t>
      </w:r>
      <w:r w:rsidRPr="009A4F92">
        <w:rPr>
          <w:rFonts w:asciiTheme="minorHAnsi" w:eastAsia="Times New Roman" w:hAnsiTheme="minorHAnsi" w:cs="Times New Roman"/>
          <w:color w:val="000000"/>
        </w:rPr>
        <w:t xml:space="preserve">, </w:t>
      </w:r>
      <w:r w:rsidRPr="009A4F92">
        <w:rPr>
          <w:rFonts w:asciiTheme="minorHAnsi" w:eastAsia="Times New Roman" w:hAnsiTheme="minorHAnsi" w:cs="Times New Roman"/>
          <w:i/>
          <w:iCs/>
          <w:color w:val="000000"/>
        </w:rPr>
        <w:t>entuzijazam</w:t>
      </w:r>
      <w:r w:rsidRPr="009A4F92">
        <w:rPr>
          <w:rFonts w:asciiTheme="minorHAnsi" w:eastAsia="Times New Roman" w:hAnsiTheme="minorHAnsi" w:cs="Times New Roman"/>
          <w:color w:val="000000"/>
        </w:rPr>
        <w:t xml:space="preserve">, </w:t>
      </w:r>
      <w:r w:rsidRPr="009A4F92">
        <w:rPr>
          <w:rFonts w:asciiTheme="minorHAnsi" w:eastAsia="Times New Roman" w:hAnsiTheme="minorHAnsi" w:cs="Times New Roman"/>
          <w:i/>
          <w:iCs/>
          <w:color w:val="000000"/>
        </w:rPr>
        <w:t>vjerovanje u potencijal</w:t>
      </w:r>
      <w:r w:rsidRPr="009A4F92">
        <w:rPr>
          <w:rFonts w:asciiTheme="minorHAnsi" w:eastAsia="Times New Roman" w:hAnsiTheme="minorHAnsi" w:cs="Times New Roman"/>
          <w:color w:val="000000"/>
        </w:rPr>
        <w:t xml:space="preserve">, </w:t>
      </w:r>
      <w:r w:rsidRPr="009A4F92">
        <w:rPr>
          <w:rFonts w:asciiTheme="minorHAnsi" w:eastAsia="Times New Roman" w:hAnsiTheme="minorHAnsi" w:cs="Times New Roman"/>
          <w:i/>
          <w:iCs/>
          <w:color w:val="000000"/>
        </w:rPr>
        <w:t>nada</w:t>
      </w:r>
      <w:r w:rsidRPr="009A4F92">
        <w:rPr>
          <w:rFonts w:asciiTheme="minorHAnsi" w:eastAsia="Times New Roman" w:hAnsiTheme="minorHAnsi" w:cs="Times New Roman"/>
          <w:color w:val="000000"/>
        </w:rPr>
        <w:t xml:space="preserve">, </w:t>
      </w:r>
      <w:r w:rsidRPr="009A4F92">
        <w:rPr>
          <w:rFonts w:asciiTheme="minorHAnsi" w:eastAsia="Times New Roman" w:hAnsiTheme="minorHAnsi" w:cs="Times New Roman"/>
          <w:i/>
          <w:iCs/>
          <w:color w:val="000000"/>
        </w:rPr>
        <w:t>želja za iskorakom</w:t>
      </w:r>
      <w:r w:rsidRPr="009A4F92">
        <w:rPr>
          <w:rFonts w:asciiTheme="minorHAnsi" w:eastAsia="Times New Roman" w:hAnsiTheme="minorHAnsi" w:cs="Times New Roman"/>
          <w:color w:val="000000"/>
        </w:rPr>
        <w:t>.</w:t>
      </w:r>
    </w:p>
    <w:p w14:paraId="0000035A" w14:textId="77777777" w:rsidR="002E3EE9" w:rsidRPr="009A4F92" w:rsidRDefault="00000000">
      <w:pPr>
        <w:rPr>
          <w:rFonts w:asciiTheme="minorHAnsi" w:hAnsiTheme="minorHAnsi"/>
        </w:rPr>
      </w:pPr>
      <w:r w:rsidRPr="009A4F92">
        <w:rPr>
          <w:rFonts w:asciiTheme="minorHAnsi" w:hAnsiTheme="minorHAnsi"/>
        </w:rPr>
        <w:t>Razloga za pozitivan sentiment ima više:</w:t>
      </w:r>
    </w:p>
    <w:p w14:paraId="0000035B" w14:textId="77777777" w:rsidR="002E3EE9" w:rsidRDefault="00000000">
      <w:r>
        <w:t>1. Jak prirodni kapital: Drava + Karašica + šume</w:t>
      </w:r>
    </w:p>
    <w:p w14:paraId="0000035C" w14:textId="77777777" w:rsidR="002E3EE9" w:rsidRDefault="00000000">
      <w:pPr>
        <w:numPr>
          <w:ilvl w:val="0"/>
          <w:numId w:val="33"/>
        </w:numPr>
        <w:pBdr>
          <w:top w:val="nil"/>
          <w:left w:val="nil"/>
          <w:bottom w:val="nil"/>
          <w:right w:val="nil"/>
          <w:between w:val="nil"/>
        </w:pBdr>
        <w:spacing w:after="0"/>
        <w:rPr>
          <w:color w:val="000000"/>
        </w:rPr>
      </w:pPr>
      <w:r>
        <w:rPr>
          <w:color w:val="000000"/>
        </w:rPr>
        <w:t xml:space="preserve">veliki potencijal za </w:t>
      </w:r>
      <w:r>
        <w:rPr>
          <w:b/>
          <w:bCs/>
          <w:color w:val="000000"/>
        </w:rPr>
        <w:t>eko-turizam</w:t>
      </w:r>
      <w:r>
        <w:rPr>
          <w:color w:val="000000"/>
        </w:rPr>
        <w:t xml:space="preserve">, </w:t>
      </w:r>
      <w:r>
        <w:rPr>
          <w:b/>
          <w:bCs/>
          <w:color w:val="000000"/>
        </w:rPr>
        <w:t>kajak i kanu</w:t>
      </w:r>
      <w:r>
        <w:rPr>
          <w:color w:val="000000"/>
        </w:rPr>
        <w:t xml:space="preserve">, </w:t>
      </w:r>
      <w:r>
        <w:rPr>
          <w:b/>
          <w:bCs/>
          <w:color w:val="000000"/>
        </w:rPr>
        <w:t>ribolov</w:t>
      </w:r>
      <w:r>
        <w:rPr>
          <w:color w:val="000000"/>
        </w:rPr>
        <w:t xml:space="preserve">, </w:t>
      </w:r>
      <w:r>
        <w:rPr>
          <w:b/>
          <w:bCs/>
          <w:color w:val="000000"/>
        </w:rPr>
        <w:t>fotolov</w:t>
      </w:r>
      <w:r>
        <w:rPr>
          <w:color w:val="000000"/>
        </w:rPr>
        <w:t xml:space="preserve">, </w:t>
      </w:r>
      <w:r>
        <w:rPr>
          <w:b/>
          <w:bCs/>
          <w:color w:val="000000"/>
        </w:rPr>
        <w:t>promatranje ptica</w:t>
      </w:r>
      <w:r>
        <w:rPr>
          <w:color w:val="000000"/>
        </w:rPr>
        <w:t xml:space="preserve">, </w:t>
      </w:r>
      <w:r>
        <w:rPr>
          <w:b/>
          <w:bCs/>
          <w:color w:val="000000"/>
        </w:rPr>
        <w:t>interpretaciju prirode</w:t>
      </w:r>
    </w:p>
    <w:p w14:paraId="0000035D" w14:textId="77777777" w:rsidR="002E3EE9" w:rsidRDefault="00000000">
      <w:pPr>
        <w:numPr>
          <w:ilvl w:val="0"/>
          <w:numId w:val="33"/>
        </w:numPr>
        <w:pBdr>
          <w:top w:val="nil"/>
          <w:left w:val="nil"/>
          <w:bottom w:val="nil"/>
          <w:right w:val="nil"/>
          <w:between w:val="nil"/>
        </w:pBdr>
        <w:spacing w:before="0"/>
        <w:rPr>
          <w:color w:val="000000"/>
        </w:rPr>
      </w:pPr>
      <w:r>
        <w:rPr>
          <w:color w:val="000000"/>
        </w:rPr>
        <w:t xml:space="preserve">percepcija da se ovo može brendirati kao </w:t>
      </w:r>
      <w:r>
        <w:rPr>
          <w:i/>
          <w:iCs/>
          <w:color w:val="000000"/>
        </w:rPr>
        <w:t>„dravsko iskustvo mirne prirode“</w:t>
      </w:r>
    </w:p>
    <w:p w14:paraId="0000035E" w14:textId="77777777" w:rsidR="002E3EE9" w:rsidRDefault="00000000">
      <w:r>
        <w:lastRenderedPageBreak/>
        <w:t>2. Industrijska i radnička baština</w:t>
      </w:r>
    </w:p>
    <w:p w14:paraId="0000035F" w14:textId="77777777" w:rsidR="002E3EE9" w:rsidRDefault="00000000">
      <w:pPr>
        <w:numPr>
          <w:ilvl w:val="0"/>
          <w:numId w:val="34"/>
        </w:numPr>
        <w:pBdr>
          <w:top w:val="nil"/>
          <w:left w:val="nil"/>
          <w:bottom w:val="nil"/>
          <w:right w:val="nil"/>
          <w:between w:val="nil"/>
        </w:pBdr>
        <w:spacing w:after="0"/>
        <w:rPr>
          <w:color w:val="000000"/>
        </w:rPr>
      </w:pPr>
      <w:r>
        <w:rPr>
          <w:color w:val="000000"/>
        </w:rPr>
        <w:t xml:space="preserve">iznimno jak identitet </w:t>
      </w:r>
      <w:r>
        <w:t>v</w:t>
      </w:r>
      <w:r>
        <w:rPr>
          <w:color w:val="000000"/>
        </w:rPr>
        <w:t>alpovačko-</w:t>
      </w:r>
      <w:r>
        <w:t>b</w:t>
      </w:r>
      <w:r>
        <w:rPr>
          <w:color w:val="000000"/>
        </w:rPr>
        <w:t>elišćanske industrijske povijesti</w:t>
      </w:r>
    </w:p>
    <w:p w14:paraId="00000360" w14:textId="77777777" w:rsidR="002E3EE9" w:rsidRDefault="00000000">
      <w:pPr>
        <w:numPr>
          <w:ilvl w:val="0"/>
          <w:numId w:val="34"/>
        </w:numPr>
        <w:pBdr>
          <w:top w:val="nil"/>
          <w:left w:val="nil"/>
          <w:bottom w:val="nil"/>
          <w:right w:val="nil"/>
          <w:between w:val="nil"/>
        </w:pBdr>
        <w:spacing w:before="0" w:after="0"/>
        <w:rPr>
          <w:color w:val="000000"/>
        </w:rPr>
      </w:pPr>
      <w:r>
        <w:rPr>
          <w:color w:val="000000"/>
        </w:rPr>
        <w:t xml:space="preserve">sentiment zajednice je </w:t>
      </w:r>
      <w:r>
        <w:rPr>
          <w:b/>
          <w:bCs/>
          <w:color w:val="000000"/>
        </w:rPr>
        <w:t>ponosan</w:t>
      </w:r>
      <w:r>
        <w:rPr>
          <w:color w:val="000000"/>
        </w:rPr>
        <w:t>, građani smatraju da se ta priča može pretvoriti u turistički proizvod</w:t>
      </w:r>
    </w:p>
    <w:p w14:paraId="00000361" w14:textId="77777777" w:rsidR="002E3EE9" w:rsidRDefault="00000000">
      <w:pPr>
        <w:numPr>
          <w:ilvl w:val="0"/>
          <w:numId w:val="34"/>
        </w:numPr>
        <w:pBdr>
          <w:top w:val="nil"/>
          <w:left w:val="nil"/>
          <w:bottom w:val="nil"/>
          <w:right w:val="nil"/>
          <w:between w:val="nil"/>
        </w:pBdr>
        <w:spacing w:before="0"/>
        <w:rPr>
          <w:color w:val="000000"/>
        </w:rPr>
      </w:pPr>
      <w:r>
        <w:rPr>
          <w:color w:val="000000"/>
        </w:rPr>
        <w:t>potencijal: „Ruta industrijske baštine“, „Život radničke kolonije“, „Mala povijest Belišća“</w:t>
      </w:r>
    </w:p>
    <w:p w14:paraId="00000362" w14:textId="77777777" w:rsidR="002E3EE9" w:rsidRDefault="00000000">
      <w:r>
        <w:t>3. Duhovni i meditativni turizam</w:t>
      </w:r>
    </w:p>
    <w:p w14:paraId="00000363" w14:textId="77777777" w:rsidR="002E3EE9" w:rsidRDefault="00000000">
      <w:pPr>
        <w:numPr>
          <w:ilvl w:val="0"/>
          <w:numId w:val="35"/>
        </w:numPr>
        <w:pBdr>
          <w:top w:val="nil"/>
          <w:left w:val="nil"/>
          <w:bottom w:val="nil"/>
          <w:right w:val="nil"/>
          <w:between w:val="nil"/>
        </w:pBdr>
        <w:spacing w:after="0"/>
        <w:rPr>
          <w:color w:val="000000"/>
        </w:rPr>
      </w:pPr>
      <w:r>
        <w:rPr>
          <w:color w:val="000000"/>
        </w:rPr>
        <w:t xml:space="preserve">svetišta i prirodne čistine čitaju se kao </w:t>
      </w:r>
      <w:r>
        <w:rPr>
          <w:b/>
          <w:bCs/>
          <w:color w:val="000000"/>
        </w:rPr>
        <w:t>prostor tišine i kontemplacije</w:t>
      </w:r>
    </w:p>
    <w:p w14:paraId="00000364" w14:textId="77777777" w:rsidR="002E3EE9" w:rsidRDefault="00000000">
      <w:pPr>
        <w:numPr>
          <w:ilvl w:val="0"/>
          <w:numId w:val="35"/>
        </w:numPr>
        <w:pBdr>
          <w:top w:val="nil"/>
          <w:left w:val="nil"/>
          <w:bottom w:val="nil"/>
          <w:right w:val="nil"/>
          <w:between w:val="nil"/>
        </w:pBdr>
        <w:spacing w:before="0"/>
        <w:rPr>
          <w:color w:val="000000"/>
        </w:rPr>
      </w:pPr>
      <w:r>
        <w:rPr>
          <w:color w:val="000000"/>
        </w:rPr>
        <w:t>sentiment posjetitelja je izrazito pozitivan: mir, priroda, zdravlje, tišina</w:t>
      </w:r>
    </w:p>
    <w:p w14:paraId="00000365" w14:textId="77777777" w:rsidR="002E3EE9" w:rsidRDefault="00000000">
      <w:r>
        <w:t>4. Prostor za razvoj OPG turizma</w:t>
      </w:r>
    </w:p>
    <w:p w14:paraId="00000366" w14:textId="77777777" w:rsidR="002E3EE9" w:rsidRDefault="00000000">
      <w:pPr>
        <w:numPr>
          <w:ilvl w:val="0"/>
          <w:numId w:val="37"/>
        </w:numPr>
        <w:pBdr>
          <w:top w:val="nil"/>
          <w:left w:val="nil"/>
          <w:bottom w:val="nil"/>
          <w:right w:val="nil"/>
          <w:between w:val="nil"/>
        </w:pBdr>
        <w:spacing w:after="0"/>
        <w:rPr>
          <w:color w:val="000000"/>
        </w:rPr>
      </w:pPr>
      <w:r>
        <w:rPr>
          <w:color w:val="000000"/>
        </w:rPr>
        <w:t>lokalni proizvođači, perad, konji, domaći proizvodi, autentičnim jelima Slavonije</w:t>
      </w:r>
    </w:p>
    <w:p w14:paraId="00000367" w14:textId="77777777" w:rsidR="002E3EE9" w:rsidRDefault="00000000">
      <w:pPr>
        <w:numPr>
          <w:ilvl w:val="0"/>
          <w:numId w:val="37"/>
        </w:numPr>
        <w:pBdr>
          <w:top w:val="nil"/>
          <w:left w:val="nil"/>
          <w:bottom w:val="nil"/>
          <w:right w:val="nil"/>
          <w:between w:val="nil"/>
        </w:pBdr>
        <w:spacing w:before="0"/>
        <w:rPr>
          <w:color w:val="000000"/>
        </w:rPr>
      </w:pPr>
      <w:r>
        <w:rPr>
          <w:color w:val="000000"/>
        </w:rPr>
        <w:t xml:space="preserve">sentiment: </w:t>
      </w:r>
      <w:r>
        <w:rPr>
          <w:i/>
          <w:iCs/>
          <w:color w:val="000000"/>
        </w:rPr>
        <w:t>„Gost želi autentično, a toga ovdje ima.“</w:t>
      </w:r>
    </w:p>
    <w:p w14:paraId="00000368" w14:textId="77777777" w:rsidR="002E3EE9" w:rsidRDefault="00000000">
      <w:r>
        <w:t>5. Velike prilike u cikloturizmu</w:t>
      </w:r>
    </w:p>
    <w:p w14:paraId="00000369" w14:textId="77777777" w:rsidR="002E3EE9" w:rsidRDefault="00000000">
      <w:pPr>
        <w:numPr>
          <w:ilvl w:val="0"/>
          <w:numId w:val="38"/>
        </w:numPr>
        <w:pBdr>
          <w:top w:val="nil"/>
          <w:left w:val="nil"/>
          <w:bottom w:val="nil"/>
          <w:right w:val="nil"/>
          <w:between w:val="nil"/>
        </w:pBdr>
        <w:spacing w:after="0"/>
        <w:rPr>
          <w:color w:val="000000"/>
        </w:rPr>
      </w:pPr>
      <w:r>
        <w:rPr>
          <w:color w:val="000000"/>
        </w:rPr>
        <w:t>ruta uz Dravu, povezivost s Valpovom i Osijekom</w:t>
      </w:r>
    </w:p>
    <w:p w14:paraId="0000036A" w14:textId="77777777" w:rsidR="002E3EE9" w:rsidRDefault="00000000">
      <w:pPr>
        <w:numPr>
          <w:ilvl w:val="0"/>
          <w:numId w:val="38"/>
        </w:numPr>
        <w:pBdr>
          <w:top w:val="nil"/>
          <w:left w:val="nil"/>
          <w:bottom w:val="nil"/>
          <w:right w:val="nil"/>
          <w:between w:val="nil"/>
        </w:pBdr>
        <w:spacing w:before="0"/>
        <w:rPr>
          <w:color w:val="000000"/>
        </w:rPr>
      </w:pPr>
      <w:r>
        <w:rPr>
          <w:color w:val="000000"/>
        </w:rPr>
        <w:t>vrlo pozitivan sentiment među lokalnim sportskim klubovima i biciklistima</w:t>
      </w:r>
    </w:p>
    <w:p w14:paraId="0000036B" w14:textId="77777777" w:rsidR="002E3EE9" w:rsidRDefault="00000000">
      <w:r>
        <w:t>6. Event turizam (manifestacije)</w:t>
      </w:r>
    </w:p>
    <w:p w14:paraId="0000036C" w14:textId="77777777" w:rsidR="002E3EE9" w:rsidRDefault="00000000">
      <w:r>
        <w:t>Stanovnici i posjetitelji:</w:t>
      </w:r>
    </w:p>
    <w:p w14:paraId="0000036D" w14:textId="77777777" w:rsidR="002E3EE9" w:rsidRDefault="00000000">
      <w:pPr>
        <w:jc w:val="left"/>
      </w:pPr>
      <w:r>
        <w:t>„Kad se napravi događaj u Belišću – dođe cijela okolica.“</w:t>
      </w:r>
      <w:r>
        <w:br/>
        <w:t>To stvara stabilan, pozitivan temeljni sentiment.</w:t>
      </w:r>
    </w:p>
    <w:p w14:paraId="0000036E" w14:textId="77777777" w:rsidR="002E3EE9" w:rsidRDefault="00000000">
      <w:pPr>
        <w:pStyle w:val="Naslov4"/>
      </w:pPr>
      <w:r>
        <w:rPr>
          <w:rFonts w:ascii="REM" w:eastAsia="REM" w:hAnsi="REM" w:cs="REM"/>
        </w:rPr>
        <w:t xml:space="preserve">🟧 </w:t>
      </w:r>
      <w:r>
        <w:t xml:space="preserve"> SENTIMENT DIONIKA (stanovnici, posjetitelji, poduzetnici)</w:t>
      </w:r>
    </w:p>
    <w:p w14:paraId="0000036F" w14:textId="77777777" w:rsidR="002E3EE9" w:rsidRDefault="00000000">
      <w:r>
        <w:t>Stanovnici – sentiment: prijateljski, ponosan, ali racionalan</w:t>
      </w:r>
    </w:p>
    <w:p w14:paraId="00000370" w14:textId="77777777" w:rsidR="002E3EE9" w:rsidRDefault="00000000">
      <w:pPr>
        <w:numPr>
          <w:ilvl w:val="0"/>
          <w:numId w:val="39"/>
        </w:numPr>
        <w:pBdr>
          <w:top w:val="nil"/>
          <w:left w:val="nil"/>
          <w:bottom w:val="nil"/>
          <w:right w:val="nil"/>
          <w:between w:val="nil"/>
        </w:pBdr>
        <w:spacing w:after="0"/>
        <w:rPr>
          <w:color w:val="000000"/>
        </w:rPr>
      </w:pPr>
      <w:r>
        <w:rPr>
          <w:color w:val="000000"/>
        </w:rPr>
        <w:t>cijene mir i sigurnost grada</w:t>
      </w:r>
    </w:p>
    <w:p w14:paraId="00000371" w14:textId="77777777" w:rsidR="002E3EE9" w:rsidRDefault="00000000">
      <w:pPr>
        <w:numPr>
          <w:ilvl w:val="0"/>
          <w:numId w:val="39"/>
        </w:numPr>
        <w:pBdr>
          <w:top w:val="nil"/>
          <w:left w:val="nil"/>
          <w:bottom w:val="nil"/>
          <w:right w:val="nil"/>
          <w:between w:val="nil"/>
        </w:pBdr>
        <w:spacing w:before="0" w:after="0"/>
        <w:rPr>
          <w:color w:val="000000"/>
        </w:rPr>
      </w:pPr>
      <w:r>
        <w:rPr>
          <w:color w:val="000000"/>
        </w:rPr>
        <w:t>žele napredak, ali bez gubitka životne kvalitete</w:t>
      </w:r>
    </w:p>
    <w:p w14:paraId="00000372" w14:textId="77777777" w:rsidR="002E3EE9" w:rsidRDefault="00000000">
      <w:pPr>
        <w:numPr>
          <w:ilvl w:val="0"/>
          <w:numId w:val="39"/>
        </w:numPr>
        <w:pBdr>
          <w:top w:val="nil"/>
          <w:left w:val="nil"/>
          <w:bottom w:val="nil"/>
          <w:right w:val="nil"/>
          <w:between w:val="nil"/>
        </w:pBdr>
        <w:spacing w:before="0"/>
        <w:rPr>
          <w:color w:val="000000"/>
        </w:rPr>
      </w:pPr>
      <w:r>
        <w:rPr>
          <w:color w:val="000000"/>
        </w:rPr>
        <w:t xml:space="preserve">smatraju da Belišće ima potencijal </w:t>
      </w:r>
      <w:r>
        <w:rPr>
          <w:i/>
          <w:iCs/>
          <w:color w:val="000000"/>
        </w:rPr>
        <w:t>„za više, ali ne previše“</w:t>
      </w:r>
    </w:p>
    <w:p w14:paraId="00000373" w14:textId="77777777" w:rsidR="002E3EE9" w:rsidRDefault="00000000">
      <w:r>
        <w:t>Posjetitelji – sentiment: iznenađeni pozitivom</w:t>
      </w:r>
    </w:p>
    <w:p w14:paraId="00000374" w14:textId="77777777" w:rsidR="002E3EE9" w:rsidRDefault="00000000">
      <w:pPr>
        <w:numPr>
          <w:ilvl w:val="0"/>
          <w:numId w:val="40"/>
        </w:numPr>
        <w:pBdr>
          <w:top w:val="nil"/>
          <w:left w:val="nil"/>
          <w:bottom w:val="nil"/>
          <w:right w:val="nil"/>
          <w:between w:val="nil"/>
        </w:pBdr>
        <w:spacing w:after="0"/>
        <w:rPr>
          <w:color w:val="000000"/>
        </w:rPr>
      </w:pPr>
      <w:r>
        <w:rPr>
          <w:color w:val="000000"/>
        </w:rPr>
        <w:t>oduševljeni prirodom i pitomošću</w:t>
      </w:r>
    </w:p>
    <w:p w14:paraId="00000375" w14:textId="77777777" w:rsidR="002E3EE9" w:rsidRDefault="00000000">
      <w:pPr>
        <w:numPr>
          <w:ilvl w:val="0"/>
          <w:numId w:val="40"/>
        </w:numPr>
        <w:pBdr>
          <w:top w:val="nil"/>
          <w:left w:val="nil"/>
          <w:bottom w:val="nil"/>
          <w:right w:val="nil"/>
          <w:between w:val="nil"/>
        </w:pBdr>
        <w:spacing w:before="0" w:after="0"/>
        <w:rPr>
          <w:color w:val="000000"/>
        </w:rPr>
      </w:pPr>
      <w:r>
        <w:rPr>
          <w:color w:val="000000"/>
        </w:rPr>
        <w:t>očekuju više sadržaja i bolje označene staze</w:t>
      </w:r>
    </w:p>
    <w:p w14:paraId="00000376" w14:textId="77777777" w:rsidR="002E3EE9" w:rsidRDefault="00000000">
      <w:pPr>
        <w:numPr>
          <w:ilvl w:val="0"/>
          <w:numId w:val="40"/>
        </w:numPr>
        <w:pBdr>
          <w:top w:val="nil"/>
          <w:left w:val="nil"/>
          <w:bottom w:val="nil"/>
          <w:right w:val="nil"/>
          <w:between w:val="nil"/>
        </w:pBdr>
        <w:spacing w:before="0"/>
        <w:rPr>
          <w:color w:val="000000"/>
        </w:rPr>
      </w:pPr>
      <w:r>
        <w:rPr>
          <w:color w:val="000000"/>
        </w:rPr>
        <w:t>žele lokalne proizvode i interpretaciju</w:t>
      </w:r>
    </w:p>
    <w:p w14:paraId="00000377" w14:textId="77777777" w:rsidR="002E3EE9" w:rsidRDefault="00000000">
      <w:r>
        <w:t>Poduzetnici – sentiment: oprezni optimizam</w:t>
      </w:r>
    </w:p>
    <w:p w14:paraId="00000378" w14:textId="77777777" w:rsidR="002E3EE9" w:rsidRDefault="00000000">
      <w:pPr>
        <w:numPr>
          <w:ilvl w:val="0"/>
          <w:numId w:val="41"/>
        </w:numPr>
        <w:pBdr>
          <w:top w:val="nil"/>
          <w:left w:val="nil"/>
          <w:bottom w:val="nil"/>
          <w:right w:val="nil"/>
          <w:between w:val="nil"/>
        </w:pBdr>
        <w:spacing w:after="0"/>
        <w:rPr>
          <w:color w:val="000000"/>
        </w:rPr>
      </w:pPr>
      <w:r>
        <w:rPr>
          <w:color w:val="000000"/>
        </w:rPr>
        <w:t>vjeruju u razvoj, ali žele jasne poticaje i stabilnu potražnju</w:t>
      </w:r>
    </w:p>
    <w:p w14:paraId="00000379" w14:textId="77777777" w:rsidR="002E3EE9" w:rsidRPr="009A4F92" w:rsidRDefault="00000000">
      <w:pPr>
        <w:numPr>
          <w:ilvl w:val="0"/>
          <w:numId w:val="41"/>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lastRenderedPageBreak/>
        <w:t>vide priliku u:</w:t>
      </w:r>
    </w:p>
    <w:p w14:paraId="0000037A" w14:textId="77777777" w:rsidR="002E3EE9" w:rsidRPr="009A4F92" w:rsidRDefault="00000000">
      <w:pPr>
        <w:numPr>
          <w:ilvl w:val="0"/>
          <w:numId w:val="41"/>
        </w:numPr>
        <w:pBdr>
          <w:top w:val="nil"/>
          <w:left w:val="nil"/>
          <w:bottom w:val="nil"/>
          <w:right w:val="nil"/>
          <w:between w:val="nil"/>
        </w:pBdr>
        <w:spacing w:before="0" w:after="0"/>
        <w:ind w:hanging="152"/>
        <w:rPr>
          <w:rFonts w:asciiTheme="minorHAnsi" w:hAnsiTheme="minorHAnsi"/>
          <w:color w:val="000000"/>
        </w:rPr>
      </w:pPr>
      <w:r w:rsidRPr="009A4F92">
        <w:rPr>
          <w:rFonts w:asciiTheme="minorHAnsi" w:hAnsiTheme="minorHAnsi"/>
          <w:color w:val="000000"/>
        </w:rPr>
        <w:t>kućama za odmor</w:t>
      </w:r>
    </w:p>
    <w:p w14:paraId="0000037B" w14:textId="77777777" w:rsidR="002E3EE9" w:rsidRPr="009A4F92" w:rsidRDefault="00000000">
      <w:pPr>
        <w:numPr>
          <w:ilvl w:val="0"/>
          <w:numId w:val="41"/>
        </w:numPr>
        <w:pBdr>
          <w:top w:val="nil"/>
          <w:left w:val="nil"/>
          <w:bottom w:val="nil"/>
          <w:right w:val="nil"/>
          <w:between w:val="nil"/>
        </w:pBdr>
        <w:spacing w:before="0" w:after="0"/>
        <w:ind w:hanging="152"/>
        <w:rPr>
          <w:rFonts w:asciiTheme="minorHAnsi" w:hAnsiTheme="minorHAnsi"/>
          <w:color w:val="000000"/>
        </w:rPr>
      </w:pPr>
      <w:r w:rsidRPr="009A4F92">
        <w:rPr>
          <w:rFonts w:asciiTheme="minorHAnsi" w:hAnsiTheme="minorHAnsi"/>
          <w:color w:val="000000"/>
        </w:rPr>
        <w:t>glamping zoni uz rijeku</w:t>
      </w:r>
    </w:p>
    <w:p w14:paraId="0000037C" w14:textId="77777777" w:rsidR="002E3EE9" w:rsidRPr="009A4F92" w:rsidRDefault="00000000">
      <w:pPr>
        <w:numPr>
          <w:ilvl w:val="0"/>
          <w:numId w:val="41"/>
        </w:numPr>
        <w:pBdr>
          <w:top w:val="nil"/>
          <w:left w:val="nil"/>
          <w:bottom w:val="nil"/>
          <w:right w:val="nil"/>
          <w:between w:val="nil"/>
        </w:pBdr>
        <w:spacing w:before="0" w:after="0"/>
        <w:ind w:hanging="152"/>
        <w:rPr>
          <w:rFonts w:asciiTheme="minorHAnsi" w:hAnsiTheme="minorHAnsi"/>
          <w:color w:val="000000"/>
        </w:rPr>
      </w:pPr>
      <w:r w:rsidRPr="009A4F92">
        <w:rPr>
          <w:rFonts w:asciiTheme="minorHAnsi" w:hAnsiTheme="minorHAnsi"/>
          <w:color w:val="000000"/>
        </w:rPr>
        <w:t>OPG-ovima s degustacijama</w:t>
      </w:r>
    </w:p>
    <w:p w14:paraId="0000037D" w14:textId="77777777" w:rsidR="002E3EE9" w:rsidRPr="009A4F92" w:rsidRDefault="00000000">
      <w:pPr>
        <w:numPr>
          <w:ilvl w:val="0"/>
          <w:numId w:val="41"/>
        </w:numPr>
        <w:pBdr>
          <w:top w:val="nil"/>
          <w:left w:val="nil"/>
          <w:bottom w:val="nil"/>
          <w:right w:val="nil"/>
          <w:between w:val="nil"/>
        </w:pBdr>
        <w:spacing w:before="0" w:after="0"/>
        <w:ind w:hanging="152"/>
        <w:rPr>
          <w:rFonts w:asciiTheme="minorHAnsi" w:hAnsiTheme="minorHAnsi"/>
          <w:color w:val="000000"/>
        </w:rPr>
      </w:pPr>
      <w:r w:rsidRPr="009A4F92">
        <w:rPr>
          <w:rFonts w:asciiTheme="minorHAnsi" w:hAnsiTheme="minorHAnsi"/>
          <w:color w:val="000000"/>
        </w:rPr>
        <w:t>industrijskoj baštini</w:t>
      </w:r>
    </w:p>
    <w:p w14:paraId="0000037E" w14:textId="77777777" w:rsidR="002E3EE9" w:rsidRPr="009A4F92" w:rsidRDefault="00000000">
      <w:pPr>
        <w:numPr>
          <w:ilvl w:val="0"/>
          <w:numId w:val="41"/>
        </w:numPr>
        <w:pBdr>
          <w:top w:val="nil"/>
          <w:left w:val="nil"/>
          <w:bottom w:val="nil"/>
          <w:right w:val="nil"/>
          <w:between w:val="nil"/>
        </w:pBdr>
        <w:spacing w:before="0" w:after="0"/>
        <w:ind w:hanging="152"/>
        <w:rPr>
          <w:rFonts w:asciiTheme="minorHAnsi" w:hAnsiTheme="minorHAnsi"/>
          <w:color w:val="000000"/>
        </w:rPr>
      </w:pPr>
      <w:r w:rsidRPr="009A4F92">
        <w:rPr>
          <w:rFonts w:asciiTheme="minorHAnsi" w:hAnsiTheme="minorHAnsi"/>
          <w:color w:val="000000"/>
        </w:rPr>
        <w:t>adrenalinskom i sportsko-rekreacijskom turizmu</w:t>
      </w:r>
    </w:p>
    <w:p w14:paraId="0000037F" w14:textId="77777777" w:rsidR="002E3EE9" w:rsidRPr="009A4F92" w:rsidRDefault="002E3EE9">
      <w:pPr>
        <w:pBdr>
          <w:top w:val="nil"/>
          <w:left w:val="nil"/>
          <w:bottom w:val="nil"/>
          <w:right w:val="nil"/>
          <w:between w:val="nil"/>
        </w:pBdr>
        <w:spacing w:before="0" w:after="0"/>
        <w:ind w:left="720"/>
        <w:rPr>
          <w:rFonts w:asciiTheme="minorHAnsi" w:eastAsia="REM" w:hAnsiTheme="minorHAnsi" w:cs="REM"/>
          <w:color w:val="000000"/>
        </w:rPr>
      </w:pPr>
    </w:p>
    <w:p w14:paraId="00000380" w14:textId="77777777" w:rsidR="002E3EE9" w:rsidRPr="009A4F92" w:rsidRDefault="00000000">
      <w:pPr>
        <w:pBdr>
          <w:top w:val="nil"/>
          <w:left w:val="nil"/>
          <w:bottom w:val="nil"/>
          <w:right w:val="nil"/>
          <w:between w:val="nil"/>
        </w:pBdr>
        <w:spacing w:before="0"/>
        <w:ind w:left="72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SWOT SENTIMENT PERSPEKTIVA</w:t>
      </w:r>
    </w:p>
    <w:p w14:paraId="00000381" w14:textId="77777777" w:rsidR="002E3EE9" w:rsidRPr="009A4F92" w:rsidRDefault="00000000">
      <w:pPr>
        <w:rPr>
          <w:rFonts w:asciiTheme="minorHAnsi" w:hAnsiTheme="minorHAnsi"/>
        </w:rPr>
      </w:pPr>
      <w:r w:rsidRPr="009A4F92">
        <w:rPr>
          <w:rFonts w:asciiTheme="minorHAnsi" w:hAnsiTheme="minorHAnsi"/>
        </w:rPr>
        <w:t>SNAŽNE EMOCIJE – POZITIVNO</w:t>
      </w:r>
    </w:p>
    <w:p w14:paraId="00000382" w14:textId="77777777" w:rsidR="002E3EE9" w:rsidRPr="009A4F92" w:rsidRDefault="00000000">
      <w:pPr>
        <w:numPr>
          <w:ilvl w:val="0"/>
          <w:numId w:val="42"/>
        </w:numPr>
        <w:pBdr>
          <w:top w:val="nil"/>
          <w:left w:val="nil"/>
          <w:bottom w:val="nil"/>
          <w:right w:val="nil"/>
          <w:between w:val="nil"/>
        </w:pBdr>
        <w:spacing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ponos (Drava, industrijska baština)</w:t>
      </w:r>
    </w:p>
    <w:p w14:paraId="00000383" w14:textId="77777777" w:rsidR="002E3EE9" w:rsidRPr="009A4F92" w:rsidRDefault="00000000">
      <w:pPr>
        <w:numPr>
          <w:ilvl w:val="0"/>
          <w:numId w:val="42"/>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smirenost (priroda)</w:t>
      </w:r>
    </w:p>
    <w:p w14:paraId="00000384" w14:textId="77777777" w:rsidR="002E3EE9" w:rsidRPr="009A4F92" w:rsidRDefault="00000000">
      <w:pPr>
        <w:numPr>
          <w:ilvl w:val="0"/>
          <w:numId w:val="42"/>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zadovoljstvo zajednice</w:t>
      </w:r>
    </w:p>
    <w:p w14:paraId="00000385" w14:textId="77777777" w:rsidR="002E3EE9" w:rsidRPr="009A4F92" w:rsidRDefault="00000000">
      <w:pPr>
        <w:numPr>
          <w:ilvl w:val="0"/>
          <w:numId w:val="42"/>
        </w:numPr>
        <w:pBdr>
          <w:top w:val="nil"/>
          <w:left w:val="nil"/>
          <w:bottom w:val="nil"/>
          <w:right w:val="nil"/>
          <w:between w:val="nil"/>
        </w:pBdr>
        <w:spacing w:before="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entuzijazam mladih dionika</w:t>
      </w:r>
    </w:p>
    <w:p w14:paraId="00000386" w14:textId="77777777" w:rsidR="002E3EE9" w:rsidRPr="009A4F92" w:rsidRDefault="00000000">
      <w:pPr>
        <w:rPr>
          <w:rFonts w:asciiTheme="minorHAnsi" w:hAnsiTheme="minorHAnsi"/>
        </w:rPr>
      </w:pPr>
      <w:r w:rsidRPr="009A4F92">
        <w:rPr>
          <w:rFonts w:asciiTheme="minorHAnsi" w:hAnsiTheme="minorHAnsi"/>
        </w:rPr>
        <w:t>SLABE TOČKE – NEGATIVNI SENTIMENT</w:t>
      </w:r>
    </w:p>
    <w:p w14:paraId="00000387" w14:textId="77777777" w:rsidR="002E3EE9" w:rsidRPr="009A4F92" w:rsidRDefault="00000000">
      <w:pPr>
        <w:numPr>
          <w:ilvl w:val="0"/>
          <w:numId w:val="43"/>
        </w:numPr>
        <w:pBdr>
          <w:top w:val="nil"/>
          <w:left w:val="nil"/>
          <w:bottom w:val="nil"/>
          <w:right w:val="nil"/>
          <w:between w:val="nil"/>
        </w:pBdr>
        <w:spacing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percepcija „nevidljivosti“ Belišća kao destinacije</w:t>
      </w:r>
    </w:p>
    <w:p w14:paraId="00000388" w14:textId="77777777" w:rsidR="002E3EE9" w:rsidRPr="009A4F92" w:rsidRDefault="00000000">
      <w:pPr>
        <w:numPr>
          <w:ilvl w:val="0"/>
          <w:numId w:val="43"/>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malo smještaja</w:t>
      </w:r>
    </w:p>
    <w:p w14:paraId="00000389" w14:textId="77777777" w:rsidR="002E3EE9" w:rsidRPr="009A4F92" w:rsidRDefault="00000000">
      <w:pPr>
        <w:numPr>
          <w:ilvl w:val="0"/>
          <w:numId w:val="43"/>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spori razvoj turističkih proizvoda</w:t>
      </w:r>
    </w:p>
    <w:p w14:paraId="0000038A" w14:textId="77777777" w:rsidR="002E3EE9" w:rsidRPr="009A4F92" w:rsidRDefault="00000000">
      <w:pPr>
        <w:numPr>
          <w:ilvl w:val="0"/>
          <w:numId w:val="43"/>
        </w:numPr>
        <w:pBdr>
          <w:top w:val="nil"/>
          <w:left w:val="nil"/>
          <w:bottom w:val="nil"/>
          <w:right w:val="nil"/>
          <w:between w:val="nil"/>
        </w:pBdr>
        <w:spacing w:before="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slaba promocija u odnosu na Valpovo i Baranju</w:t>
      </w:r>
    </w:p>
    <w:p w14:paraId="0000038B" w14:textId="77777777" w:rsidR="002E3EE9" w:rsidRPr="009A4F92" w:rsidRDefault="00000000">
      <w:pPr>
        <w:rPr>
          <w:rFonts w:asciiTheme="minorHAnsi" w:hAnsiTheme="minorHAnsi"/>
        </w:rPr>
      </w:pPr>
      <w:r w:rsidRPr="009A4F92">
        <w:rPr>
          <w:rFonts w:asciiTheme="minorHAnsi" w:hAnsiTheme="minorHAnsi"/>
        </w:rPr>
        <w:t>PRILIKE – POZITIVNI SENTIMENT UZ OČEKIVANJE</w:t>
      </w:r>
    </w:p>
    <w:p w14:paraId="0000038C" w14:textId="77777777" w:rsidR="002E3EE9" w:rsidRPr="009A4F92" w:rsidRDefault="00000000">
      <w:pPr>
        <w:numPr>
          <w:ilvl w:val="0"/>
          <w:numId w:val="44"/>
        </w:numPr>
        <w:pBdr>
          <w:top w:val="nil"/>
          <w:left w:val="nil"/>
          <w:bottom w:val="nil"/>
          <w:right w:val="nil"/>
          <w:between w:val="nil"/>
        </w:pBdr>
        <w:spacing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razvoj outdoor-a</w:t>
      </w:r>
    </w:p>
    <w:p w14:paraId="0000038D" w14:textId="77777777" w:rsidR="002E3EE9" w:rsidRPr="009A4F92" w:rsidRDefault="00000000">
      <w:pPr>
        <w:numPr>
          <w:ilvl w:val="0"/>
          <w:numId w:val="44"/>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meditativni turizam</w:t>
      </w:r>
    </w:p>
    <w:p w14:paraId="0000038E" w14:textId="77777777" w:rsidR="002E3EE9" w:rsidRPr="009A4F92" w:rsidRDefault="00000000">
      <w:pPr>
        <w:numPr>
          <w:ilvl w:val="0"/>
          <w:numId w:val="44"/>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cikloturizam</w:t>
      </w:r>
    </w:p>
    <w:p w14:paraId="0000038F" w14:textId="77777777" w:rsidR="002E3EE9" w:rsidRPr="009A4F92" w:rsidRDefault="00000000">
      <w:pPr>
        <w:numPr>
          <w:ilvl w:val="0"/>
          <w:numId w:val="44"/>
        </w:numPr>
        <w:pBdr>
          <w:top w:val="nil"/>
          <w:left w:val="nil"/>
          <w:bottom w:val="nil"/>
          <w:right w:val="nil"/>
          <w:between w:val="nil"/>
        </w:pBdr>
        <w:spacing w:before="0" w:after="0"/>
        <w:rPr>
          <w:rFonts w:asciiTheme="minorHAnsi" w:hAnsiTheme="minorHAnsi"/>
          <w:color w:val="000000"/>
        </w:rPr>
      </w:pPr>
      <w:r w:rsidRPr="009A4F92">
        <w:rPr>
          <w:rFonts w:ascii="Segoe UI Emoji" w:eastAsia="REM" w:hAnsi="Segoe UI Emoji" w:cs="Segoe UI Emoji"/>
          <w:color w:val="000000"/>
        </w:rPr>
        <w:t>🌽</w:t>
      </w:r>
      <w:r w:rsidRPr="009A4F92">
        <w:rPr>
          <w:rFonts w:asciiTheme="minorHAnsi" w:hAnsiTheme="minorHAnsi"/>
          <w:color w:val="000000"/>
        </w:rPr>
        <w:t xml:space="preserve"> OPG ponuda</w:t>
      </w:r>
    </w:p>
    <w:p w14:paraId="00000390" w14:textId="77777777" w:rsidR="002E3EE9" w:rsidRPr="009A4F92" w:rsidRDefault="00000000">
      <w:pPr>
        <w:numPr>
          <w:ilvl w:val="0"/>
          <w:numId w:val="44"/>
        </w:numPr>
        <w:pBdr>
          <w:top w:val="nil"/>
          <w:left w:val="nil"/>
          <w:bottom w:val="nil"/>
          <w:right w:val="nil"/>
          <w:between w:val="nil"/>
        </w:pBdr>
        <w:spacing w:before="0"/>
        <w:rPr>
          <w:rFonts w:asciiTheme="minorHAnsi" w:hAnsiTheme="minorHAnsi"/>
          <w:color w:val="000000"/>
        </w:rPr>
      </w:pPr>
      <w:r w:rsidRPr="009A4F92">
        <w:rPr>
          <w:rFonts w:ascii="Segoe UI Symbol" w:eastAsia="REM" w:hAnsi="Segoe UI Symbol" w:cs="Segoe UI Symbol"/>
          <w:color w:val="000000"/>
        </w:rPr>
        <w:t>🏞</w:t>
      </w:r>
      <w:r w:rsidRPr="009A4F92">
        <w:rPr>
          <w:rFonts w:asciiTheme="minorHAnsi" w:hAnsiTheme="minorHAnsi"/>
          <w:color w:val="000000"/>
        </w:rPr>
        <w:t xml:space="preserve"> revitalizacija industrijske baštine</w:t>
      </w:r>
    </w:p>
    <w:p w14:paraId="00000391" w14:textId="77777777" w:rsidR="002E3EE9" w:rsidRPr="009A4F92" w:rsidRDefault="00000000">
      <w:pPr>
        <w:rPr>
          <w:rFonts w:asciiTheme="minorHAnsi" w:hAnsiTheme="minorHAnsi"/>
        </w:rPr>
      </w:pPr>
      <w:r w:rsidRPr="009A4F92">
        <w:rPr>
          <w:rFonts w:asciiTheme="minorHAnsi" w:hAnsiTheme="minorHAnsi"/>
        </w:rPr>
        <w:t>PRIJETNJE – NEUTRALNO/NEGATIVNO</w:t>
      </w:r>
    </w:p>
    <w:p w14:paraId="00000392" w14:textId="77777777" w:rsidR="002E3EE9" w:rsidRPr="009A4F92" w:rsidRDefault="00000000">
      <w:pPr>
        <w:numPr>
          <w:ilvl w:val="0"/>
          <w:numId w:val="45"/>
        </w:numPr>
        <w:pBdr>
          <w:top w:val="nil"/>
          <w:left w:val="nil"/>
          <w:bottom w:val="nil"/>
          <w:right w:val="nil"/>
          <w:between w:val="nil"/>
        </w:pBdr>
        <w:spacing w:after="0"/>
        <w:rPr>
          <w:rFonts w:asciiTheme="minorHAnsi" w:hAnsiTheme="minorHAnsi"/>
          <w:color w:val="000000"/>
        </w:rPr>
      </w:pPr>
      <w:r w:rsidRPr="009A4F92">
        <w:rPr>
          <w:rFonts w:asciiTheme="minorHAnsi" w:hAnsiTheme="minorHAnsi"/>
          <w:color w:val="000000"/>
        </w:rPr>
        <w:t>demografija i odlasci mladih</w:t>
      </w:r>
    </w:p>
    <w:p w14:paraId="00000393" w14:textId="77777777" w:rsidR="002E3EE9" w:rsidRPr="009A4F92" w:rsidRDefault="00000000">
      <w:pPr>
        <w:numPr>
          <w:ilvl w:val="0"/>
          <w:numId w:val="45"/>
        </w:numPr>
        <w:pBdr>
          <w:top w:val="nil"/>
          <w:left w:val="nil"/>
          <w:bottom w:val="nil"/>
          <w:right w:val="nil"/>
          <w:between w:val="nil"/>
        </w:pBdr>
        <w:spacing w:before="0" w:after="0"/>
        <w:rPr>
          <w:rFonts w:asciiTheme="minorHAnsi" w:hAnsiTheme="minorHAnsi"/>
          <w:color w:val="000000"/>
        </w:rPr>
      </w:pPr>
      <w:r w:rsidRPr="009A4F92">
        <w:rPr>
          <w:rFonts w:asciiTheme="minorHAnsi" w:hAnsiTheme="minorHAnsi"/>
          <w:color w:val="000000"/>
        </w:rPr>
        <w:t>konkurencija obližnjih destinacija s jačim brendiranjem</w:t>
      </w:r>
    </w:p>
    <w:p w14:paraId="00000394" w14:textId="77777777" w:rsidR="002E3EE9" w:rsidRPr="009A4F92" w:rsidRDefault="00000000">
      <w:pPr>
        <w:numPr>
          <w:ilvl w:val="0"/>
          <w:numId w:val="45"/>
        </w:numPr>
        <w:pBdr>
          <w:top w:val="nil"/>
          <w:left w:val="nil"/>
          <w:bottom w:val="nil"/>
          <w:right w:val="nil"/>
          <w:between w:val="nil"/>
        </w:pBdr>
        <w:spacing w:before="0"/>
        <w:rPr>
          <w:rFonts w:asciiTheme="minorHAnsi" w:hAnsiTheme="minorHAnsi"/>
          <w:color w:val="000000"/>
        </w:rPr>
      </w:pPr>
      <w:r w:rsidRPr="009A4F92">
        <w:rPr>
          <w:rFonts w:asciiTheme="minorHAnsi" w:hAnsiTheme="minorHAnsi"/>
          <w:color w:val="000000"/>
        </w:rPr>
        <w:t>mogući nedostatak investicija</w:t>
      </w:r>
    </w:p>
    <w:p w14:paraId="00000395" w14:textId="77777777" w:rsidR="002E3EE9" w:rsidRDefault="00000000">
      <w:pPr>
        <w:pStyle w:val="Naslov4"/>
      </w:pPr>
      <w:r>
        <w:rPr>
          <w:rFonts w:ascii="REM" w:eastAsia="REM" w:hAnsi="REM" w:cs="REM"/>
        </w:rPr>
        <w:t>🟦</w:t>
      </w:r>
      <w:r>
        <w:t xml:space="preserve">  ZAKLJUČAK SENTIMENT ANALIZE</w:t>
      </w:r>
    </w:p>
    <w:p w14:paraId="00000396" w14:textId="77777777" w:rsidR="002E3EE9" w:rsidRDefault="00000000">
      <w:r>
        <w:t>Sentiment oko Belišća kao turističke destinacije može se opisati kao:</w:t>
      </w:r>
    </w:p>
    <w:p w14:paraId="00000397" w14:textId="77777777" w:rsidR="002E3EE9" w:rsidRDefault="00000000">
      <w:r>
        <w:t>„Pozitivan, ali nedovoljno iskorišten – s vrlo visokim razvojnim potencijalom.“</w:t>
      </w:r>
    </w:p>
    <w:p w14:paraId="00000398" w14:textId="77777777" w:rsidR="002E3EE9" w:rsidRDefault="00000000">
      <w:pPr>
        <w:numPr>
          <w:ilvl w:val="0"/>
          <w:numId w:val="46"/>
        </w:numPr>
        <w:pBdr>
          <w:top w:val="nil"/>
          <w:left w:val="nil"/>
          <w:bottom w:val="nil"/>
          <w:right w:val="nil"/>
          <w:between w:val="nil"/>
        </w:pBdr>
        <w:spacing w:after="0"/>
        <w:rPr>
          <w:color w:val="000000"/>
        </w:rPr>
      </w:pPr>
      <w:r>
        <w:rPr>
          <w:color w:val="000000"/>
        </w:rPr>
        <w:t xml:space="preserve">Grad ima izuzetno jak </w:t>
      </w:r>
      <w:r>
        <w:rPr>
          <w:b/>
          <w:bCs/>
          <w:color w:val="000000"/>
        </w:rPr>
        <w:t>emocionalni identitet</w:t>
      </w:r>
      <w:r>
        <w:rPr>
          <w:color w:val="000000"/>
        </w:rPr>
        <w:t xml:space="preserve"> (zajednica, industrija, priroda).</w:t>
      </w:r>
    </w:p>
    <w:p w14:paraId="00000399" w14:textId="77777777" w:rsidR="002E3EE9" w:rsidRDefault="00000000">
      <w:pPr>
        <w:numPr>
          <w:ilvl w:val="0"/>
          <w:numId w:val="46"/>
        </w:numPr>
        <w:pBdr>
          <w:top w:val="nil"/>
          <w:left w:val="nil"/>
          <w:bottom w:val="nil"/>
          <w:right w:val="nil"/>
          <w:between w:val="nil"/>
        </w:pBdr>
        <w:spacing w:before="0" w:after="0"/>
        <w:rPr>
          <w:color w:val="000000"/>
        </w:rPr>
      </w:pPr>
      <w:r>
        <w:rPr>
          <w:color w:val="000000"/>
        </w:rPr>
        <w:lastRenderedPageBreak/>
        <w:t xml:space="preserve">Turizam je prepoznat kao </w:t>
      </w:r>
      <w:r>
        <w:rPr>
          <w:b/>
          <w:bCs/>
          <w:color w:val="000000"/>
        </w:rPr>
        <w:t>moguće snažan razvojni stup</w:t>
      </w:r>
      <w:r>
        <w:rPr>
          <w:color w:val="000000"/>
        </w:rPr>
        <w:t>, ali se još uvijek ne vidi kao dominantna gospodarska grana.</w:t>
      </w:r>
    </w:p>
    <w:p w14:paraId="0000039A" w14:textId="77777777" w:rsidR="002E3EE9" w:rsidRDefault="00000000">
      <w:pPr>
        <w:numPr>
          <w:ilvl w:val="0"/>
          <w:numId w:val="46"/>
        </w:numPr>
        <w:pBdr>
          <w:top w:val="nil"/>
          <w:left w:val="nil"/>
          <w:bottom w:val="nil"/>
          <w:right w:val="nil"/>
          <w:between w:val="nil"/>
        </w:pBdr>
        <w:spacing w:before="0" w:after="0"/>
        <w:rPr>
          <w:color w:val="000000"/>
        </w:rPr>
      </w:pPr>
      <w:r>
        <w:rPr>
          <w:color w:val="000000"/>
        </w:rPr>
        <w:t xml:space="preserve">Potencijal je </w:t>
      </w:r>
      <w:r>
        <w:rPr>
          <w:b/>
          <w:bCs/>
          <w:color w:val="000000"/>
        </w:rPr>
        <w:t>iznad prosjeka</w:t>
      </w:r>
      <w:r>
        <w:rPr>
          <w:color w:val="000000"/>
        </w:rPr>
        <w:t>, osobito u segmentima:</w:t>
      </w:r>
    </w:p>
    <w:p w14:paraId="0000039B" w14:textId="77777777" w:rsidR="002E3EE9" w:rsidRDefault="00000000">
      <w:pPr>
        <w:numPr>
          <w:ilvl w:val="0"/>
          <w:numId w:val="46"/>
        </w:numPr>
        <w:pBdr>
          <w:top w:val="nil"/>
          <w:left w:val="nil"/>
          <w:bottom w:val="nil"/>
          <w:right w:val="nil"/>
          <w:between w:val="nil"/>
        </w:pBdr>
        <w:spacing w:before="0" w:after="0"/>
        <w:ind w:hanging="10"/>
        <w:rPr>
          <w:color w:val="000000"/>
        </w:rPr>
      </w:pPr>
      <w:r>
        <w:rPr>
          <w:color w:val="000000"/>
        </w:rPr>
        <w:t>prirodnog turizma</w:t>
      </w:r>
    </w:p>
    <w:p w14:paraId="0000039C" w14:textId="77777777" w:rsidR="002E3EE9" w:rsidRDefault="00000000">
      <w:pPr>
        <w:numPr>
          <w:ilvl w:val="0"/>
          <w:numId w:val="46"/>
        </w:numPr>
        <w:pBdr>
          <w:top w:val="nil"/>
          <w:left w:val="nil"/>
          <w:bottom w:val="nil"/>
          <w:right w:val="nil"/>
          <w:between w:val="nil"/>
        </w:pBdr>
        <w:spacing w:before="0" w:after="0"/>
        <w:ind w:hanging="10"/>
        <w:rPr>
          <w:color w:val="000000"/>
        </w:rPr>
      </w:pPr>
      <w:r>
        <w:rPr>
          <w:color w:val="000000"/>
        </w:rPr>
        <w:t>meditativnog i duhovnog turizma</w:t>
      </w:r>
    </w:p>
    <w:p w14:paraId="0000039D" w14:textId="77777777" w:rsidR="002E3EE9" w:rsidRDefault="00000000">
      <w:pPr>
        <w:numPr>
          <w:ilvl w:val="0"/>
          <w:numId w:val="46"/>
        </w:numPr>
        <w:pBdr>
          <w:top w:val="nil"/>
          <w:left w:val="nil"/>
          <w:bottom w:val="nil"/>
          <w:right w:val="nil"/>
          <w:between w:val="nil"/>
        </w:pBdr>
        <w:spacing w:before="0" w:after="0"/>
        <w:ind w:hanging="10"/>
        <w:rPr>
          <w:color w:val="000000"/>
        </w:rPr>
      </w:pPr>
      <w:r>
        <w:rPr>
          <w:color w:val="000000"/>
        </w:rPr>
        <w:t>cikloturizma</w:t>
      </w:r>
    </w:p>
    <w:p w14:paraId="0000039E" w14:textId="77777777" w:rsidR="002E3EE9" w:rsidRDefault="00000000">
      <w:pPr>
        <w:numPr>
          <w:ilvl w:val="0"/>
          <w:numId w:val="46"/>
        </w:numPr>
        <w:pBdr>
          <w:top w:val="nil"/>
          <w:left w:val="nil"/>
          <w:bottom w:val="nil"/>
          <w:right w:val="nil"/>
          <w:between w:val="nil"/>
        </w:pBdr>
        <w:spacing w:before="0" w:after="0"/>
        <w:ind w:hanging="10"/>
        <w:rPr>
          <w:color w:val="000000"/>
        </w:rPr>
      </w:pPr>
      <w:r>
        <w:rPr>
          <w:color w:val="000000"/>
        </w:rPr>
        <w:t>industrijske baštine</w:t>
      </w:r>
    </w:p>
    <w:p w14:paraId="0000039F" w14:textId="77777777" w:rsidR="002E3EE9" w:rsidRDefault="00000000">
      <w:pPr>
        <w:numPr>
          <w:ilvl w:val="0"/>
          <w:numId w:val="46"/>
        </w:numPr>
        <w:pBdr>
          <w:top w:val="nil"/>
          <w:left w:val="nil"/>
          <w:bottom w:val="nil"/>
          <w:right w:val="nil"/>
          <w:between w:val="nil"/>
        </w:pBdr>
        <w:spacing w:before="0" w:after="0"/>
        <w:ind w:hanging="10"/>
        <w:rPr>
          <w:color w:val="000000"/>
        </w:rPr>
      </w:pPr>
      <w:r>
        <w:rPr>
          <w:color w:val="000000"/>
        </w:rPr>
        <w:t>OPG interpretacije</w:t>
      </w:r>
    </w:p>
    <w:p w14:paraId="000003A0" w14:textId="77777777" w:rsidR="002E3EE9" w:rsidRDefault="00000000">
      <w:pPr>
        <w:numPr>
          <w:ilvl w:val="0"/>
          <w:numId w:val="46"/>
        </w:numPr>
        <w:pBdr>
          <w:top w:val="nil"/>
          <w:left w:val="nil"/>
          <w:bottom w:val="nil"/>
          <w:right w:val="nil"/>
          <w:between w:val="nil"/>
        </w:pBdr>
        <w:spacing w:before="0"/>
        <w:rPr>
          <w:color w:val="000000"/>
        </w:rPr>
      </w:pPr>
      <w:r>
        <w:rPr>
          <w:color w:val="000000"/>
        </w:rPr>
        <w:t xml:space="preserve">Ključ je kreirati </w:t>
      </w:r>
      <w:r>
        <w:rPr>
          <w:b/>
          <w:bCs/>
          <w:color w:val="000000"/>
        </w:rPr>
        <w:t>autentičnu priču Belišća</w:t>
      </w:r>
      <w:r>
        <w:rPr>
          <w:color w:val="000000"/>
        </w:rPr>
        <w:t xml:space="preserve"> i snažnije je promovirati.</w:t>
      </w:r>
    </w:p>
    <w:p w14:paraId="000003A1" w14:textId="77777777" w:rsidR="002E3EE9" w:rsidRDefault="00000000">
      <w:pPr>
        <w:pStyle w:val="Naslov1"/>
      </w:pPr>
      <w:bookmarkStart w:id="31" w:name="_heading=h.du2lp11lskym" w:colFirst="0" w:colLast="0"/>
      <w:bookmarkEnd w:id="31"/>
      <w:r>
        <w:t xml:space="preserve">IV. </w:t>
      </w:r>
      <w:r w:rsidRPr="009A4F92">
        <w:rPr>
          <w:rFonts w:asciiTheme="minorHAnsi" w:hAnsiTheme="minorHAnsi"/>
        </w:rPr>
        <w:t>ANALIZA OBILJEŽJA TURISTA U DESTINACIJI</w:t>
      </w:r>
    </w:p>
    <w:p w14:paraId="000003A2" w14:textId="77777777" w:rsidR="002E3EE9" w:rsidRDefault="00000000">
      <w:r>
        <w:t xml:space="preserve">Analiza obilježja turista u destinaciji predstavlja ključan korak u razumijevanju stvarnog profila posjetitelja i njihovih potreba, osobito u manjim i razvijajućim destinacijama poput Belišća. S obzirom na to da Belišće bilježi </w:t>
      </w:r>
      <w:r>
        <w:rPr>
          <w:b/>
          <w:bCs/>
        </w:rPr>
        <w:t>relativno mali broj turističkih dolazaka i noćenja</w:t>
      </w:r>
      <w:r>
        <w:t xml:space="preserve">, struktura posjetitelja značajno se razlikuje od klasičnih turističkih destinacija. Dostupni podaci i lokalne spoznaje upućuju na to da se </w:t>
      </w:r>
      <w:r>
        <w:rPr>
          <w:b/>
          <w:bCs/>
        </w:rPr>
        <w:t>većina registriranih noćenja odnosi na poslovne putnike</w:t>
      </w:r>
      <w:r>
        <w:t>, prvenstveno vezane uz industriju, komunalne sustave, projektne aktivnosti i regionalne institucije.</w:t>
      </w:r>
    </w:p>
    <w:p w14:paraId="000003A3" w14:textId="77777777" w:rsidR="002E3EE9" w:rsidRDefault="00000000">
      <w:r>
        <w:t xml:space="preserve">Istovremeno, kada se radi o turistima u užem smislu, Belišće je pretežito destinacija </w:t>
      </w:r>
      <w:r>
        <w:rPr>
          <w:b/>
          <w:bCs/>
        </w:rPr>
        <w:t>dnevnih posjetitelja</w:t>
      </w:r>
      <w:r>
        <w:t xml:space="preserve"> – osoba koje dolaze radi rekreacije, boravka u prirodi, manifestacija, posjete Valpovačkom dvorcu, šetnica uz Dravu i Karašicu te kulturno-povijesnih sadržaja. Ova struktura iziskuje specifičan pristup destinacijskom upravljanju, jer dnevni posjetitelji imaju drugačije potrebe od turista koji borave u destinaciji duže vrijeme: osjetljiviji su na kvalitetu infrastrukture, pristupačnost sadržaja i jasnoću interpretacije.</w:t>
      </w:r>
    </w:p>
    <w:p w14:paraId="000003A4" w14:textId="77777777" w:rsidR="002E3EE9" w:rsidRDefault="00000000">
      <w:r>
        <w:t>Upravo zato analiza obilježja turista postaje temelj za oblikovanje realističnih, održivih i ciljano usmjerenih turističkih proizvoda koji odgovaraju stvarnoj potražnji u Belišću.</w:t>
      </w:r>
    </w:p>
    <w:p w14:paraId="000003A5" w14:textId="77777777" w:rsidR="002E3EE9" w:rsidRDefault="00000000">
      <w:pPr>
        <w:pStyle w:val="Naslov3"/>
      </w:pPr>
      <w:bookmarkStart w:id="32" w:name="_heading=h.vw48s9xcwwct" w:colFirst="0" w:colLast="0"/>
      <w:bookmarkEnd w:id="32"/>
      <w:r>
        <w:t>Struktura potražnje - Belišće</w:t>
      </w:r>
    </w:p>
    <w:p w14:paraId="000003A6" w14:textId="77777777" w:rsidR="002E3EE9" w:rsidRPr="009A4F92" w:rsidRDefault="00000000">
      <w:pPr>
        <w:rPr>
          <w:rFonts w:asciiTheme="minorHAnsi" w:hAnsiTheme="minorHAnsi"/>
        </w:rPr>
      </w:pPr>
      <w:r w:rsidRPr="009A4F92">
        <w:rPr>
          <w:rFonts w:asciiTheme="minorHAnsi" w:hAnsiTheme="minorHAnsi"/>
          <w:b/>
          <w:bCs/>
        </w:rPr>
        <w:t>Ključni zaključak:</w:t>
      </w:r>
      <w:r w:rsidRPr="009A4F92">
        <w:rPr>
          <w:rFonts w:asciiTheme="minorHAnsi" w:hAnsiTheme="minorHAnsi"/>
        </w:rPr>
        <w:t xml:space="preserve"> Strani gosti borave dvostruko duže od domaćih, što ukazuje na potencijal za razvoj proizvoda duljih boravaka. Brojni indikatori upućuju da je najveći broj posjeta iz kategorije poslovnih boravaka.</w:t>
      </w:r>
    </w:p>
    <w:p w14:paraId="000003A7" w14:textId="77777777" w:rsidR="002E3EE9" w:rsidRPr="009A4F92" w:rsidRDefault="00000000">
      <w:pPr>
        <w:rPr>
          <w:rFonts w:asciiTheme="minorHAnsi" w:hAnsiTheme="minorHAnsi"/>
        </w:rPr>
      </w:pPr>
      <w:r w:rsidRPr="009A4F92">
        <w:rPr>
          <w:rFonts w:asciiTheme="minorHAnsi" w:hAnsiTheme="minorHAnsi"/>
        </w:rPr>
        <w:t>Profili posjetitelja</w:t>
      </w:r>
    </w:p>
    <w:p w14:paraId="000003A8" w14:textId="77777777" w:rsidR="002E3EE9" w:rsidRPr="009A4F92" w:rsidRDefault="00000000">
      <w:pPr>
        <w:rPr>
          <w:rFonts w:asciiTheme="minorHAnsi" w:hAnsiTheme="minorHAnsi"/>
        </w:rPr>
      </w:pPr>
      <w:r w:rsidRPr="009A4F92">
        <w:rPr>
          <w:rFonts w:asciiTheme="minorHAnsi" w:hAnsiTheme="minorHAnsi"/>
        </w:rPr>
        <w:t>1) POSLOVNI POSJETITELJ – “Industrijski stručnjak na terenu”</w:t>
      </w:r>
    </w:p>
    <w:p w14:paraId="000003A9" w14:textId="77777777" w:rsidR="002E3EE9" w:rsidRPr="009A4F92" w:rsidRDefault="00000000">
      <w:pPr>
        <w:pBdr>
          <w:top w:val="nil"/>
          <w:left w:val="nil"/>
          <w:bottom w:val="nil"/>
          <w:right w:val="nil"/>
          <w:between w:val="nil"/>
        </w:pBdr>
        <w:jc w:val="left"/>
        <w:rPr>
          <w:rFonts w:asciiTheme="minorHAnsi" w:eastAsia="Times New Roman" w:hAnsiTheme="minorHAnsi" w:cs="Times New Roman"/>
          <w:color w:val="000000"/>
        </w:rPr>
      </w:pPr>
      <w:r w:rsidRPr="009A4F92">
        <w:rPr>
          <w:rFonts w:asciiTheme="minorHAnsi" w:eastAsia="Times New Roman" w:hAnsiTheme="minorHAnsi" w:cs="Times New Roman"/>
          <w:b/>
          <w:bCs/>
          <w:color w:val="000000"/>
        </w:rPr>
        <w:t>Dominantna skupina među registriranim noćenjima</w:t>
      </w:r>
    </w:p>
    <w:p w14:paraId="4149C49D" w14:textId="77777777" w:rsidR="009E5728" w:rsidRDefault="009E5728">
      <w:pPr>
        <w:pBdr>
          <w:top w:val="nil"/>
          <w:left w:val="nil"/>
          <w:bottom w:val="nil"/>
          <w:right w:val="nil"/>
          <w:between w:val="nil"/>
        </w:pBdr>
        <w:spacing w:after="200"/>
        <w:jc w:val="left"/>
        <w:rPr>
          <w:i/>
          <w:iCs/>
          <w:color w:val="0E2841"/>
        </w:rPr>
      </w:pPr>
      <w:bookmarkStart w:id="33" w:name="_heading=h.irvelzcvnc97" w:colFirst="0" w:colLast="0"/>
      <w:bookmarkEnd w:id="33"/>
    </w:p>
    <w:p w14:paraId="000003AB" w14:textId="0BC81EB5" w:rsidR="002E3EE9" w:rsidRDefault="00000000">
      <w:pPr>
        <w:pBdr>
          <w:top w:val="nil"/>
          <w:left w:val="nil"/>
          <w:bottom w:val="nil"/>
          <w:right w:val="nil"/>
          <w:between w:val="nil"/>
        </w:pBdr>
        <w:spacing w:after="200"/>
        <w:jc w:val="left"/>
        <w:rPr>
          <w:i/>
          <w:iCs/>
          <w:color w:val="0E2841"/>
        </w:rPr>
      </w:pPr>
      <w:r>
        <w:rPr>
          <w:i/>
          <w:iCs/>
          <w:color w:val="0E2841"/>
        </w:rPr>
        <w:lastRenderedPageBreak/>
        <w:t>Tablica 8</w:t>
      </w:r>
      <w:r>
        <w:rPr>
          <w:b/>
          <w:bCs/>
          <w:i/>
          <w:iCs/>
          <w:color w:val="0E2841"/>
        </w:rPr>
        <w:t xml:space="preserve"> </w:t>
      </w:r>
      <w:r>
        <w:rPr>
          <w:i/>
          <w:iCs/>
          <w:color w:val="0E2841"/>
        </w:rPr>
        <w:t>Struktura potražnje u 202</w:t>
      </w:r>
      <w:r w:rsidR="00A6734E">
        <w:rPr>
          <w:i/>
          <w:iCs/>
          <w:color w:val="0E2841"/>
        </w:rPr>
        <w:t>5</w:t>
      </w:r>
      <w:r>
        <w:rPr>
          <w:i/>
          <w:iCs/>
          <w:color w:val="0E2841"/>
        </w:rPr>
        <w:t>. godini</w:t>
      </w:r>
    </w:p>
    <w:tbl>
      <w:tblPr>
        <w:tblStyle w:val="ab"/>
        <w:tblW w:w="60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9"/>
        <w:gridCol w:w="1503"/>
        <w:gridCol w:w="1503"/>
        <w:gridCol w:w="1119"/>
      </w:tblGrid>
      <w:tr w:rsidR="002E3EE9" w14:paraId="477A8295" w14:textId="77777777">
        <w:trPr>
          <w:tblHeader/>
        </w:trPr>
        <w:tc>
          <w:tcPr>
            <w:tcW w:w="1939" w:type="dxa"/>
            <w:shd w:val="clear" w:color="auto" w:fill="156082"/>
            <w:vAlign w:val="center"/>
          </w:tcPr>
          <w:p w14:paraId="000003AC" w14:textId="77777777" w:rsidR="002E3EE9" w:rsidRPr="009A4F92" w:rsidRDefault="00000000">
            <w:pPr>
              <w:spacing w:line="360" w:lineRule="auto"/>
              <w:jc w:val="center"/>
              <w:rPr>
                <w:rFonts w:asciiTheme="minorHAnsi" w:hAnsiTheme="minorHAnsi"/>
                <w:b/>
                <w:bCs/>
                <w:color w:val="FFFFFF"/>
              </w:rPr>
            </w:pPr>
            <w:r w:rsidRPr="009A4F92">
              <w:rPr>
                <w:rFonts w:asciiTheme="minorHAnsi" w:eastAsia="Times New Roman" w:hAnsiTheme="minorHAnsi" w:cs="Times New Roman"/>
                <w:b/>
                <w:bCs/>
                <w:color w:val="FFFFFF"/>
              </w:rPr>
              <w:t>Pokazatelj</w:t>
            </w:r>
          </w:p>
        </w:tc>
        <w:tc>
          <w:tcPr>
            <w:tcW w:w="1503" w:type="dxa"/>
            <w:shd w:val="clear" w:color="auto" w:fill="156082"/>
            <w:vAlign w:val="center"/>
          </w:tcPr>
          <w:p w14:paraId="000003AD" w14:textId="77777777" w:rsidR="002E3EE9" w:rsidRPr="009A4F92" w:rsidRDefault="00000000">
            <w:pPr>
              <w:spacing w:line="360" w:lineRule="auto"/>
              <w:jc w:val="center"/>
              <w:rPr>
                <w:rFonts w:asciiTheme="minorHAnsi" w:hAnsiTheme="minorHAnsi"/>
                <w:b/>
                <w:bCs/>
                <w:color w:val="FFFFFF"/>
              </w:rPr>
            </w:pPr>
            <w:r w:rsidRPr="009A4F92">
              <w:rPr>
                <w:rFonts w:asciiTheme="minorHAnsi" w:hAnsiTheme="minorHAnsi"/>
                <w:b/>
                <w:bCs/>
                <w:color w:val="FFFFFF"/>
              </w:rPr>
              <w:t>Domaći</w:t>
            </w:r>
          </w:p>
        </w:tc>
        <w:tc>
          <w:tcPr>
            <w:tcW w:w="1503" w:type="dxa"/>
            <w:shd w:val="clear" w:color="auto" w:fill="156082"/>
            <w:vAlign w:val="center"/>
          </w:tcPr>
          <w:p w14:paraId="000003AE" w14:textId="77777777" w:rsidR="002E3EE9" w:rsidRPr="009A4F92" w:rsidRDefault="00000000">
            <w:pPr>
              <w:spacing w:line="360" w:lineRule="auto"/>
              <w:jc w:val="center"/>
              <w:rPr>
                <w:rFonts w:asciiTheme="minorHAnsi" w:hAnsiTheme="minorHAnsi"/>
                <w:b/>
                <w:bCs/>
                <w:color w:val="FFFFFF"/>
              </w:rPr>
            </w:pPr>
            <w:r w:rsidRPr="009A4F92">
              <w:rPr>
                <w:rFonts w:asciiTheme="minorHAnsi" w:hAnsiTheme="minorHAnsi"/>
                <w:b/>
                <w:bCs/>
                <w:color w:val="FFFFFF"/>
              </w:rPr>
              <w:t>Strani</w:t>
            </w:r>
          </w:p>
        </w:tc>
        <w:tc>
          <w:tcPr>
            <w:tcW w:w="1119" w:type="dxa"/>
            <w:shd w:val="clear" w:color="auto" w:fill="156082"/>
            <w:vAlign w:val="center"/>
          </w:tcPr>
          <w:p w14:paraId="000003AF" w14:textId="77777777" w:rsidR="002E3EE9" w:rsidRPr="009A4F92" w:rsidRDefault="00000000">
            <w:pPr>
              <w:spacing w:line="360" w:lineRule="auto"/>
              <w:jc w:val="center"/>
              <w:rPr>
                <w:rFonts w:asciiTheme="minorHAnsi" w:hAnsiTheme="minorHAnsi"/>
                <w:b/>
                <w:bCs/>
                <w:color w:val="FFFFFF"/>
              </w:rPr>
            </w:pPr>
            <w:r w:rsidRPr="009A4F92">
              <w:rPr>
                <w:rFonts w:asciiTheme="minorHAnsi" w:hAnsiTheme="minorHAnsi"/>
                <w:b/>
                <w:bCs/>
                <w:color w:val="FFFFFF"/>
              </w:rPr>
              <w:t>Ukupno</w:t>
            </w:r>
          </w:p>
        </w:tc>
      </w:tr>
      <w:tr w:rsidR="002E3EE9" w14:paraId="41F074DB" w14:textId="77777777">
        <w:tc>
          <w:tcPr>
            <w:tcW w:w="1939" w:type="dxa"/>
            <w:vAlign w:val="center"/>
          </w:tcPr>
          <w:p w14:paraId="000003B0" w14:textId="77777777" w:rsidR="002E3EE9" w:rsidRPr="009A4F92" w:rsidRDefault="00000000">
            <w:pPr>
              <w:spacing w:line="360" w:lineRule="auto"/>
              <w:jc w:val="left"/>
              <w:rPr>
                <w:rFonts w:asciiTheme="minorHAnsi" w:hAnsiTheme="minorHAnsi"/>
              </w:rPr>
            </w:pPr>
            <w:r w:rsidRPr="009A4F92">
              <w:rPr>
                <w:rFonts w:asciiTheme="minorHAnsi" w:hAnsiTheme="minorHAnsi"/>
              </w:rPr>
              <w:t>Dolasci</w:t>
            </w:r>
          </w:p>
        </w:tc>
        <w:tc>
          <w:tcPr>
            <w:tcW w:w="1503" w:type="dxa"/>
            <w:vAlign w:val="center"/>
          </w:tcPr>
          <w:p w14:paraId="000003B1" w14:textId="77777777" w:rsidR="002E3EE9" w:rsidRPr="009A4F92" w:rsidRDefault="00000000">
            <w:pPr>
              <w:spacing w:line="360" w:lineRule="auto"/>
              <w:rPr>
                <w:rFonts w:asciiTheme="minorHAnsi" w:hAnsiTheme="minorHAnsi"/>
              </w:rPr>
            </w:pPr>
            <w:r w:rsidRPr="009A4F92">
              <w:rPr>
                <w:rFonts w:asciiTheme="minorHAnsi" w:hAnsiTheme="minorHAnsi"/>
              </w:rPr>
              <w:t>427 (57,3%)</w:t>
            </w:r>
          </w:p>
        </w:tc>
        <w:tc>
          <w:tcPr>
            <w:tcW w:w="1503" w:type="dxa"/>
            <w:vAlign w:val="center"/>
          </w:tcPr>
          <w:p w14:paraId="000003B2" w14:textId="77777777" w:rsidR="002E3EE9" w:rsidRPr="009A4F92" w:rsidRDefault="00000000">
            <w:pPr>
              <w:spacing w:line="360" w:lineRule="auto"/>
              <w:rPr>
                <w:rFonts w:asciiTheme="minorHAnsi" w:hAnsiTheme="minorHAnsi"/>
              </w:rPr>
            </w:pPr>
            <w:r w:rsidRPr="009A4F92">
              <w:rPr>
                <w:rFonts w:asciiTheme="minorHAnsi" w:hAnsiTheme="minorHAnsi"/>
              </w:rPr>
              <w:t>318 (42,7%)</w:t>
            </w:r>
          </w:p>
        </w:tc>
        <w:tc>
          <w:tcPr>
            <w:tcW w:w="1119" w:type="dxa"/>
            <w:vAlign w:val="center"/>
          </w:tcPr>
          <w:p w14:paraId="000003B3" w14:textId="77777777" w:rsidR="002E3EE9" w:rsidRPr="009A4F92" w:rsidRDefault="00000000">
            <w:pPr>
              <w:spacing w:line="360" w:lineRule="auto"/>
              <w:rPr>
                <w:rFonts w:asciiTheme="minorHAnsi" w:hAnsiTheme="minorHAnsi"/>
              </w:rPr>
            </w:pPr>
            <w:r w:rsidRPr="009A4F92">
              <w:rPr>
                <w:rFonts w:asciiTheme="minorHAnsi" w:hAnsiTheme="minorHAnsi"/>
              </w:rPr>
              <w:t>745</w:t>
            </w:r>
          </w:p>
        </w:tc>
      </w:tr>
      <w:tr w:rsidR="002E3EE9" w14:paraId="40BFD086" w14:textId="77777777">
        <w:tc>
          <w:tcPr>
            <w:tcW w:w="1939" w:type="dxa"/>
            <w:vAlign w:val="center"/>
          </w:tcPr>
          <w:p w14:paraId="000003B4" w14:textId="77777777" w:rsidR="002E3EE9" w:rsidRPr="009A4F92" w:rsidRDefault="00000000">
            <w:pPr>
              <w:spacing w:line="360" w:lineRule="auto"/>
              <w:rPr>
                <w:rFonts w:asciiTheme="minorHAnsi" w:hAnsiTheme="minorHAnsi"/>
              </w:rPr>
            </w:pPr>
            <w:r w:rsidRPr="009A4F92">
              <w:rPr>
                <w:rFonts w:asciiTheme="minorHAnsi" w:hAnsiTheme="minorHAnsi"/>
              </w:rPr>
              <w:t>Noćenja</w:t>
            </w:r>
          </w:p>
        </w:tc>
        <w:tc>
          <w:tcPr>
            <w:tcW w:w="1503" w:type="dxa"/>
            <w:vAlign w:val="center"/>
          </w:tcPr>
          <w:p w14:paraId="000003B5" w14:textId="77777777" w:rsidR="002E3EE9" w:rsidRPr="009A4F92" w:rsidRDefault="00000000">
            <w:pPr>
              <w:spacing w:line="360" w:lineRule="auto"/>
              <w:rPr>
                <w:rFonts w:asciiTheme="minorHAnsi" w:hAnsiTheme="minorHAnsi"/>
              </w:rPr>
            </w:pPr>
            <w:r w:rsidRPr="009A4F92">
              <w:rPr>
                <w:rFonts w:asciiTheme="minorHAnsi" w:hAnsiTheme="minorHAnsi"/>
              </w:rPr>
              <w:t>1.159 (40,1%)</w:t>
            </w:r>
          </w:p>
        </w:tc>
        <w:tc>
          <w:tcPr>
            <w:tcW w:w="1503" w:type="dxa"/>
            <w:vAlign w:val="center"/>
          </w:tcPr>
          <w:p w14:paraId="000003B6" w14:textId="77777777" w:rsidR="002E3EE9" w:rsidRPr="009A4F92" w:rsidRDefault="00000000">
            <w:pPr>
              <w:spacing w:line="360" w:lineRule="auto"/>
              <w:rPr>
                <w:rFonts w:asciiTheme="minorHAnsi" w:hAnsiTheme="minorHAnsi"/>
              </w:rPr>
            </w:pPr>
            <w:r w:rsidRPr="009A4F92">
              <w:rPr>
                <w:rFonts w:asciiTheme="minorHAnsi" w:hAnsiTheme="minorHAnsi"/>
              </w:rPr>
              <w:t>1.731 (59,9%)</w:t>
            </w:r>
          </w:p>
        </w:tc>
        <w:tc>
          <w:tcPr>
            <w:tcW w:w="1119" w:type="dxa"/>
            <w:vAlign w:val="center"/>
          </w:tcPr>
          <w:p w14:paraId="000003B7" w14:textId="77777777" w:rsidR="002E3EE9" w:rsidRPr="009A4F92" w:rsidRDefault="00000000">
            <w:pPr>
              <w:spacing w:line="360" w:lineRule="auto"/>
              <w:rPr>
                <w:rFonts w:asciiTheme="minorHAnsi" w:hAnsiTheme="minorHAnsi"/>
              </w:rPr>
            </w:pPr>
            <w:r w:rsidRPr="009A4F92">
              <w:rPr>
                <w:rFonts w:asciiTheme="minorHAnsi" w:hAnsiTheme="minorHAnsi"/>
              </w:rPr>
              <w:t>2.890</w:t>
            </w:r>
          </w:p>
        </w:tc>
      </w:tr>
      <w:tr w:rsidR="002E3EE9" w14:paraId="19AF6BCA" w14:textId="77777777">
        <w:tc>
          <w:tcPr>
            <w:tcW w:w="1939" w:type="dxa"/>
            <w:vAlign w:val="center"/>
          </w:tcPr>
          <w:p w14:paraId="000003B8" w14:textId="77777777" w:rsidR="002E3EE9" w:rsidRPr="009A4F92" w:rsidRDefault="00000000">
            <w:pPr>
              <w:spacing w:line="360" w:lineRule="auto"/>
              <w:rPr>
                <w:rFonts w:asciiTheme="minorHAnsi" w:hAnsiTheme="minorHAnsi"/>
              </w:rPr>
            </w:pPr>
            <w:r w:rsidRPr="009A4F92">
              <w:rPr>
                <w:rFonts w:asciiTheme="minorHAnsi" w:hAnsiTheme="minorHAnsi"/>
              </w:rPr>
              <w:t>Prosječni boravak</w:t>
            </w:r>
          </w:p>
        </w:tc>
        <w:tc>
          <w:tcPr>
            <w:tcW w:w="1503" w:type="dxa"/>
            <w:vAlign w:val="center"/>
          </w:tcPr>
          <w:p w14:paraId="000003B9" w14:textId="77777777" w:rsidR="002E3EE9" w:rsidRPr="009A4F92" w:rsidRDefault="00000000">
            <w:pPr>
              <w:spacing w:line="360" w:lineRule="auto"/>
              <w:rPr>
                <w:rFonts w:asciiTheme="minorHAnsi" w:hAnsiTheme="minorHAnsi"/>
              </w:rPr>
            </w:pPr>
            <w:r w:rsidRPr="009A4F92">
              <w:rPr>
                <w:rFonts w:asciiTheme="minorHAnsi" w:hAnsiTheme="minorHAnsi"/>
              </w:rPr>
              <w:t>2,71 dana</w:t>
            </w:r>
          </w:p>
        </w:tc>
        <w:tc>
          <w:tcPr>
            <w:tcW w:w="1503" w:type="dxa"/>
            <w:vAlign w:val="center"/>
          </w:tcPr>
          <w:p w14:paraId="000003BA" w14:textId="77777777" w:rsidR="002E3EE9" w:rsidRPr="009A4F92" w:rsidRDefault="00000000">
            <w:pPr>
              <w:spacing w:line="360" w:lineRule="auto"/>
              <w:rPr>
                <w:rFonts w:asciiTheme="minorHAnsi" w:hAnsiTheme="minorHAnsi"/>
              </w:rPr>
            </w:pPr>
            <w:r w:rsidRPr="009A4F92">
              <w:rPr>
                <w:rFonts w:asciiTheme="minorHAnsi" w:hAnsiTheme="minorHAnsi"/>
              </w:rPr>
              <w:t>5,44 dana</w:t>
            </w:r>
          </w:p>
        </w:tc>
        <w:tc>
          <w:tcPr>
            <w:tcW w:w="1119" w:type="dxa"/>
            <w:vAlign w:val="center"/>
          </w:tcPr>
          <w:p w14:paraId="000003BB" w14:textId="77777777" w:rsidR="002E3EE9" w:rsidRPr="009A4F92" w:rsidRDefault="00000000">
            <w:pPr>
              <w:spacing w:line="360" w:lineRule="auto"/>
              <w:rPr>
                <w:rFonts w:asciiTheme="minorHAnsi" w:hAnsiTheme="minorHAnsi"/>
              </w:rPr>
            </w:pPr>
            <w:r w:rsidRPr="009A4F92">
              <w:rPr>
                <w:rFonts w:asciiTheme="minorHAnsi" w:hAnsiTheme="minorHAnsi"/>
              </w:rPr>
              <w:t>3,88 dana</w:t>
            </w:r>
          </w:p>
        </w:tc>
      </w:tr>
    </w:tbl>
    <w:p w14:paraId="000003BC" w14:textId="77777777" w:rsidR="002E3EE9" w:rsidRDefault="00000000">
      <w:r>
        <w:t>Opis</w:t>
      </w:r>
    </w:p>
    <w:p w14:paraId="000003BD" w14:textId="77777777" w:rsidR="002E3EE9" w:rsidRDefault="00000000">
      <w:pPr>
        <w:pBdr>
          <w:top w:val="nil"/>
          <w:left w:val="nil"/>
          <w:bottom w:val="nil"/>
          <w:right w:val="nil"/>
          <w:between w:val="nil"/>
        </w:pBdr>
        <w:jc w:val="left"/>
        <w:rPr>
          <w:color w:val="000000"/>
        </w:rPr>
      </w:pPr>
      <w:r>
        <w:rPr>
          <w:color w:val="000000"/>
        </w:rPr>
        <w:t>Dolazi u Belišće zbog rada na projektima, industrijskih pogona, komunalnih sustava, konzultantskih aktivnosti ili suradnje s lokalnim institucijama.</w:t>
      </w:r>
    </w:p>
    <w:p w14:paraId="000003BE" w14:textId="77777777" w:rsidR="002E3EE9" w:rsidRDefault="00000000">
      <w:r>
        <w:t>Obilježja</w:t>
      </w:r>
    </w:p>
    <w:p w14:paraId="000003BF" w14:textId="77777777" w:rsidR="002E3EE9" w:rsidRDefault="00000000">
      <w:pPr>
        <w:numPr>
          <w:ilvl w:val="0"/>
          <w:numId w:val="56"/>
        </w:numPr>
        <w:pBdr>
          <w:top w:val="nil"/>
          <w:left w:val="nil"/>
          <w:bottom w:val="nil"/>
          <w:right w:val="nil"/>
          <w:between w:val="nil"/>
        </w:pBdr>
        <w:jc w:val="left"/>
        <w:rPr>
          <w:color w:val="000000"/>
        </w:rPr>
      </w:pPr>
      <w:r>
        <w:rPr>
          <w:color w:val="000000"/>
        </w:rPr>
        <w:t>Boravak 1–3 dana</w:t>
      </w:r>
    </w:p>
    <w:p w14:paraId="000003C0" w14:textId="77777777" w:rsidR="002E3EE9" w:rsidRDefault="00000000">
      <w:pPr>
        <w:numPr>
          <w:ilvl w:val="0"/>
          <w:numId w:val="56"/>
        </w:numPr>
        <w:pBdr>
          <w:top w:val="nil"/>
          <w:left w:val="nil"/>
          <w:bottom w:val="nil"/>
          <w:right w:val="nil"/>
          <w:between w:val="nil"/>
        </w:pBdr>
        <w:jc w:val="left"/>
        <w:rPr>
          <w:color w:val="000000"/>
        </w:rPr>
      </w:pPr>
      <w:r>
        <w:rPr>
          <w:color w:val="000000"/>
        </w:rPr>
        <w:t>Dolazi automobilom</w:t>
      </w:r>
    </w:p>
    <w:p w14:paraId="000003C1" w14:textId="77777777" w:rsidR="002E3EE9" w:rsidRDefault="00000000">
      <w:pPr>
        <w:numPr>
          <w:ilvl w:val="0"/>
          <w:numId w:val="56"/>
        </w:numPr>
        <w:pBdr>
          <w:top w:val="nil"/>
          <w:left w:val="nil"/>
          <w:bottom w:val="nil"/>
          <w:right w:val="nil"/>
          <w:between w:val="nil"/>
        </w:pBdr>
        <w:jc w:val="left"/>
        <w:rPr>
          <w:color w:val="000000"/>
        </w:rPr>
      </w:pPr>
      <w:r>
        <w:rPr>
          <w:color w:val="000000"/>
        </w:rPr>
        <w:t>Traži siguran parking i brzu logistiku</w:t>
      </w:r>
    </w:p>
    <w:p w14:paraId="000003C2" w14:textId="77777777" w:rsidR="002E3EE9" w:rsidRDefault="00000000">
      <w:pPr>
        <w:numPr>
          <w:ilvl w:val="0"/>
          <w:numId w:val="56"/>
        </w:numPr>
        <w:pBdr>
          <w:top w:val="nil"/>
          <w:left w:val="nil"/>
          <w:bottom w:val="nil"/>
          <w:right w:val="nil"/>
          <w:between w:val="nil"/>
        </w:pBdr>
        <w:jc w:val="left"/>
        <w:rPr>
          <w:color w:val="000000"/>
        </w:rPr>
      </w:pPr>
      <w:r>
        <w:rPr>
          <w:color w:val="000000"/>
        </w:rPr>
        <w:t>Zadržava se u smještaju i neposrednom okruženju</w:t>
      </w:r>
    </w:p>
    <w:p w14:paraId="000003C3" w14:textId="77777777" w:rsidR="002E3EE9" w:rsidRDefault="00000000">
      <w:pPr>
        <w:numPr>
          <w:ilvl w:val="0"/>
          <w:numId w:val="56"/>
        </w:numPr>
        <w:pBdr>
          <w:top w:val="nil"/>
          <w:left w:val="nil"/>
          <w:bottom w:val="nil"/>
          <w:right w:val="nil"/>
          <w:between w:val="nil"/>
        </w:pBdr>
        <w:jc w:val="left"/>
        <w:rPr>
          <w:color w:val="000000"/>
        </w:rPr>
      </w:pPr>
      <w:r>
        <w:rPr>
          <w:color w:val="000000"/>
        </w:rPr>
        <w:t>Ograničena potrošnja (osim prehrane i malih usluga)</w:t>
      </w:r>
    </w:p>
    <w:p w14:paraId="000003C4" w14:textId="77777777" w:rsidR="002E3EE9" w:rsidRDefault="00000000">
      <w:r>
        <w:t>Potencijal za destinaciju</w:t>
      </w:r>
    </w:p>
    <w:p w14:paraId="000003C5" w14:textId="77777777" w:rsidR="002E3EE9" w:rsidRDefault="00000000">
      <w:pPr>
        <w:numPr>
          <w:ilvl w:val="0"/>
          <w:numId w:val="57"/>
        </w:numPr>
        <w:pBdr>
          <w:top w:val="nil"/>
          <w:left w:val="nil"/>
          <w:bottom w:val="nil"/>
          <w:right w:val="nil"/>
          <w:between w:val="nil"/>
        </w:pBdr>
        <w:jc w:val="left"/>
        <w:rPr>
          <w:color w:val="000000"/>
        </w:rPr>
      </w:pPr>
      <w:r>
        <w:rPr>
          <w:color w:val="000000"/>
        </w:rPr>
        <w:t>Ako se ponudi kvalitetan mali smještaj i ugostiteljski sadržaji, ova skupina može generirati stabilan off-season promet.</w:t>
      </w:r>
    </w:p>
    <w:p w14:paraId="000003C6" w14:textId="77777777" w:rsidR="002E3EE9" w:rsidRDefault="00000000">
      <w:r>
        <w:t>2) DNEVNI REKREATIVNI POSJETITELJ – “Ljubitelj prirode, biciklista, šetač”</w:t>
      </w:r>
    </w:p>
    <w:p w14:paraId="000003C7" w14:textId="77777777" w:rsidR="002E3EE9" w:rsidRDefault="00000000">
      <w:pPr>
        <w:pBdr>
          <w:top w:val="nil"/>
          <w:left w:val="nil"/>
          <w:bottom w:val="nil"/>
          <w:right w:val="nil"/>
          <w:between w:val="nil"/>
        </w:pBdr>
        <w:jc w:val="left"/>
        <w:rPr>
          <w:color w:val="000000"/>
        </w:rPr>
      </w:pPr>
      <w:r>
        <w:rPr>
          <w:b/>
          <w:bCs/>
          <w:color w:val="000000"/>
        </w:rPr>
        <w:t>Najbrojniji među turističkim posjetiteljima u širem smislu</w:t>
      </w:r>
    </w:p>
    <w:p w14:paraId="000003C8" w14:textId="77777777" w:rsidR="002E3EE9" w:rsidRDefault="00000000">
      <w:r>
        <w:t>Opis</w:t>
      </w:r>
    </w:p>
    <w:p w14:paraId="000003C9" w14:textId="77777777" w:rsidR="002E3EE9" w:rsidRDefault="00000000">
      <w:pPr>
        <w:pBdr>
          <w:top w:val="nil"/>
          <w:left w:val="nil"/>
          <w:bottom w:val="nil"/>
          <w:right w:val="nil"/>
          <w:between w:val="nil"/>
        </w:pBdr>
        <w:jc w:val="left"/>
        <w:rPr>
          <w:color w:val="000000"/>
        </w:rPr>
      </w:pPr>
      <w:r>
        <w:rPr>
          <w:color w:val="000000"/>
        </w:rPr>
        <w:t>Dolazi radi prirodnih atrakcija: Drava, Karašica, šetnice, biciklističke rute, rekreativne zone.</w:t>
      </w:r>
    </w:p>
    <w:p w14:paraId="000003CA" w14:textId="77777777" w:rsidR="002E3EE9" w:rsidRDefault="00000000">
      <w:r>
        <w:lastRenderedPageBreak/>
        <w:t>Obilježja</w:t>
      </w:r>
    </w:p>
    <w:p w14:paraId="000003CB" w14:textId="77777777" w:rsidR="002E3EE9" w:rsidRDefault="00000000">
      <w:pPr>
        <w:numPr>
          <w:ilvl w:val="0"/>
          <w:numId w:val="59"/>
        </w:numPr>
        <w:pBdr>
          <w:top w:val="nil"/>
          <w:left w:val="nil"/>
          <w:bottom w:val="nil"/>
          <w:right w:val="nil"/>
          <w:between w:val="nil"/>
        </w:pBdr>
        <w:jc w:val="left"/>
        <w:rPr>
          <w:color w:val="000000"/>
        </w:rPr>
      </w:pPr>
      <w:r>
        <w:rPr>
          <w:color w:val="000000"/>
        </w:rPr>
        <w:t>Ne ostvaruje noćenje</w:t>
      </w:r>
    </w:p>
    <w:p w14:paraId="000003CC" w14:textId="77777777" w:rsidR="002E3EE9" w:rsidRDefault="00000000">
      <w:pPr>
        <w:numPr>
          <w:ilvl w:val="0"/>
          <w:numId w:val="59"/>
        </w:numPr>
        <w:pBdr>
          <w:top w:val="nil"/>
          <w:left w:val="nil"/>
          <w:bottom w:val="nil"/>
          <w:right w:val="nil"/>
          <w:between w:val="nil"/>
        </w:pBdr>
        <w:jc w:val="left"/>
        <w:rPr>
          <w:color w:val="000000"/>
        </w:rPr>
      </w:pPr>
      <w:r>
        <w:rPr>
          <w:color w:val="000000"/>
        </w:rPr>
        <w:t>Kratki boravak 2–4 sata</w:t>
      </w:r>
    </w:p>
    <w:p w14:paraId="000003CD" w14:textId="77777777" w:rsidR="002E3EE9" w:rsidRDefault="00000000">
      <w:pPr>
        <w:numPr>
          <w:ilvl w:val="0"/>
          <w:numId w:val="59"/>
        </w:numPr>
        <w:pBdr>
          <w:top w:val="nil"/>
          <w:left w:val="nil"/>
          <w:bottom w:val="nil"/>
          <w:right w:val="nil"/>
          <w:between w:val="nil"/>
        </w:pBdr>
        <w:jc w:val="left"/>
        <w:rPr>
          <w:color w:val="000000"/>
        </w:rPr>
      </w:pPr>
      <w:r>
        <w:rPr>
          <w:color w:val="000000"/>
        </w:rPr>
        <w:t>Visoka osjetljivost na uređene staze, signalizaciju i sadržaje</w:t>
      </w:r>
    </w:p>
    <w:p w14:paraId="000003CE" w14:textId="77777777" w:rsidR="002E3EE9" w:rsidRDefault="00000000">
      <w:pPr>
        <w:numPr>
          <w:ilvl w:val="0"/>
          <w:numId w:val="59"/>
        </w:numPr>
        <w:pBdr>
          <w:top w:val="nil"/>
          <w:left w:val="nil"/>
          <w:bottom w:val="nil"/>
          <w:right w:val="nil"/>
          <w:between w:val="nil"/>
        </w:pBdr>
        <w:jc w:val="left"/>
        <w:rPr>
          <w:color w:val="000000"/>
        </w:rPr>
      </w:pPr>
      <w:r>
        <w:rPr>
          <w:color w:val="000000"/>
        </w:rPr>
        <w:t>Slaba potrošnja, ali velika logistička vrijednost (promocija, preporuke, povratak)</w:t>
      </w:r>
    </w:p>
    <w:p w14:paraId="000003CF" w14:textId="77777777" w:rsidR="002E3EE9" w:rsidRDefault="00000000">
      <w:r>
        <w:t>Potencijal</w:t>
      </w:r>
    </w:p>
    <w:p w14:paraId="000003D0" w14:textId="0C992738" w:rsidR="002E3EE9" w:rsidRDefault="00000000">
      <w:pPr>
        <w:numPr>
          <w:ilvl w:val="0"/>
          <w:numId w:val="60"/>
        </w:numPr>
        <w:pBdr>
          <w:top w:val="nil"/>
          <w:left w:val="nil"/>
          <w:bottom w:val="nil"/>
          <w:right w:val="nil"/>
          <w:between w:val="nil"/>
        </w:pBdr>
        <w:jc w:val="left"/>
        <w:rPr>
          <w:color w:val="000000"/>
        </w:rPr>
      </w:pPr>
      <w:r>
        <w:rPr>
          <w:color w:val="000000"/>
        </w:rPr>
        <w:t>Razvojem mikro-doživljaja (iznajmljivanje bicikala, ka</w:t>
      </w:r>
      <w:r w:rsidR="00A6734E">
        <w:rPr>
          <w:color w:val="000000"/>
        </w:rPr>
        <w:t>j</w:t>
      </w:r>
      <w:r>
        <w:rPr>
          <w:color w:val="000000"/>
        </w:rPr>
        <w:t>ak, vođene ture, interpretacijske table) može postati glavni generator turističke prepoznatljivosti.</w:t>
      </w:r>
    </w:p>
    <w:p w14:paraId="000003D1" w14:textId="77777777" w:rsidR="002E3EE9" w:rsidRDefault="00000000">
      <w:r>
        <w:t>3) OBITELJSKI DNEVNI POSJETITELJ – “Lagana obiteljska šetnja i izlet”</w:t>
      </w:r>
    </w:p>
    <w:p w14:paraId="000003D2" w14:textId="77777777" w:rsidR="002E3EE9" w:rsidRDefault="00000000">
      <w:r>
        <w:t>Opis</w:t>
      </w:r>
    </w:p>
    <w:p w14:paraId="000003D3" w14:textId="77777777" w:rsidR="002E3EE9" w:rsidRDefault="00000000">
      <w:pPr>
        <w:pBdr>
          <w:top w:val="nil"/>
          <w:left w:val="nil"/>
          <w:bottom w:val="nil"/>
          <w:right w:val="nil"/>
          <w:between w:val="nil"/>
        </w:pBdr>
        <w:jc w:val="left"/>
        <w:rPr>
          <w:color w:val="000000"/>
        </w:rPr>
      </w:pPr>
      <w:r>
        <w:rPr>
          <w:color w:val="000000"/>
        </w:rPr>
        <w:t>Obitelji iz Valpova, Osijeka, Našica i okolice dolaze vikendom radi šetnje, dječjih igrališta, prirode i događanja.</w:t>
      </w:r>
    </w:p>
    <w:p w14:paraId="000003D4" w14:textId="77777777" w:rsidR="002E3EE9" w:rsidRDefault="00000000">
      <w:r>
        <w:t>Obilježja</w:t>
      </w:r>
    </w:p>
    <w:p w14:paraId="000003D5" w14:textId="77777777" w:rsidR="002E3EE9" w:rsidRDefault="00000000">
      <w:pPr>
        <w:numPr>
          <w:ilvl w:val="0"/>
          <w:numId w:val="61"/>
        </w:numPr>
        <w:pBdr>
          <w:top w:val="nil"/>
          <w:left w:val="nil"/>
          <w:bottom w:val="nil"/>
          <w:right w:val="nil"/>
          <w:between w:val="nil"/>
        </w:pBdr>
        <w:jc w:val="left"/>
        <w:rPr>
          <w:color w:val="000000"/>
        </w:rPr>
      </w:pPr>
      <w:r>
        <w:rPr>
          <w:color w:val="000000"/>
        </w:rPr>
        <w:t>Boravak 3–5 sati</w:t>
      </w:r>
    </w:p>
    <w:p w14:paraId="000003D6" w14:textId="77777777" w:rsidR="002E3EE9" w:rsidRDefault="00000000">
      <w:pPr>
        <w:numPr>
          <w:ilvl w:val="0"/>
          <w:numId w:val="61"/>
        </w:numPr>
        <w:pBdr>
          <w:top w:val="nil"/>
          <w:left w:val="nil"/>
          <w:bottom w:val="nil"/>
          <w:right w:val="nil"/>
          <w:between w:val="nil"/>
        </w:pBdr>
        <w:jc w:val="left"/>
        <w:rPr>
          <w:color w:val="000000"/>
        </w:rPr>
      </w:pPr>
      <w:r>
        <w:rPr>
          <w:color w:val="000000"/>
        </w:rPr>
        <w:t>Potrošnja: sladoled, piće, lagani obroci</w:t>
      </w:r>
    </w:p>
    <w:p w14:paraId="000003D7" w14:textId="77777777" w:rsidR="002E3EE9" w:rsidRDefault="00000000">
      <w:pPr>
        <w:numPr>
          <w:ilvl w:val="0"/>
          <w:numId w:val="61"/>
        </w:numPr>
        <w:pBdr>
          <w:top w:val="nil"/>
          <w:left w:val="nil"/>
          <w:bottom w:val="nil"/>
          <w:right w:val="nil"/>
          <w:between w:val="nil"/>
        </w:pBdr>
        <w:jc w:val="left"/>
        <w:rPr>
          <w:color w:val="000000"/>
        </w:rPr>
      </w:pPr>
      <w:r>
        <w:rPr>
          <w:color w:val="000000"/>
        </w:rPr>
        <w:t>Visoka osjetljivost na sigurnost, čistoću i sadržaje za djecu</w:t>
      </w:r>
    </w:p>
    <w:p w14:paraId="000003D8" w14:textId="77777777" w:rsidR="002E3EE9" w:rsidRDefault="00000000">
      <w:r>
        <w:t>Potencijal</w:t>
      </w:r>
    </w:p>
    <w:p w14:paraId="000003D9" w14:textId="77777777" w:rsidR="002E3EE9" w:rsidRDefault="00000000">
      <w:pPr>
        <w:numPr>
          <w:ilvl w:val="0"/>
          <w:numId w:val="62"/>
        </w:numPr>
        <w:pBdr>
          <w:top w:val="nil"/>
          <w:left w:val="nil"/>
          <w:bottom w:val="nil"/>
          <w:right w:val="nil"/>
          <w:between w:val="nil"/>
        </w:pBdr>
        <w:jc w:val="left"/>
        <w:rPr>
          <w:color w:val="000000"/>
        </w:rPr>
      </w:pPr>
      <w:r>
        <w:rPr>
          <w:color w:val="000000"/>
        </w:rPr>
        <w:t>Idealni za razvoj malih obiteljskih zona, prirodnih parkića, edukativnih staza i lokalnih manifestacija.</w:t>
      </w:r>
    </w:p>
    <w:p w14:paraId="000003DA" w14:textId="77777777" w:rsidR="002E3EE9" w:rsidRDefault="00000000">
      <w:r>
        <w:t>4) KULTURNO-ZAINTERESIRANI POSJETITELJ – “Istraživač nasljeđa i industrijske baštine”</w:t>
      </w:r>
    </w:p>
    <w:p w14:paraId="000003DB" w14:textId="77777777" w:rsidR="002E3EE9" w:rsidRDefault="00000000">
      <w:pPr>
        <w:pBdr>
          <w:top w:val="nil"/>
          <w:left w:val="nil"/>
          <w:bottom w:val="nil"/>
          <w:right w:val="nil"/>
          <w:between w:val="nil"/>
        </w:pBdr>
        <w:jc w:val="left"/>
        <w:rPr>
          <w:color w:val="000000"/>
        </w:rPr>
      </w:pPr>
      <w:r>
        <w:rPr>
          <w:b/>
          <w:bCs/>
          <w:color w:val="000000"/>
        </w:rPr>
        <w:t>Manja, ali strateški važna skupina</w:t>
      </w:r>
    </w:p>
    <w:p w14:paraId="000003DC" w14:textId="77777777" w:rsidR="002E3EE9" w:rsidRDefault="00000000">
      <w:r>
        <w:t>Opis</w:t>
      </w:r>
    </w:p>
    <w:p w14:paraId="000003DD" w14:textId="77777777" w:rsidR="002E3EE9" w:rsidRDefault="00000000">
      <w:pPr>
        <w:pBdr>
          <w:top w:val="nil"/>
          <w:left w:val="nil"/>
          <w:bottom w:val="nil"/>
          <w:right w:val="nil"/>
          <w:between w:val="nil"/>
        </w:pBdr>
        <w:jc w:val="left"/>
        <w:rPr>
          <w:color w:val="000000"/>
        </w:rPr>
      </w:pPr>
      <w:r>
        <w:rPr>
          <w:color w:val="000000"/>
        </w:rPr>
        <w:t>Zainteresirani su za:</w:t>
      </w:r>
    </w:p>
    <w:p w14:paraId="000003DE" w14:textId="77777777" w:rsidR="002E3EE9" w:rsidRDefault="00000000">
      <w:pPr>
        <w:numPr>
          <w:ilvl w:val="0"/>
          <w:numId w:val="63"/>
        </w:numPr>
        <w:pBdr>
          <w:top w:val="nil"/>
          <w:left w:val="nil"/>
          <w:bottom w:val="nil"/>
          <w:right w:val="nil"/>
          <w:between w:val="nil"/>
        </w:pBdr>
        <w:jc w:val="left"/>
        <w:rPr>
          <w:color w:val="000000"/>
        </w:rPr>
      </w:pPr>
      <w:r>
        <w:rPr>
          <w:color w:val="000000"/>
        </w:rPr>
        <w:t>industrijsku baštinu Belišća</w:t>
      </w:r>
    </w:p>
    <w:p w14:paraId="000003DF" w14:textId="77777777" w:rsidR="002E3EE9" w:rsidRDefault="00000000">
      <w:pPr>
        <w:numPr>
          <w:ilvl w:val="0"/>
          <w:numId w:val="63"/>
        </w:numPr>
        <w:pBdr>
          <w:top w:val="nil"/>
          <w:left w:val="nil"/>
          <w:bottom w:val="nil"/>
          <w:right w:val="nil"/>
          <w:between w:val="nil"/>
        </w:pBdr>
        <w:jc w:val="left"/>
        <w:rPr>
          <w:color w:val="000000"/>
        </w:rPr>
      </w:pPr>
      <w:r>
        <w:rPr>
          <w:color w:val="000000"/>
        </w:rPr>
        <w:t>radničku kulturu</w:t>
      </w:r>
    </w:p>
    <w:p w14:paraId="000003E0" w14:textId="77777777" w:rsidR="002E3EE9" w:rsidRDefault="00000000">
      <w:pPr>
        <w:numPr>
          <w:ilvl w:val="0"/>
          <w:numId w:val="63"/>
        </w:numPr>
        <w:pBdr>
          <w:top w:val="nil"/>
          <w:left w:val="nil"/>
          <w:bottom w:val="nil"/>
          <w:right w:val="nil"/>
          <w:between w:val="nil"/>
        </w:pBdr>
        <w:jc w:val="left"/>
        <w:rPr>
          <w:color w:val="000000"/>
        </w:rPr>
      </w:pPr>
      <w:r>
        <w:rPr>
          <w:color w:val="000000"/>
        </w:rPr>
        <w:t>povijest regije</w:t>
      </w:r>
    </w:p>
    <w:p w14:paraId="000003E1" w14:textId="77777777" w:rsidR="002E3EE9" w:rsidRDefault="00000000">
      <w:pPr>
        <w:numPr>
          <w:ilvl w:val="0"/>
          <w:numId w:val="63"/>
        </w:numPr>
        <w:pBdr>
          <w:top w:val="nil"/>
          <w:left w:val="nil"/>
          <w:bottom w:val="nil"/>
          <w:right w:val="nil"/>
          <w:between w:val="nil"/>
        </w:pBdr>
        <w:jc w:val="left"/>
        <w:rPr>
          <w:color w:val="000000"/>
        </w:rPr>
      </w:pPr>
      <w:r>
        <w:rPr>
          <w:color w:val="000000"/>
        </w:rPr>
        <w:lastRenderedPageBreak/>
        <w:t>sinergiju s Valpovom (Valpovački dvorac, povijesni krug)</w:t>
      </w:r>
    </w:p>
    <w:p w14:paraId="000003E2" w14:textId="77777777" w:rsidR="002E3EE9" w:rsidRDefault="00000000">
      <w:r>
        <w:t>Obilježja</w:t>
      </w:r>
    </w:p>
    <w:p w14:paraId="000003E3" w14:textId="77777777" w:rsidR="002E3EE9" w:rsidRDefault="00000000">
      <w:pPr>
        <w:numPr>
          <w:ilvl w:val="0"/>
          <w:numId w:val="64"/>
        </w:numPr>
        <w:pBdr>
          <w:top w:val="nil"/>
          <w:left w:val="nil"/>
          <w:bottom w:val="nil"/>
          <w:right w:val="nil"/>
          <w:between w:val="nil"/>
        </w:pBdr>
        <w:jc w:val="left"/>
        <w:rPr>
          <w:color w:val="000000"/>
        </w:rPr>
      </w:pPr>
      <w:r>
        <w:rPr>
          <w:color w:val="000000"/>
        </w:rPr>
        <w:t>Često dnevni posjetitelji</w:t>
      </w:r>
    </w:p>
    <w:p w14:paraId="000003E4" w14:textId="77777777" w:rsidR="002E3EE9" w:rsidRDefault="00000000">
      <w:pPr>
        <w:numPr>
          <w:ilvl w:val="0"/>
          <w:numId w:val="64"/>
        </w:numPr>
        <w:pBdr>
          <w:top w:val="nil"/>
          <w:left w:val="nil"/>
          <w:bottom w:val="nil"/>
          <w:right w:val="nil"/>
          <w:between w:val="nil"/>
        </w:pBdr>
        <w:jc w:val="left"/>
        <w:rPr>
          <w:color w:val="000000"/>
        </w:rPr>
      </w:pPr>
      <w:r>
        <w:rPr>
          <w:color w:val="000000"/>
        </w:rPr>
        <w:t>Dolaze ciljano, ali kratko</w:t>
      </w:r>
    </w:p>
    <w:p w14:paraId="000003E5" w14:textId="77777777" w:rsidR="002E3EE9" w:rsidRDefault="00000000">
      <w:pPr>
        <w:numPr>
          <w:ilvl w:val="0"/>
          <w:numId w:val="64"/>
        </w:numPr>
        <w:pBdr>
          <w:top w:val="nil"/>
          <w:left w:val="nil"/>
          <w:bottom w:val="nil"/>
          <w:right w:val="nil"/>
          <w:between w:val="nil"/>
        </w:pBdr>
        <w:jc w:val="left"/>
        <w:rPr>
          <w:color w:val="000000"/>
        </w:rPr>
      </w:pPr>
      <w:r>
        <w:rPr>
          <w:color w:val="000000"/>
        </w:rPr>
        <w:t>Prepoznaju jedinstvenost industrijske priče Belišća</w:t>
      </w:r>
    </w:p>
    <w:p w14:paraId="000003E6" w14:textId="77777777" w:rsidR="002E3EE9" w:rsidRDefault="00000000">
      <w:pPr>
        <w:numPr>
          <w:ilvl w:val="0"/>
          <w:numId w:val="64"/>
        </w:numPr>
        <w:pBdr>
          <w:top w:val="nil"/>
          <w:left w:val="nil"/>
          <w:bottom w:val="nil"/>
          <w:right w:val="nil"/>
          <w:between w:val="nil"/>
        </w:pBdr>
        <w:jc w:val="left"/>
        <w:rPr>
          <w:color w:val="000000"/>
        </w:rPr>
      </w:pPr>
      <w:r>
        <w:rPr>
          <w:color w:val="000000"/>
        </w:rPr>
        <w:t>Očekuju interpretaciju i vođene ture</w:t>
      </w:r>
    </w:p>
    <w:p w14:paraId="000003E7" w14:textId="77777777" w:rsidR="002E3EE9" w:rsidRDefault="00000000">
      <w:r>
        <w:t>Potencijal</w:t>
      </w:r>
    </w:p>
    <w:p w14:paraId="000003E8" w14:textId="77777777" w:rsidR="002E3EE9" w:rsidRDefault="00000000">
      <w:pPr>
        <w:numPr>
          <w:ilvl w:val="0"/>
          <w:numId w:val="65"/>
        </w:numPr>
        <w:pBdr>
          <w:top w:val="nil"/>
          <w:left w:val="nil"/>
          <w:bottom w:val="nil"/>
          <w:right w:val="nil"/>
          <w:between w:val="nil"/>
        </w:pBdr>
        <w:jc w:val="left"/>
        <w:rPr>
          <w:color w:val="000000"/>
        </w:rPr>
      </w:pPr>
      <w:r>
        <w:rPr>
          <w:color w:val="000000"/>
        </w:rPr>
        <w:t xml:space="preserve">Izvrsna ciljna skupina za kreiranje </w:t>
      </w:r>
      <w:r>
        <w:rPr>
          <w:b/>
          <w:bCs/>
          <w:color w:val="000000"/>
        </w:rPr>
        <w:t>Belišće Heritage Experience</w:t>
      </w:r>
      <w:r>
        <w:rPr>
          <w:color w:val="000000"/>
        </w:rPr>
        <w:t xml:space="preserve"> ture.</w:t>
      </w:r>
    </w:p>
    <w:p w14:paraId="000003E9" w14:textId="77777777" w:rsidR="002E3EE9" w:rsidRDefault="00000000">
      <w:r>
        <w:t>Zaključni pregled – hipotetička struktura posjetitelja</w:t>
      </w:r>
    </w:p>
    <w:tbl>
      <w:tblPr>
        <w:tblStyle w:val="ac"/>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4"/>
        <w:gridCol w:w="2661"/>
        <w:gridCol w:w="994"/>
        <w:gridCol w:w="3601"/>
      </w:tblGrid>
      <w:tr w:rsidR="002E3EE9" w14:paraId="79C6E651" w14:textId="77777777">
        <w:trPr>
          <w:tblHeader/>
        </w:trPr>
        <w:tc>
          <w:tcPr>
            <w:tcW w:w="2094" w:type="dxa"/>
            <w:shd w:val="clear" w:color="auto" w:fill="156082"/>
            <w:vAlign w:val="center"/>
          </w:tcPr>
          <w:p w14:paraId="000003EA" w14:textId="77777777" w:rsidR="002E3EE9" w:rsidRDefault="00000000">
            <w:pPr>
              <w:jc w:val="center"/>
              <w:rPr>
                <w:b/>
                <w:bCs/>
                <w:color w:val="FFFFFF"/>
              </w:rPr>
            </w:pPr>
            <w:r>
              <w:rPr>
                <w:b/>
                <w:bCs/>
                <w:color w:val="FFFFFF"/>
              </w:rPr>
              <w:t>Tip posjetitelja</w:t>
            </w:r>
          </w:p>
        </w:tc>
        <w:tc>
          <w:tcPr>
            <w:tcW w:w="2661" w:type="dxa"/>
            <w:shd w:val="clear" w:color="auto" w:fill="156082"/>
            <w:vAlign w:val="center"/>
          </w:tcPr>
          <w:p w14:paraId="000003EB" w14:textId="77777777" w:rsidR="002E3EE9" w:rsidRDefault="00000000">
            <w:pPr>
              <w:jc w:val="center"/>
              <w:rPr>
                <w:b/>
                <w:bCs/>
                <w:color w:val="FFFFFF"/>
              </w:rPr>
            </w:pPr>
            <w:r>
              <w:rPr>
                <w:b/>
                <w:bCs/>
                <w:color w:val="FFFFFF"/>
              </w:rPr>
              <w:t>Udio u sadašnjem prometu</w:t>
            </w:r>
          </w:p>
        </w:tc>
        <w:tc>
          <w:tcPr>
            <w:tcW w:w="994" w:type="dxa"/>
            <w:shd w:val="clear" w:color="auto" w:fill="156082"/>
            <w:vAlign w:val="center"/>
          </w:tcPr>
          <w:p w14:paraId="000003EC" w14:textId="77777777" w:rsidR="002E3EE9" w:rsidRDefault="00000000">
            <w:pPr>
              <w:jc w:val="center"/>
              <w:rPr>
                <w:b/>
                <w:bCs/>
                <w:color w:val="FFFFFF"/>
              </w:rPr>
            </w:pPr>
            <w:r>
              <w:rPr>
                <w:b/>
                <w:bCs/>
                <w:color w:val="FFFFFF"/>
              </w:rPr>
              <w:t>Status</w:t>
            </w:r>
          </w:p>
        </w:tc>
        <w:tc>
          <w:tcPr>
            <w:tcW w:w="3601" w:type="dxa"/>
            <w:shd w:val="clear" w:color="auto" w:fill="156082"/>
            <w:vAlign w:val="center"/>
          </w:tcPr>
          <w:p w14:paraId="000003ED" w14:textId="77777777" w:rsidR="002E3EE9" w:rsidRDefault="00000000">
            <w:pPr>
              <w:jc w:val="center"/>
              <w:rPr>
                <w:b/>
                <w:bCs/>
                <w:color w:val="FFFFFF"/>
              </w:rPr>
            </w:pPr>
            <w:r>
              <w:rPr>
                <w:b/>
                <w:bCs/>
                <w:color w:val="FFFFFF"/>
              </w:rPr>
              <w:t>Potencijal</w:t>
            </w:r>
          </w:p>
        </w:tc>
      </w:tr>
      <w:tr w:rsidR="002E3EE9" w14:paraId="5E7EABA2" w14:textId="77777777">
        <w:tc>
          <w:tcPr>
            <w:tcW w:w="2094" w:type="dxa"/>
            <w:vAlign w:val="center"/>
          </w:tcPr>
          <w:p w14:paraId="000003EE" w14:textId="77777777" w:rsidR="002E3EE9" w:rsidRDefault="00000000">
            <w:pPr>
              <w:spacing w:line="276" w:lineRule="auto"/>
              <w:ind w:left="77"/>
              <w:jc w:val="left"/>
            </w:pPr>
            <w:r>
              <w:t>Poslovni putnici</w:t>
            </w:r>
          </w:p>
        </w:tc>
        <w:tc>
          <w:tcPr>
            <w:tcW w:w="2661" w:type="dxa"/>
            <w:vAlign w:val="center"/>
          </w:tcPr>
          <w:p w14:paraId="000003EF" w14:textId="77777777" w:rsidR="002E3EE9" w:rsidRDefault="00000000">
            <w:pPr>
              <w:spacing w:line="276" w:lineRule="auto"/>
              <w:ind w:left="95"/>
              <w:jc w:val="left"/>
            </w:pPr>
            <w:r>
              <w:t>Najveći među noćenjima</w:t>
            </w:r>
          </w:p>
        </w:tc>
        <w:tc>
          <w:tcPr>
            <w:tcW w:w="994" w:type="dxa"/>
            <w:vAlign w:val="center"/>
          </w:tcPr>
          <w:p w14:paraId="000003F0" w14:textId="77777777" w:rsidR="002E3EE9" w:rsidRDefault="00000000">
            <w:pPr>
              <w:spacing w:line="276" w:lineRule="auto"/>
              <w:ind w:left="27" w:firstLine="31"/>
            </w:pPr>
            <w:r>
              <w:t>Stabilan</w:t>
            </w:r>
          </w:p>
        </w:tc>
        <w:tc>
          <w:tcPr>
            <w:tcW w:w="3601" w:type="dxa"/>
            <w:vAlign w:val="center"/>
          </w:tcPr>
          <w:p w14:paraId="000003F1" w14:textId="77777777" w:rsidR="002E3EE9" w:rsidRDefault="00000000">
            <w:pPr>
              <w:spacing w:line="276" w:lineRule="auto"/>
              <w:ind w:left="129"/>
            </w:pPr>
            <w:r>
              <w:t>Održivi izvor prihoda</w:t>
            </w:r>
          </w:p>
        </w:tc>
      </w:tr>
      <w:tr w:rsidR="002E3EE9" w14:paraId="3C8B4995" w14:textId="77777777">
        <w:tc>
          <w:tcPr>
            <w:tcW w:w="2094" w:type="dxa"/>
            <w:vAlign w:val="center"/>
          </w:tcPr>
          <w:p w14:paraId="000003F2" w14:textId="77777777" w:rsidR="002E3EE9" w:rsidRDefault="00000000">
            <w:pPr>
              <w:spacing w:line="276" w:lineRule="auto"/>
              <w:ind w:left="77"/>
            </w:pPr>
            <w:r>
              <w:t>Dnevni rekreativci</w:t>
            </w:r>
          </w:p>
        </w:tc>
        <w:tc>
          <w:tcPr>
            <w:tcW w:w="2661" w:type="dxa"/>
            <w:vAlign w:val="center"/>
          </w:tcPr>
          <w:p w14:paraId="000003F3" w14:textId="77777777" w:rsidR="002E3EE9" w:rsidRDefault="00000000">
            <w:pPr>
              <w:spacing w:line="276" w:lineRule="auto"/>
              <w:ind w:left="95"/>
            </w:pPr>
            <w:r>
              <w:t>Dominantni turisti</w:t>
            </w:r>
          </w:p>
        </w:tc>
        <w:tc>
          <w:tcPr>
            <w:tcW w:w="994" w:type="dxa"/>
            <w:vAlign w:val="center"/>
          </w:tcPr>
          <w:p w14:paraId="000003F4" w14:textId="77777777" w:rsidR="002E3EE9" w:rsidRDefault="00000000">
            <w:pPr>
              <w:spacing w:line="276" w:lineRule="auto"/>
              <w:ind w:left="27" w:firstLine="31"/>
            </w:pPr>
            <w:r>
              <w:t>Visok</w:t>
            </w:r>
          </w:p>
        </w:tc>
        <w:tc>
          <w:tcPr>
            <w:tcW w:w="3601" w:type="dxa"/>
            <w:vAlign w:val="center"/>
          </w:tcPr>
          <w:p w14:paraId="000003F5" w14:textId="77777777" w:rsidR="002E3EE9" w:rsidRDefault="00000000">
            <w:pPr>
              <w:spacing w:line="276" w:lineRule="auto"/>
              <w:ind w:left="129"/>
              <w:jc w:val="left"/>
            </w:pPr>
            <w:r>
              <w:t>Glavni generator identiteta destinacije</w:t>
            </w:r>
          </w:p>
        </w:tc>
      </w:tr>
      <w:tr w:rsidR="002E3EE9" w14:paraId="4692A9E7" w14:textId="77777777">
        <w:tc>
          <w:tcPr>
            <w:tcW w:w="2094" w:type="dxa"/>
            <w:vAlign w:val="center"/>
          </w:tcPr>
          <w:p w14:paraId="000003F6" w14:textId="77777777" w:rsidR="002E3EE9" w:rsidRDefault="00000000">
            <w:pPr>
              <w:spacing w:line="276" w:lineRule="auto"/>
              <w:ind w:left="77"/>
            </w:pPr>
            <w:r>
              <w:t>Obiteljski izletnici</w:t>
            </w:r>
          </w:p>
        </w:tc>
        <w:tc>
          <w:tcPr>
            <w:tcW w:w="2661" w:type="dxa"/>
            <w:vAlign w:val="center"/>
          </w:tcPr>
          <w:p w14:paraId="000003F7" w14:textId="77777777" w:rsidR="002E3EE9" w:rsidRDefault="00000000">
            <w:pPr>
              <w:spacing w:line="276" w:lineRule="auto"/>
              <w:ind w:left="95"/>
            </w:pPr>
            <w:r>
              <w:t>Rastući</w:t>
            </w:r>
          </w:p>
        </w:tc>
        <w:tc>
          <w:tcPr>
            <w:tcW w:w="994" w:type="dxa"/>
            <w:vAlign w:val="center"/>
          </w:tcPr>
          <w:p w14:paraId="000003F8" w14:textId="77777777" w:rsidR="002E3EE9" w:rsidRDefault="00000000">
            <w:pPr>
              <w:spacing w:line="276" w:lineRule="auto"/>
              <w:ind w:left="27" w:firstLine="31"/>
            </w:pPr>
            <w:r>
              <w:t>Srednji</w:t>
            </w:r>
          </w:p>
        </w:tc>
        <w:tc>
          <w:tcPr>
            <w:tcW w:w="3601" w:type="dxa"/>
            <w:vAlign w:val="center"/>
          </w:tcPr>
          <w:p w14:paraId="000003F9" w14:textId="77777777" w:rsidR="002E3EE9" w:rsidRDefault="00000000">
            <w:pPr>
              <w:spacing w:line="276" w:lineRule="auto"/>
              <w:ind w:left="129"/>
            </w:pPr>
            <w:r>
              <w:t>Idealni za sadržaje i događanja</w:t>
            </w:r>
          </w:p>
        </w:tc>
      </w:tr>
      <w:tr w:rsidR="002E3EE9" w14:paraId="038CD56B" w14:textId="77777777">
        <w:tc>
          <w:tcPr>
            <w:tcW w:w="2094" w:type="dxa"/>
            <w:vAlign w:val="center"/>
          </w:tcPr>
          <w:p w14:paraId="000003FA" w14:textId="77777777" w:rsidR="002E3EE9" w:rsidRDefault="00000000">
            <w:pPr>
              <w:spacing w:line="276" w:lineRule="auto"/>
              <w:ind w:left="77"/>
            </w:pPr>
            <w:r>
              <w:t>Kulturalni posjetitelji</w:t>
            </w:r>
          </w:p>
        </w:tc>
        <w:tc>
          <w:tcPr>
            <w:tcW w:w="2661" w:type="dxa"/>
            <w:vAlign w:val="center"/>
          </w:tcPr>
          <w:p w14:paraId="000003FB" w14:textId="77777777" w:rsidR="002E3EE9" w:rsidRDefault="00000000">
            <w:pPr>
              <w:spacing w:line="276" w:lineRule="auto"/>
              <w:ind w:left="95"/>
            </w:pPr>
            <w:r>
              <w:t>Mali udio</w:t>
            </w:r>
          </w:p>
        </w:tc>
        <w:tc>
          <w:tcPr>
            <w:tcW w:w="994" w:type="dxa"/>
            <w:vAlign w:val="center"/>
          </w:tcPr>
          <w:p w14:paraId="000003FC" w14:textId="77777777" w:rsidR="002E3EE9" w:rsidRDefault="00000000">
            <w:pPr>
              <w:spacing w:line="276" w:lineRule="auto"/>
              <w:ind w:left="27" w:firstLine="31"/>
            </w:pPr>
            <w:r>
              <w:t>Manji</w:t>
            </w:r>
          </w:p>
        </w:tc>
        <w:tc>
          <w:tcPr>
            <w:tcW w:w="3601" w:type="dxa"/>
            <w:vAlign w:val="center"/>
          </w:tcPr>
          <w:p w14:paraId="000003FD" w14:textId="77777777" w:rsidR="002E3EE9" w:rsidRDefault="00000000">
            <w:pPr>
              <w:spacing w:line="276" w:lineRule="auto"/>
              <w:ind w:left="129"/>
              <w:jc w:val="left"/>
            </w:pPr>
            <w:r>
              <w:t>Jedinstveni diferencijator destinacije</w:t>
            </w:r>
          </w:p>
        </w:tc>
      </w:tr>
    </w:tbl>
    <w:p w14:paraId="000003FE" w14:textId="77777777" w:rsidR="002E3EE9" w:rsidRDefault="00000000">
      <w:pPr>
        <w:pStyle w:val="Naslov3"/>
      </w:pPr>
      <w:bookmarkStart w:id="34" w:name="_heading=h.93jc206cximw" w:colFirst="0" w:colLast="0"/>
      <w:bookmarkEnd w:id="34"/>
      <w:r>
        <w:t>Emitivna tržišta - regionalni kontekst</w:t>
      </w:r>
    </w:p>
    <w:p w14:paraId="000003FF" w14:textId="77777777" w:rsidR="002E3EE9" w:rsidRDefault="00000000">
      <w:r>
        <w:t xml:space="preserve">Emitivna tržišta OBŽ pokazuju snažan rast međunarodnih dolazaka, ali i stabilnost regionalnih tržišta. Za Belišće, iako mali broj registriranih turista ograničava klasičnu interpretaciju potražnje, </w:t>
      </w:r>
      <w:r>
        <w:rPr>
          <w:b/>
          <w:bCs/>
        </w:rPr>
        <w:t xml:space="preserve">struktura rasta u županiji jasno pokazuje koje ciljane skupine mogu biti “uvedene” u destinaciju kroz jednodnevne, tematske i rekreativne doživljaje. </w:t>
      </w:r>
      <w:r>
        <w:t xml:space="preserve">Najznačajnija emitivna tržišta za OBŽ su Njemačka, SAD, Slovenija, BiH, Srbija, Austrija i </w:t>
      </w:r>
      <w:r>
        <w:lastRenderedPageBreak/>
        <w:t>Italija koje zajedno ostvaruju 50% stranih noćenja. Raste udio gostiju iz SAD-a koji postaju drugo najvažnije emitivno tržište.</w:t>
      </w:r>
    </w:p>
    <w:p w14:paraId="00000400" w14:textId="7DD238C8" w:rsidR="002E3EE9" w:rsidRDefault="00000000">
      <w:r>
        <w:rPr>
          <w:b/>
          <w:bCs/>
        </w:rPr>
        <w:t>Trendovi 202</w:t>
      </w:r>
      <w:r w:rsidR="00D36A36">
        <w:rPr>
          <w:b/>
          <w:bCs/>
        </w:rPr>
        <w:t>5</w:t>
      </w:r>
      <w:r>
        <w:rPr>
          <w:b/>
          <w:bCs/>
        </w:rPr>
        <w:t>:</w:t>
      </w:r>
      <w:r>
        <w:t xml:space="preserve"> Velik porast ostvarili su gosti iz SAD-a (53% više dolazaka i 38% više noćenja), Srbija (15% više dolazaka, 10% više noćenja), Bosna i Hercegovina (12% dolasci, 9% noćenja) te Poljska (10% dolasci, 8% noćenja). Najvažnije strano tržište (Njemačka) poraslo je 7% u dolascima i 1% u noćenjima.</w:t>
      </w:r>
    </w:p>
    <w:p w14:paraId="00000401" w14:textId="77777777" w:rsidR="002E3EE9" w:rsidRDefault="00000000">
      <w:pPr>
        <w:pStyle w:val="Naslov3"/>
      </w:pPr>
      <w:bookmarkStart w:id="35" w:name="_heading=h.lytk4wlimxxl" w:colFirst="0" w:colLast="0"/>
      <w:bookmarkEnd w:id="35"/>
      <w:r>
        <w:t>Profil turista kontinentalne Hrvatske</w:t>
      </w:r>
    </w:p>
    <w:p w14:paraId="00000402" w14:textId="77777777" w:rsidR="002E3EE9" w:rsidRDefault="00000000">
      <w:r>
        <w:t>Na destinaciji nema pasivnog razdoblja jer gosti dolaze najčešće od rujna do lipnja kad se prakticiraju kratki, city-break boravci od 3 do 4 dana. Na destinaciji nema "incoming agencija" ili organiziranih lokalnih tura za individualne goste, jer nema masovnih dolazaka, a destinacija s malim intenzitetom dolazaka živi cijele godine. Lokalna zajednica u tome igra važnu ulogu, jer nudi autentične doživljaje i prihvaća gosta kao prijatelja.</w:t>
      </w:r>
    </w:p>
    <w:p w14:paraId="00000403" w14:textId="77777777" w:rsidR="002E3EE9" w:rsidRDefault="00000000">
      <w:pPr>
        <w:pStyle w:val="Naslov3"/>
      </w:pPr>
      <w:bookmarkStart w:id="36" w:name="_heading=h.6lmfpsln85ik" w:colFirst="0" w:colLast="0"/>
      <w:bookmarkEnd w:id="36"/>
      <w:r>
        <w:t>Sezonalnost</w:t>
      </w:r>
    </w:p>
    <w:p w14:paraId="00000404" w14:textId="77777777" w:rsidR="002E3EE9" w:rsidRDefault="00000000">
      <w:r>
        <w:t>Sezonalnost noćenja nije izražena kao u obalnim destinacijama, a glavna je sezona između svibnja i rujna kada se ostvaruje 47,6% noćenja. Travanj, listopad i studeni još su u okvirima solidnog rezultata, a sezona gotovo potpuno miruje tijekom zime (prosinac – ožujak).</w:t>
      </w:r>
    </w:p>
    <w:p w14:paraId="00000405" w14:textId="77777777" w:rsidR="002E3EE9" w:rsidRDefault="00000000">
      <w:pPr>
        <w:pStyle w:val="Naslov3"/>
      </w:pPr>
      <w:bookmarkStart w:id="37" w:name="_heading=h.f0wwzstl8g5r" w:colFirst="0" w:colLast="0"/>
      <w:bookmarkEnd w:id="37"/>
      <w:r>
        <w:t>SWOT ANALIZA TURISTIČKOG PROIZVODA</w:t>
      </w:r>
    </w:p>
    <w:p w14:paraId="00000406" w14:textId="77777777" w:rsidR="002E3EE9" w:rsidRDefault="00000000">
      <w:r>
        <w:rPr>
          <w:b/>
          <w:bCs/>
        </w:rPr>
        <w:t>SWOT analiza</w:t>
      </w:r>
      <w:r>
        <w:t xml:space="preserve"> (Snage, Slabosti, Prilike, Prijetnje) ključna je metodološka komponenta u strateškom planiranju turizma, a cilj joj je objektivna evaluacija turističkog potencijala Grada Belišća unutar šireg regionalnog okvira. Grad Belišće svoju turističku poziciju dominantno gradi na jedinstvenom </w:t>
      </w:r>
      <w:r>
        <w:rPr>
          <w:b/>
          <w:bCs/>
        </w:rPr>
        <w:t>industrijskom nasljeđu</w:t>
      </w:r>
      <w:r>
        <w:t xml:space="preserve"> obitelji Gutmann i snažnoj </w:t>
      </w:r>
      <w:r>
        <w:rPr>
          <w:b/>
          <w:bCs/>
        </w:rPr>
        <w:t>sportskoj tradiciji</w:t>
      </w:r>
      <w:r>
        <w:t xml:space="preserve">, što ga diferencira unutar panonskog prostora i čini atraktivnom destinacijom za razvoj turizma industrijske baštine. Integrirana SWOT analiza stavlja Belišće u kontekst </w:t>
      </w:r>
      <w:r>
        <w:rPr>
          <w:b/>
          <w:bCs/>
        </w:rPr>
        <w:t>sinergije s Valpovom i Baranjom</w:t>
      </w:r>
      <w:r>
        <w:t xml:space="preserve"> te cjelokupnom Osječko-baranjskom županijom (OBŽ), prepoznajući nužnost regionalne suradnje za razvoj </w:t>
      </w:r>
      <w:r>
        <w:rPr>
          <w:b/>
          <w:bCs/>
        </w:rPr>
        <w:t>turističkog proizvoda kratkih odmora i tura</w:t>
      </w:r>
      <w:r>
        <w:t xml:space="preserve">. Iako regija obiluje resursima poput očuvane prirodne baštine (rijeka Drava i Sv. Ana u Bistrincima) i enogastronomije, lokalni turistički razvoj Belišća opterećen je ključnim slabostima, poput </w:t>
      </w:r>
      <w:r>
        <w:rPr>
          <w:b/>
          <w:bCs/>
        </w:rPr>
        <w:t>nedostatnih smještajnih kapaciteta</w:t>
      </w:r>
      <w:r>
        <w:t xml:space="preserve"> i imidža industrijskog grada, što se mora adresirati kako bi se osigurala uspješna tržišna valorizacija.</w:t>
      </w:r>
    </w:p>
    <w:p w14:paraId="00000407" w14:textId="77777777" w:rsidR="002E3EE9" w:rsidRDefault="00000000">
      <w:pPr>
        <w:pStyle w:val="Naslov3"/>
      </w:pPr>
      <w:bookmarkStart w:id="38" w:name="_heading=h.rx2rrpdfefaa" w:colFirst="0" w:colLast="0"/>
      <w:bookmarkEnd w:id="38"/>
      <w:r>
        <w:lastRenderedPageBreak/>
        <w:t>INTEGRIRANA SWOT ANALIZA</w:t>
      </w:r>
      <w:r>
        <w:rPr>
          <w:vertAlign w:val="superscript"/>
        </w:rPr>
        <w:footnoteReference w:id="1"/>
      </w:r>
    </w:p>
    <w:p w14:paraId="00000408" w14:textId="77777777" w:rsidR="002E3EE9" w:rsidRDefault="00000000">
      <w:pPr>
        <w:spacing w:before="280" w:after="280"/>
        <w:jc w:val="left"/>
      </w:pPr>
      <w:r>
        <w:rPr>
          <w:color w:val="4A5568"/>
          <w:sz w:val="32"/>
          <w:szCs w:val="32"/>
        </w:rPr>
        <w:t>Grad Belišće u kontekstu sinergije s Valpovom i Baranjom</w:t>
      </w:r>
    </w:p>
    <w:p w14:paraId="00000409" w14:textId="5338A497" w:rsidR="002E3EE9" w:rsidRDefault="00000000">
      <w:r>
        <w:t>U nastavku je integrirana SWOT analiza Belišća, Valpova i Baranje jer ekonomski prostor, a osobito turistički prostor, nije moguće omeđiti administrativnim granicama. Kada je riječ o prostoru gradova Belišća i Valpova, osim što su urbanistički spojeni, povijesno su pripadali istoj općini (Valpovo) I percipirani su kao središnji dio “</w:t>
      </w:r>
      <w:r w:rsidR="009A4F92">
        <w:t>V</w:t>
      </w:r>
      <w:r>
        <w:t>alpovštine”.</w:t>
      </w:r>
    </w:p>
    <w:p w14:paraId="0000040A" w14:textId="77777777" w:rsidR="002E3EE9" w:rsidRDefault="00000000">
      <w:pPr>
        <w:spacing w:before="280" w:after="280"/>
        <w:jc w:val="left"/>
      </w:pPr>
      <w:r>
        <w:rPr>
          <w:i/>
          <w:iCs/>
          <w:color w:val="319795"/>
          <w:sz w:val="20"/>
          <w:szCs w:val="20"/>
        </w:rPr>
        <w:t>Temeljeno na Planovima upravljanja destinacijama TZ Valpova i TZ Baranje (2025.-2030.)</w:t>
      </w:r>
    </w:p>
    <w:p w14:paraId="0000040B" w14:textId="77777777" w:rsidR="002E3EE9" w:rsidRDefault="00000000">
      <w:pPr>
        <w:pBdr>
          <w:top w:val="single" w:sz="4" w:space="0" w:color="E2E8F0"/>
          <w:bottom w:val="single" w:sz="4" w:space="0" w:color="E2E8F0"/>
        </w:pBdr>
        <w:spacing w:before="280" w:after="280"/>
        <w:jc w:val="center"/>
        <w:rPr>
          <w:color w:val="4A5568"/>
          <w:sz w:val="18"/>
          <w:szCs w:val="18"/>
        </w:rPr>
      </w:pPr>
      <w:r>
        <w:rPr>
          <w:b/>
          <w:bCs/>
          <w:sz w:val="18"/>
          <w:szCs w:val="18"/>
        </w:rPr>
        <w:t xml:space="preserve">LEGENDA:  </w:t>
      </w:r>
      <w:r>
        <w:rPr>
          <w:rFonts w:ascii="Arial" w:eastAsia="Arial" w:hAnsi="Arial" w:cs="Arial"/>
          <w:color w:val="975A16"/>
        </w:rPr>
        <w:t>■</w:t>
      </w:r>
      <w:r>
        <w:rPr>
          <w:color w:val="975A16"/>
        </w:rPr>
        <w:t xml:space="preserve"> </w:t>
      </w:r>
      <w:r>
        <w:rPr>
          <w:sz w:val="18"/>
          <w:szCs w:val="18"/>
        </w:rPr>
        <w:t xml:space="preserve">Žuto = BELIŠĆE  </w:t>
      </w:r>
      <w:r>
        <w:rPr>
          <w:color w:val="4A5568"/>
        </w:rPr>
        <w:t xml:space="preserve">|  </w:t>
      </w:r>
      <w:r>
        <w:rPr>
          <w:rFonts w:ascii="Arial" w:eastAsia="Arial" w:hAnsi="Arial" w:cs="Arial"/>
          <w:color w:val="319795"/>
        </w:rPr>
        <w:t>■</w:t>
      </w:r>
      <w:r>
        <w:rPr>
          <w:color w:val="319795"/>
        </w:rPr>
        <w:t xml:space="preserve"> </w:t>
      </w:r>
      <w:r>
        <w:rPr>
          <w:sz w:val="18"/>
          <w:szCs w:val="18"/>
        </w:rPr>
        <w:t xml:space="preserve">Tirkizno = SINERGIJA BELIŠĆE  </w:t>
      </w:r>
      <w:r>
        <w:rPr>
          <w:color w:val="4A5568"/>
        </w:rPr>
        <w:t xml:space="preserve">|  </w:t>
      </w:r>
      <w:r>
        <w:rPr>
          <w:rFonts w:ascii="Arial" w:eastAsia="Arial" w:hAnsi="Arial" w:cs="Arial"/>
          <w:color w:val="6B46C1"/>
        </w:rPr>
        <w:t>■</w:t>
      </w:r>
      <w:r>
        <w:rPr>
          <w:color w:val="6B46C1"/>
        </w:rPr>
        <w:t xml:space="preserve"> </w:t>
      </w:r>
      <w:r>
        <w:rPr>
          <w:sz w:val="18"/>
          <w:szCs w:val="18"/>
        </w:rPr>
        <w:t xml:space="preserve">Ljubičasto = OBŽ SINERGIJA  </w:t>
      </w:r>
      <w:r>
        <w:rPr>
          <w:color w:val="4A5568"/>
        </w:rPr>
        <w:t xml:space="preserve">|  </w:t>
      </w:r>
      <w:r>
        <w:rPr>
          <w:color w:val="4A5568"/>
          <w:sz w:val="18"/>
          <w:szCs w:val="18"/>
        </w:rPr>
        <w:t>□ Bijelo = OBŽ</w:t>
      </w:r>
    </w:p>
    <w:p w14:paraId="0000040C" w14:textId="77777777" w:rsidR="002E3EE9" w:rsidRDefault="00000000">
      <w:pPr>
        <w:pBdr>
          <w:top w:val="single" w:sz="4" w:space="0" w:color="E2E8F0"/>
          <w:bottom w:val="single" w:sz="4" w:space="0" w:color="E2E8F0"/>
        </w:pBdr>
        <w:spacing w:before="280" w:after="280"/>
        <w:jc w:val="center"/>
        <w:rPr>
          <w:color w:val="4A5568"/>
          <w:sz w:val="18"/>
          <w:szCs w:val="18"/>
        </w:rPr>
      </w:pPr>
      <w:r>
        <w:rPr>
          <w:noProof/>
          <w:color w:val="4A5568"/>
          <w:sz w:val="18"/>
          <w:szCs w:val="18"/>
        </w:rPr>
        <w:drawing>
          <wp:inline distT="0" distB="0" distL="0" distR="0" wp14:anchorId="311454F0" wp14:editId="740B4FA1">
            <wp:extent cx="5435600" cy="2590800"/>
            <wp:effectExtent l="0" t="0" r="0" b="0"/>
            <wp:docPr id="2094691038" name="image21.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1.png" descr="A screenshot of a computer&#10;&#10;AI-generated content may be incorrect."/>
                    <pic:cNvPicPr preferRelativeResize="0"/>
                  </pic:nvPicPr>
                  <pic:blipFill>
                    <a:blip r:embed="rId37"/>
                    <a:srcRect/>
                    <a:stretch>
                      <a:fillRect/>
                    </a:stretch>
                  </pic:blipFill>
                  <pic:spPr>
                    <a:xfrm>
                      <a:off x="0" y="0"/>
                      <a:ext cx="5435600" cy="2590800"/>
                    </a:xfrm>
                    <a:prstGeom prst="rect">
                      <a:avLst/>
                    </a:prstGeom>
                    <a:ln/>
                  </pic:spPr>
                </pic:pic>
              </a:graphicData>
            </a:graphic>
          </wp:inline>
        </w:drawing>
      </w:r>
    </w:p>
    <w:p w14:paraId="0000040D" w14:textId="0A7DF75C" w:rsidR="002E3EE9" w:rsidRDefault="00000000">
      <w:pPr>
        <w:pBdr>
          <w:top w:val="single" w:sz="4" w:space="0" w:color="E2E8F0"/>
          <w:bottom w:val="single" w:sz="4" w:space="0" w:color="E2E8F0"/>
        </w:pBdr>
        <w:spacing w:before="280" w:after="280"/>
        <w:jc w:val="center"/>
        <w:rPr>
          <w:color w:val="4A5568"/>
          <w:sz w:val="18"/>
          <w:szCs w:val="18"/>
        </w:rPr>
      </w:pPr>
      <w:sdt>
        <w:sdtPr>
          <w:tag w:val="goog_rdk_14"/>
          <w:id w:val="-1493052030"/>
        </w:sdtPr>
        <w:sdtContent/>
      </w:sdt>
      <w:r w:rsidR="006161A2">
        <w:rPr>
          <w:noProof/>
        </w:rPr>
        <mc:AlternateContent>
          <mc:Choice Requires="wps">
            <w:drawing>
              <wp:inline distT="0" distB="0" distL="0" distR="0" wp14:anchorId="5F4F5108" wp14:editId="00E4860A">
                <wp:extent cx="304800" cy="304800"/>
                <wp:effectExtent l="0" t="0" r="0" b="0"/>
                <wp:docPr id="352405767" name="AutoShape 1" descr="Stvorena slika: Tablica slabosti turističkog područj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959A75" id="AutoShape 1" o:spid="_x0000_s1026" alt="Stvorena slika: Tablica slabosti turističkog područj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161A2">
        <w:rPr>
          <w:noProof/>
        </w:rPr>
        <w:drawing>
          <wp:inline distT="0" distB="0" distL="0" distR="0" wp14:anchorId="531F4BE6" wp14:editId="73509D45">
            <wp:extent cx="5750514" cy="2595617"/>
            <wp:effectExtent l="0" t="0" r="3175" b="0"/>
            <wp:docPr id="138819357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26355" cy="2720124"/>
                    </a:xfrm>
                    <a:prstGeom prst="rect">
                      <a:avLst/>
                    </a:prstGeom>
                    <a:noFill/>
                  </pic:spPr>
                </pic:pic>
              </a:graphicData>
            </a:graphic>
          </wp:inline>
        </w:drawing>
      </w:r>
    </w:p>
    <w:p w14:paraId="0000040F" w14:textId="77777777" w:rsidR="002E3EE9" w:rsidRDefault="00000000">
      <w:pPr>
        <w:pBdr>
          <w:top w:val="single" w:sz="4" w:space="0" w:color="E2E8F0"/>
          <w:bottom w:val="single" w:sz="4" w:space="0" w:color="E2E8F0"/>
        </w:pBdr>
        <w:spacing w:before="280" w:after="280"/>
        <w:jc w:val="center"/>
      </w:pPr>
      <w:r>
        <w:rPr>
          <w:noProof/>
        </w:rPr>
        <w:lastRenderedPageBreak/>
        <w:drawing>
          <wp:inline distT="0" distB="0" distL="0" distR="0" wp14:anchorId="70278DF4" wp14:editId="387DAB7F">
            <wp:extent cx="5753100" cy="3200400"/>
            <wp:effectExtent l="0" t="0" r="0" b="0"/>
            <wp:docPr id="2094691020" name="image7.png" descr="A screenshot of a computer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png" descr="A screenshot of a computer screen&#10;&#10;AI-generated content may be incorrect."/>
                    <pic:cNvPicPr preferRelativeResize="0"/>
                  </pic:nvPicPr>
                  <pic:blipFill>
                    <a:blip r:embed="rId39"/>
                    <a:srcRect/>
                    <a:stretch>
                      <a:fillRect/>
                    </a:stretch>
                  </pic:blipFill>
                  <pic:spPr>
                    <a:xfrm>
                      <a:off x="0" y="0"/>
                      <a:ext cx="5753100" cy="3200400"/>
                    </a:xfrm>
                    <a:prstGeom prst="rect">
                      <a:avLst/>
                    </a:prstGeom>
                    <a:ln/>
                  </pic:spPr>
                </pic:pic>
              </a:graphicData>
            </a:graphic>
          </wp:inline>
        </w:drawing>
      </w:r>
      <w:r>
        <w:rPr>
          <w:noProof/>
        </w:rPr>
        <w:drawing>
          <wp:anchor distT="0" distB="0" distL="114300" distR="114300" simplePos="0" relativeHeight="251663360" behindDoc="0" locked="0" layoutInCell="1" hidden="0" allowOverlap="1" wp14:anchorId="482909AB" wp14:editId="6964B97D">
            <wp:simplePos x="0" y="0"/>
            <wp:positionH relativeFrom="column">
              <wp:posOffset>101601</wp:posOffset>
            </wp:positionH>
            <wp:positionV relativeFrom="paragraph">
              <wp:posOffset>3402965</wp:posOffset>
            </wp:positionV>
            <wp:extent cx="5756275" cy="2844800"/>
            <wp:effectExtent l="0" t="0" r="0" b="0"/>
            <wp:wrapSquare wrapText="bothSides" distT="0" distB="0" distL="114300" distR="114300"/>
            <wp:docPr id="2094691017" name="image5.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screenshot of a computer&#10;&#10;AI-generated content may be incorrect."/>
                    <pic:cNvPicPr preferRelativeResize="0"/>
                  </pic:nvPicPr>
                  <pic:blipFill>
                    <a:blip r:embed="rId40"/>
                    <a:srcRect/>
                    <a:stretch>
                      <a:fillRect/>
                    </a:stretch>
                  </pic:blipFill>
                  <pic:spPr>
                    <a:xfrm>
                      <a:off x="0" y="0"/>
                      <a:ext cx="5756275" cy="2844800"/>
                    </a:xfrm>
                    <a:prstGeom prst="rect">
                      <a:avLst/>
                    </a:prstGeom>
                    <a:ln/>
                  </pic:spPr>
                </pic:pic>
              </a:graphicData>
            </a:graphic>
          </wp:anchor>
        </w:drawing>
      </w:r>
    </w:p>
    <w:p w14:paraId="00000410" w14:textId="77777777" w:rsidR="002E3EE9" w:rsidRDefault="00000000">
      <w:r>
        <w:rPr>
          <w:rFonts w:ascii="REM" w:eastAsia="REM" w:hAnsi="REM" w:cs="REM"/>
        </w:rPr>
        <w:t>🎯</w:t>
      </w:r>
      <w:r>
        <w:t xml:space="preserve"> ZAKLJUČAK: SINERGIJSKI POTENCIJAL BELIŠĆA</w:t>
      </w:r>
    </w:p>
    <w:p w14:paraId="00000411" w14:textId="77777777" w:rsidR="002E3EE9" w:rsidRDefault="00000000">
      <w:pPr>
        <w:pBdr>
          <w:left w:val="single" w:sz="24" w:space="0" w:color="2B6CB0"/>
        </w:pBdr>
        <w:shd w:val="clear" w:color="auto" w:fill="BEE3F8"/>
        <w:spacing w:before="280" w:after="280" w:line="360" w:lineRule="auto"/>
      </w:pPr>
      <w:r>
        <w:rPr>
          <w:b/>
          <w:bCs/>
          <w:color w:val="2B6CB0"/>
        </w:rPr>
        <w:t>1. SINERGIJA S VALPOVOM – MIKROREGIJA 'DRAVSKA DOLINA'</w:t>
      </w:r>
    </w:p>
    <w:p w14:paraId="00000412" w14:textId="77777777" w:rsidR="002E3EE9" w:rsidRPr="009A4F92" w:rsidRDefault="00000000">
      <w:pPr>
        <w:spacing w:before="280" w:after="280"/>
      </w:pPr>
      <w:r w:rsidRPr="009A4F92">
        <w:t>Plan upravljanja TZ Valpova (2025.-2030.) eksplicitno navodi Belišće kao ključnog partnera za stvaranje turističkog klastera:</w:t>
      </w:r>
    </w:p>
    <w:p w14:paraId="00000413" w14:textId="77777777" w:rsidR="002E3EE9" w:rsidRPr="009A4F92" w:rsidRDefault="00000000">
      <w:pPr>
        <w:spacing w:before="280" w:after="280"/>
      </w:pPr>
      <w:r w:rsidRPr="009A4F92">
        <w:rPr>
          <w:b/>
          <w:bCs/>
        </w:rPr>
        <w:t xml:space="preserve">• Komplementarnost baštine: </w:t>
      </w:r>
      <w:r w:rsidRPr="009A4F92">
        <w:t>Dvorac Prandau-Normann (Valpovo) + Industrijska baština Gutmann (Belišće)</w:t>
      </w:r>
    </w:p>
    <w:p w14:paraId="00000414" w14:textId="77777777" w:rsidR="002E3EE9" w:rsidRPr="009A4F92" w:rsidRDefault="00000000">
      <w:pPr>
        <w:spacing w:before="280" w:after="280"/>
      </w:pPr>
      <w:r w:rsidRPr="009A4F92">
        <w:rPr>
          <w:b/>
          <w:bCs/>
        </w:rPr>
        <w:lastRenderedPageBreak/>
        <w:t xml:space="preserve">• Zajednička infrastruktura: </w:t>
      </w:r>
      <w:r w:rsidRPr="009A4F92">
        <w:t>Dravska biciklistička ruta, EuroVelo 13, šetnice uz Dravu i Karašicu</w:t>
      </w:r>
    </w:p>
    <w:p w14:paraId="00000415" w14:textId="77777777" w:rsidR="002E3EE9" w:rsidRPr="009A4F92" w:rsidRDefault="00000000">
      <w:pPr>
        <w:spacing w:before="280" w:after="280"/>
      </w:pPr>
      <w:r>
        <w:rPr>
          <w:b/>
          <w:bCs/>
          <w:sz w:val="18"/>
          <w:szCs w:val="18"/>
        </w:rPr>
        <w:t xml:space="preserve">• </w:t>
      </w:r>
      <w:r w:rsidRPr="009A4F92">
        <w:rPr>
          <w:b/>
          <w:bCs/>
        </w:rPr>
        <w:t xml:space="preserve">Integrirani proizvod: </w:t>
      </w:r>
      <w:r w:rsidRPr="009A4F92">
        <w:t>'Dravska avantura' – biciklizam, kajakarenje, ribolov, kampiranje</w:t>
      </w:r>
    </w:p>
    <w:p w14:paraId="00000416" w14:textId="77777777" w:rsidR="002E3EE9" w:rsidRPr="009A4F92" w:rsidRDefault="00000000">
      <w:pPr>
        <w:spacing w:before="280" w:after="280"/>
      </w:pPr>
      <w:r w:rsidRPr="009A4F92">
        <w:rPr>
          <w:b/>
          <w:bCs/>
        </w:rPr>
        <w:t xml:space="preserve">• Ruta tri grada: </w:t>
      </w:r>
      <w:r w:rsidRPr="009A4F92">
        <w:t>Valpovo–Belišće–Donji Miholjac za dulji boravak posjetitelja</w:t>
      </w:r>
    </w:p>
    <w:p w14:paraId="00000417" w14:textId="77777777" w:rsidR="002E3EE9" w:rsidRDefault="00000000">
      <w:pPr>
        <w:shd w:val="clear" w:color="auto" w:fill="E6FFFA"/>
        <w:spacing w:before="280" w:after="280"/>
      </w:pPr>
      <w:r>
        <w:rPr>
          <w:i/>
          <w:iCs/>
          <w:color w:val="319795"/>
          <w:sz w:val="18"/>
          <w:szCs w:val="18"/>
        </w:rPr>
        <w:t>→ PREPORUKA: Formirati zajedničku radnu skupinu TZ Valpova, TZ Belišća i TZ OBŽ za razvoj integrirane ponude</w:t>
      </w:r>
    </w:p>
    <w:p w14:paraId="00000418" w14:textId="77777777" w:rsidR="002E3EE9" w:rsidRDefault="00000000">
      <w:pPr>
        <w:pBdr>
          <w:left w:val="single" w:sz="24" w:space="0" w:color="319795"/>
        </w:pBdr>
        <w:shd w:val="clear" w:color="auto" w:fill="B2F5EA"/>
        <w:spacing w:before="280" w:after="280"/>
      </w:pPr>
      <w:r>
        <w:rPr>
          <w:b/>
          <w:bCs/>
          <w:color w:val="319795"/>
        </w:rPr>
        <w:t>2. SINERGIJA S BARANJOM – STRATEŠKI ULAZ</w:t>
      </w:r>
    </w:p>
    <w:p w14:paraId="00000419" w14:textId="77777777" w:rsidR="002E3EE9" w:rsidRPr="009A4F92" w:rsidRDefault="00000000">
      <w:pPr>
        <w:spacing w:before="280" w:after="280"/>
      </w:pPr>
      <w:r w:rsidRPr="009A4F92">
        <w:t>Plan upravljanja TZ Baranje (2025.-2030.) identificira Belišće kao prometno čvorište:</w:t>
      </w:r>
    </w:p>
    <w:p w14:paraId="0000041A" w14:textId="77777777" w:rsidR="002E3EE9" w:rsidRPr="009A4F92" w:rsidRDefault="00000000">
      <w:pPr>
        <w:spacing w:before="280" w:after="280"/>
      </w:pPr>
      <w:r w:rsidRPr="009A4F92">
        <w:rPr>
          <w:b/>
          <w:bCs/>
        </w:rPr>
        <w:t xml:space="preserve">• Cesta D517: </w:t>
      </w:r>
      <w:r w:rsidRPr="009A4F92">
        <w:t>Belišće–Petlovac–Beli Manastir – jedini alternativni ulaz u Baranju</w:t>
      </w:r>
    </w:p>
    <w:p w14:paraId="0000041B" w14:textId="77777777" w:rsidR="002E3EE9" w:rsidRPr="009A4F92" w:rsidRDefault="00000000">
      <w:pPr>
        <w:spacing w:before="280" w:after="280"/>
      </w:pPr>
      <w:r w:rsidRPr="009A4F92">
        <w:rPr>
          <w:b/>
          <w:bCs/>
        </w:rPr>
        <w:t xml:space="preserve">• Biciklistička ruta: </w:t>
      </w:r>
      <w:r w:rsidRPr="009A4F92">
        <w:t>Beremend–Petlovac–Beli Manastir može se proširiti do Belišća</w:t>
      </w:r>
    </w:p>
    <w:p w14:paraId="0000041C" w14:textId="77777777" w:rsidR="002E3EE9" w:rsidRPr="009A4F92" w:rsidRDefault="00000000">
      <w:pPr>
        <w:spacing w:before="280" w:after="280"/>
      </w:pPr>
      <w:r w:rsidRPr="009A4F92">
        <w:rPr>
          <w:b/>
          <w:bCs/>
        </w:rPr>
        <w:t xml:space="preserve">• Komplementarnost proizvoda: </w:t>
      </w:r>
      <w:r w:rsidRPr="009A4F92">
        <w:t>Industrija (Belišće) + Vino (Baranja) + Priroda (Kopački rit)</w:t>
      </w:r>
    </w:p>
    <w:p w14:paraId="0000041D" w14:textId="77777777" w:rsidR="002E3EE9" w:rsidRPr="009A4F92" w:rsidRDefault="00000000">
      <w:pPr>
        <w:spacing w:before="280" w:after="280"/>
      </w:pPr>
      <w:r w:rsidRPr="009A4F92">
        <w:rPr>
          <w:b/>
          <w:bCs/>
        </w:rPr>
        <w:t xml:space="preserve">• 'Amazon of Europe': </w:t>
      </w:r>
      <w:r w:rsidRPr="009A4F92">
        <w:t>Zajednički UNESCO brend rezervata biosfere Mura-Drava-Dunav</w:t>
      </w:r>
    </w:p>
    <w:p w14:paraId="0000041E" w14:textId="77777777" w:rsidR="002E3EE9" w:rsidRDefault="00000000">
      <w:pPr>
        <w:shd w:val="clear" w:color="auto" w:fill="E6FFFA"/>
        <w:spacing w:before="280" w:after="280"/>
      </w:pPr>
      <w:r>
        <w:rPr>
          <w:i/>
          <w:iCs/>
          <w:color w:val="319795"/>
          <w:sz w:val="18"/>
          <w:szCs w:val="18"/>
        </w:rPr>
        <w:t>→ PREPORUKA: Uključiti Belišće u biciklističku rutu Baranje i razviti 'Industrijsko-vinski itinerar'</w:t>
      </w:r>
    </w:p>
    <w:p w14:paraId="0000041F" w14:textId="77777777" w:rsidR="002E3EE9" w:rsidRDefault="00000000">
      <w:pPr>
        <w:pBdr>
          <w:left w:val="single" w:sz="24" w:space="0" w:color="6B46C1"/>
        </w:pBdr>
        <w:shd w:val="clear" w:color="auto" w:fill="E9D8FD"/>
        <w:spacing w:before="280" w:after="280"/>
      </w:pPr>
      <w:r>
        <w:rPr>
          <w:b/>
          <w:bCs/>
          <w:color w:val="6B46C1"/>
        </w:rPr>
        <w:t>3. INTEGRIRANI TURISTIČKI PROIZVOD – PRIJEDLOG</w:t>
      </w:r>
    </w:p>
    <w:p w14:paraId="00000420" w14:textId="77777777" w:rsidR="002E3EE9" w:rsidRPr="009A4F92" w:rsidRDefault="00000000">
      <w:pPr>
        <w:spacing w:before="280" w:after="280"/>
      </w:pPr>
      <w:r w:rsidRPr="009A4F92">
        <w:t>Na temelju analize oba plana, predlaže se razvoj integriranog proizvoda:</w:t>
      </w:r>
    </w:p>
    <w:p w14:paraId="00000421" w14:textId="77777777" w:rsidR="002E3EE9" w:rsidRDefault="00000000">
      <w:pPr>
        <w:shd w:val="clear" w:color="auto" w:fill="FFF3CD"/>
        <w:spacing w:before="280" w:after="280"/>
      </w:pPr>
      <w:r>
        <w:rPr>
          <w:b/>
          <w:bCs/>
          <w:color w:val="975A16"/>
          <w:sz w:val="20"/>
          <w:szCs w:val="20"/>
        </w:rPr>
        <w:t>NAZIV: 'Od Gutmanna do Gatorskog vina – Dravskom dolinom'</w:t>
      </w:r>
    </w:p>
    <w:p w14:paraId="00000422" w14:textId="77777777" w:rsidR="002E3EE9" w:rsidRPr="009A4F92" w:rsidRDefault="00000000">
      <w:pPr>
        <w:spacing w:before="280" w:after="280"/>
      </w:pPr>
      <w:r w:rsidRPr="009A4F92">
        <w:rPr>
          <w:b/>
          <w:bCs/>
        </w:rPr>
        <w:t xml:space="preserve">Dan 1 – VALPOVO: </w:t>
      </w:r>
      <w:r w:rsidRPr="009A4F92">
        <w:t>Dvorac Prandau-Normann, park perivoj, Ljeto valpovačko</w:t>
      </w:r>
    </w:p>
    <w:p w14:paraId="00000423" w14:textId="77777777" w:rsidR="002E3EE9" w:rsidRPr="009A4F92" w:rsidRDefault="00000000">
      <w:pPr>
        <w:spacing w:before="280" w:after="280"/>
      </w:pPr>
      <w:r w:rsidRPr="009A4F92">
        <w:rPr>
          <w:b/>
          <w:bCs/>
        </w:rPr>
        <w:t xml:space="preserve">Dan 2 – BELIŠĆE: </w:t>
      </w:r>
      <w:r w:rsidRPr="009A4F92">
        <w:t>Industrijska baština Gutmann, kajak na Dravi, Svetište Sv. Ana</w:t>
      </w:r>
    </w:p>
    <w:p w14:paraId="00000424" w14:textId="77777777" w:rsidR="002E3EE9" w:rsidRPr="009A4F92" w:rsidRDefault="00000000">
      <w:pPr>
        <w:spacing w:before="280" w:after="280"/>
      </w:pPr>
      <w:r w:rsidRPr="009A4F92">
        <w:rPr>
          <w:b/>
          <w:bCs/>
        </w:rPr>
        <w:t xml:space="preserve">Dan 3 – BARANJA: </w:t>
      </w:r>
      <w:r w:rsidRPr="009A4F92">
        <w:t>Vinski podrumi Banovog brda, Karanac, Kopački rit</w:t>
      </w:r>
    </w:p>
    <w:p w14:paraId="00000425" w14:textId="77777777" w:rsidR="002E3EE9" w:rsidRPr="009A4F92" w:rsidRDefault="00000000">
      <w:pPr>
        <w:spacing w:before="280" w:after="280"/>
      </w:pPr>
      <w:r w:rsidRPr="009A4F92">
        <w:rPr>
          <w:i/>
          <w:iCs/>
        </w:rPr>
        <w:t>→ Ciljana skupina: Kulturni turisti, cikloturisti, ljubitelji gastronomije i vina</w:t>
      </w:r>
    </w:p>
    <w:p w14:paraId="00000426" w14:textId="77777777" w:rsidR="002E3EE9" w:rsidRDefault="00000000">
      <w:pPr>
        <w:pBdr>
          <w:left w:val="single" w:sz="24" w:space="0" w:color="22543D"/>
        </w:pBdr>
        <w:shd w:val="clear" w:color="auto" w:fill="C6F6D5"/>
        <w:spacing w:before="280" w:after="280"/>
      </w:pPr>
      <w:r>
        <w:rPr>
          <w:b/>
          <w:bCs/>
          <w:color w:val="22543D"/>
        </w:rPr>
        <w:t>4. KLJUČNE AKCIJE ZA OSTVARENJE SINERGIJE</w:t>
      </w:r>
    </w:p>
    <w:p w14:paraId="00000427" w14:textId="77777777" w:rsidR="002E3EE9" w:rsidRPr="009A4F92" w:rsidRDefault="00000000">
      <w:pPr>
        <w:spacing w:before="280" w:after="280"/>
      </w:pPr>
      <w:r w:rsidRPr="009A4F92">
        <w:rPr>
          <w:b/>
          <w:bCs/>
          <w:color w:val="22543D"/>
        </w:rPr>
        <w:t>KRATKOROČNO (2025.-2026.):</w:t>
      </w:r>
    </w:p>
    <w:p w14:paraId="00000428" w14:textId="77777777" w:rsidR="002E3EE9" w:rsidRPr="009A4F92" w:rsidRDefault="00000000">
      <w:pPr>
        <w:spacing w:before="280" w:after="280"/>
      </w:pPr>
      <w:r w:rsidRPr="009A4F92">
        <w:t>• Uspostaviti memorandum o suradnji između TZ Valpova, TZ OBŽ i TZ Baranje</w:t>
      </w:r>
    </w:p>
    <w:p w14:paraId="00000429" w14:textId="77777777" w:rsidR="002E3EE9" w:rsidRPr="009A4F92" w:rsidRDefault="00000000">
      <w:pPr>
        <w:spacing w:before="280" w:after="280"/>
      </w:pPr>
      <w:r w:rsidRPr="009A4F92">
        <w:t>• Koordinirati kalendar manifestacija kako bi se izbjeglo preklapanje</w:t>
      </w:r>
    </w:p>
    <w:p w14:paraId="0000042A" w14:textId="77777777" w:rsidR="002E3EE9" w:rsidRPr="009A4F92" w:rsidRDefault="00000000">
      <w:pPr>
        <w:spacing w:before="280" w:after="280"/>
      </w:pPr>
      <w:r w:rsidRPr="009A4F92">
        <w:lastRenderedPageBreak/>
        <w:t>• Izraditi zajedničku turističku kartu mikroregije</w:t>
      </w:r>
    </w:p>
    <w:p w14:paraId="0000042B" w14:textId="77777777" w:rsidR="002E3EE9" w:rsidRPr="00CF5278" w:rsidRDefault="00000000">
      <w:pPr>
        <w:spacing w:before="280" w:after="280"/>
      </w:pPr>
      <w:r w:rsidRPr="00CF5278">
        <w:rPr>
          <w:b/>
          <w:bCs/>
          <w:color w:val="2B6CB0"/>
        </w:rPr>
        <w:t>SREDNJOROČNO (2027.-2028.):</w:t>
      </w:r>
    </w:p>
    <w:p w14:paraId="0000042C" w14:textId="77777777" w:rsidR="002E3EE9" w:rsidRPr="00CF5278" w:rsidRDefault="00000000">
      <w:pPr>
        <w:spacing w:before="280" w:after="280"/>
      </w:pPr>
      <w:r w:rsidRPr="00CF5278">
        <w:t>• Razviti zajedničke turističke pakete (2-3 dana)</w:t>
      </w:r>
    </w:p>
    <w:p w14:paraId="0000042D" w14:textId="77777777" w:rsidR="002E3EE9" w:rsidRPr="00CF5278" w:rsidRDefault="00000000">
      <w:pPr>
        <w:spacing w:before="280" w:after="280"/>
      </w:pPr>
      <w:r w:rsidRPr="00CF5278">
        <w:t>• Povezati biciklističke staze u jedinstvenu mrežu</w:t>
      </w:r>
    </w:p>
    <w:p w14:paraId="0000042E" w14:textId="77777777" w:rsidR="002E3EE9" w:rsidRPr="00CF5278" w:rsidRDefault="00000000">
      <w:pPr>
        <w:spacing w:before="280" w:after="280"/>
      </w:pPr>
      <w:r w:rsidRPr="00CF5278">
        <w:t>• Prijaviti prekogranični EU projekt s Mađarskom</w:t>
      </w:r>
    </w:p>
    <w:p w14:paraId="0000042F" w14:textId="77777777" w:rsidR="002E3EE9" w:rsidRPr="00CF5278" w:rsidRDefault="00000000">
      <w:pPr>
        <w:spacing w:before="280" w:after="280"/>
      </w:pPr>
      <w:r w:rsidRPr="00CF5278">
        <w:rPr>
          <w:b/>
          <w:bCs/>
          <w:color w:val="6B46C1"/>
        </w:rPr>
        <w:t>DUGOROČNO (2029.-2030.):</w:t>
      </w:r>
    </w:p>
    <w:p w14:paraId="00000430" w14:textId="77777777" w:rsidR="002E3EE9" w:rsidRPr="00CF5278" w:rsidRDefault="00000000">
      <w:pPr>
        <w:spacing w:before="280" w:after="280"/>
      </w:pPr>
      <w:r w:rsidRPr="00CF5278">
        <w:t>• Brendirati mikroregiju: 'Dravska dolina – Od dvoraca do avanture'</w:t>
      </w:r>
    </w:p>
    <w:p w14:paraId="00000431" w14:textId="77777777" w:rsidR="002E3EE9" w:rsidRPr="00CF5278" w:rsidRDefault="00000000">
      <w:pPr>
        <w:spacing w:before="280" w:after="280"/>
      </w:pPr>
      <w:r w:rsidRPr="00CF5278">
        <w:t>• Uspostaviti zajednički destinacijski menadžment</w:t>
      </w:r>
    </w:p>
    <w:p w14:paraId="00000432" w14:textId="77777777" w:rsidR="002E3EE9" w:rsidRPr="00CF5278" w:rsidRDefault="00000000">
      <w:pPr>
        <w:spacing w:before="280" w:after="280"/>
      </w:pPr>
      <w:r w:rsidRPr="00CF5278">
        <w:t>• Aplicirati za status Europske rute industrijske baštine (ERIH)</w:t>
      </w:r>
    </w:p>
    <w:p w14:paraId="00000433" w14:textId="77777777" w:rsidR="002E3EE9" w:rsidRPr="00CF5278" w:rsidRDefault="00000000">
      <w:pPr>
        <w:pStyle w:val="Naslov1"/>
        <w:rPr>
          <w:rFonts w:asciiTheme="minorHAnsi" w:hAnsiTheme="minorHAnsi"/>
        </w:rPr>
      </w:pPr>
      <w:bookmarkStart w:id="39" w:name="_heading=h.eqp5u5kxq7g7" w:colFirst="0" w:colLast="0"/>
      <w:bookmarkEnd w:id="39"/>
      <w:r>
        <w:t xml:space="preserve">V. </w:t>
      </w:r>
      <w:r w:rsidRPr="00CF5278">
        <w:rPr>
          <w:rFonts w:asciiTheme="minorHAnsi" w:hAnsiTheme="minorHAnsi"/>
        </w:rPr>
        <w:t>IDENTIFIKACIJA TRŽIŠNIH TRENDOVA I POTENCIJALA</w:t>
      </w:r>
    </w:p>
    <w:p w14:paraId="00000434" w14:textId="77777777" w:rsidR="002E3EE9" w:rsidRDefault="00000000">
      <w:r>
        <w:t>Općenito uzevši kratki odmori postaju popularni izvan glavne ljetne sezone. Destinacije, suočene s takvim trendom, moraju same kreirati i gostima ponuditi zanimljiv sadržaj i turistički proizvod kojeg je moguće konzumirati unutar kraćeg vremena boravka. Stoga se poseban naglasak stavlja na aktivnosti razvoja turističkih proizvoda, prije svega jačanja gospodarskih grana i niša koje su u funkciji turizma.</w:t>
      </w:r>
    </w:p>
    <w:p w14:paraId="00000435" w14:textId="77777777" w:rsidR="002E3EE9" w:rsidRDefault="00000000">
      <w:pPr>
        <w:pStyle w:val="Naslov3"/>
      </w:pPr>
      <w:bookmarkStart w:id="40" w:name="_heading=h.5dytk663e7ls" w:colFirst="0" w:colLast="0"/>
      <w:bookmarkEnd w:id="40"/>
      <w:r>
        <w:t>Globalni trendovi relevantni za destinaciju</w:t>
      </w:r>
    </w:p>
    <w:p w14:paraId="00000436" w14:textId="77777777" w:rsidR="002E3EE9" w:rsidRDefault="00000000">
      <w:r>
        <w:t>Osim potonjeg mijenja se i fokus izvora potražnje za turističkim uslugama, dolaze nove generacije Y i Z (rođeni 1990-ih i 2000-ih) koje su fokusirane na 'online' komunikaciju. Procjenjuje se da će do 2027. pripadnici ovih generacija činiti 50% ukupnog broja turista u svijetu. Uz njih, jednako važnim segmentom postaje populacija starije dobi koja ima dovoljno raspoloživog diskrecijskog dohotka za putovanja.</w:t>
      </w:r>
    </w:p>
    <w:p w14:paraId="00000437" w14:textId="77777777" w:rsidR="002E3EE9" w:rsidRDefault="00000000">
      <w:r>
        <w:t>Prema Strateškom marketinškom planu turizma za Slavoniju, za Osječko-baranjsku županiju definiran je portfelj primarnih, sekundarnih i tercijarnih proizvoda:</w:t>
      </w:r>
    </w:p>
    <w:tbl>
      <w:tblPr>
        <w:tblStyle w:val="ad"/>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8"/>
        <w:gridCol w:w="3131"/>
        <w:gridCol w:w="2241"/>
        <w:gridCol w:w="1810"/>
      </w:tblGrid>
      <w:tr w:rsidR="002E3EE9" w14:paraId="52D424EB" w14:textId="77777777">
        <w:trPr>
          <w:tblHeader/>
        </w:trPr>
        <w:tc>
          <w:tcPr>
            <w:tcW w:w="2168" w:type="dxa"/>
            <w:shd w:val="clear" w:color="auto" w:fill="156082"/>
            <w:vAlign w:val="center"/>
          </w:tcPr>
          <w:p w14:paraId="00000438" w14:textId="77777777" w:rsidR="002E3EE9" w:rsidRPr="00CF5278" w:rsidRDefault="00000000">
            <w:pPr>
              <w:spacing w:line="276" w:lineRule="auto"/>
              <w:jc w:val="center"/>
              <w:rPr>
                <w:rFonts w:asciiTheme="minorHAnsi" w:hAnsiTheme="minorHAnsi"/>
                <w:b/>
                <w:bCs/>
                <w:color w:val="FFFFFF"/>
              </w:rPr>
            </w:pPr>
            <w:r w:rsidRPr="00CF5278">
              <w:rPr>
                <w:rFonts w:asciiTheme="minorHAnsi" w:eastAsia="Times New Roman" w:hAnsiTheme="minorHAnsi" w:cs="Times New Roman"/>
                <w:b/>
                <w:bCs/>
                <w:color w:val="FFFFFF"/>
              </w:rPr>
              <w:lastRenderedPageBreak/>
              <w:t>Proizvodna grupa</w:t>
            </w:r>
          </w:p>
        </w:tc>
        <w:tc>
          <w:tcPr>
            <w:tcW w:w="3131" w:type="dxa"/>
            <w:shd w:val="clear" w:color="auto" w:fill="156082"/>
            <w:vAlign w:val="center"/>
          </w:tcPr>
          <w:p w14:paraId="00000439"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Primarni</w:t>
            </w:r>
          </w:p>
        </w:tc>
        <w:tc>
          <w:tcPr>
            <w:tcW w:w="2241" w:type="dxa"/>
            <w:shd w:val="clear" w:color="auto" w:fill="156082"/>
            <w:vAlign w:val="center"/>
          </w:tcPr>
          <w:p w14:paraId="0000043A"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Sekundarni</w:t>
            </w:r>
          </w:p>
        </w:tc>
        <w:tc>
          <w:tcPr>
            <w:tcW w:w="1810" w:type="dxa"/>
            <w:shd w:val="clear" w:color="auto" w:fill="156082"/>
            <w:vAlign w:val="center"/>
          </w:tcPr>
          <w:p w14:paraId="0000043B"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Tercijarni</w:t>
            </w:r>
          </w:p>
        </w:tc>
      </w:tr>
      <w:tr w:rsidR="002E3EE9" w14:paraId="2F992FC7" w14:textId="77777777">
        <w:tc>
          <w:tcPr>
            <w:tcW w:w="2168" w:type="dxa"/>
            <w:vAlign w:val="center"/>
          </w:tcPr>
          <w:p w14:paraId="0000043C"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Kulturni turizam</w:t>
            </w:r>
          </w:p>
        </w:tc>
        <w:tc>
          <w:tcPr>
            <w:tcW w:w="3131" w:type="dxa"/>
            <w:vAlign w:val="center"/>
          </w:tcPr>
          <w:p w14:paraId="0000043D"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Gradski turizam, Turizam baštine</w:t>
            </w:r>
          </w:p>
        </w:tc>
        <w:tc>
          <w:tcPr>
            <w:tcW w:w="2241" w:type="dxa"/>
            <w:vAlign w:val="center"/>
          </w:tcPr>
          <w:p w14:paraId="0000043E"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Manifestacije i događanja</w:t>
            </w:r>
          </w:p>
        </w:tc>
        <w:tc>
          <w:tcPr>
            <w:tcW w:w="1810" w:type="dxa"/>
            <w:vAlign w:val="center"/>
          </w:tcPr>
          <w:p w14:paraId="0000043F"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Vjerski turizam</w:t>
            </w:r>
          </w:p>
        </w:tc>
      </w:tr>
      <w:tr w:rsidR="002E3EE9" w14:paraId="22CAA80E" w14:textId="77777777">
        <w:tc>
          <w:tcPr>
            <w:tcW w:w="2168" w:type="dxa"/>
            <w:vAlign w:val="center"/>
          </w:tcPr>
          <w:p w14:paraId="00000440"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Eno i gastronomski</w:t>
            </w:r>
          </w:p>
        </w:tc>
        <w:tc>
          <w:tcPr>
            <w:tcW w:w="3131" w:type="dxa"/>
            <w:vAlign w:val="center"/>
          </w:tcPr>
          <w:p w14:paraId="00000441"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Gastronomski turizam, Turizam vina</w:t>
            </w:r>
          </w:p>
        </w:tc>
        <w:tc>
          <w:tcPr>
            <w:tcW w:w="2241" w:type="dxa"/>
            <w:vAlign w:val="center"/>
          </w:tcPr>
          <w:p w14:paraId="00000442"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w:t>
            </w:r>
          </w:p>
        </w:tc>
        <w:tc>
          <w:tcPr>
            <w:tcW w:w="1810" w:type="dxa"/>
            <w:vAlign w:val="center"/>
          </w:tcPr>
          <w:p w14:paraId="00000443"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w:t>
            </w:r>
          </w:p>
        </w:tc>
      </w:tr>
      <w:tr w:rsidR="002E3EE9" w14:paraId="539DF4DB" w14:textId="77777777">
        <w:tc>
          <w:tcPr>
            <w:tcW w:w="2168" w:type="dxa"/>
            <w:vAlign w:val="center"/>
          </w:tcPr>
          <w:p w14:paraId="00000444"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Rekreacija i boravak u prirodi</w:t>
            </w:r>
          </w:p>
        </w:tc>
        <w:tc>
          <w:tcPr>
            <w:tcW w:w="3131" w:type="dxa"/>
            <w:vAlign w:val="center"/>
          </w:tcPr>
          <w:p w14:paraId="00000445"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Planinarenje/trekking, Cikloturizam</w:t>
            </w:r>
          </w:p>
        </w:tc>
        <w:tc>
          <w:tcPr>
            <w:tcW w:w="2241" w:type="dxa"/>
            <w:vAlign w:val="center"/>
          </w:tcPr>
          <w:p w14:paraId="00000446"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Konjički turizam, Seoski turizam</w:t>
            </w:r>
          </w:p>
        </w:tc>
        <w:tc>
          <w:tcPr>
            <w:tcW w:w="1810" w:type="dxa"/>
            <w:vAlign w:val="center"/>
          </w:tcPr>
          <w:p w14:paraId="00000447"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Lov i ribolov, Ekoturizam</w:t>
            </w:r>
          </w:p>
        </w:tc>
      </w:tr>
      <w:tr w:rsidR="002E3EE9" w14:paraId="6DC7523E" w14:textId="77777777">
        <w:tc>
          <w:tcPr>
            <w:tcW w:w="2168" w:type="dxa"/>
            <w:vAlign w:val="center"/>
          </w:tcPr>
          <w:p w14:paraId="00000448"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Zdravstveni turizam</w:t>
            </w:r>
          </w:p>
        </w:tc>
        <w:tc>
          <w:tcPr>
            <w:tcW w:w="3131" w:type="dxa"/>
            <w:vAlign w:val="center"/>
          </w:tcPr>
          <w:p w14:paraId="00000449"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Lječilišni/medicinski, Wellness</w:t>
            </w:r>
          </w:p>
        </w:tc>
        <w:tc>
          <w:tcPr>
            <w:tcW w:w="2241" w:type="dxa"/>
            <w:vAlign w:val="center"/>
          </w:tcPr>
          <w:p w14:paraId="0000044A"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w:t>
            </w:r>
          </w:p>
        </w:tc>
        <w:tc>
          <w:tcPr>
            <w:tcW w:w="1810" w:type="dxa"/>
            <w:vAlign w:val="center"/>
          </w:tcPr>
          <w:p w14:paraId="0000044B"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w:t>
            </w:r>
          </w:p>
        </w:tc>
      </w:tr>
      <w:tr w:rsidR="002E3EE9" w14:paraId="12AB08D1" w14:textId="77777777">
        <w:tc>
          <w:tcPr>
            <w:tcW w:w="2168" w:type="dxa"/>
            <w:vAlign w:val="center"/>
          </w:tcPr>
          <w:p w14:paraId="0000044C"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Poslovni turizam</w:t>
            </w:r>
          </w:p>
        </w:tc>
        <w:tc>
          <w:tcPr>
            <w:tcW w:w="3131" w:type="dxa"/>
            <w:vAlign w:val="center"/>
          </w:tcPr>
          <w:p w14:paraId="0000044D"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Poslovni sastanci, skupovi i konferencije</w:t>
            </w:r>
          </w:p>
        </w:tc>
        <w:tc>
          <w:tcPr>
            <w:tcW w:w="2241" w:type="dxa"/>
            <w:vAlign w:val="center"/>
          </w:tcPr>
          <w:p w14:paraId="0000044E"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Sportske pripreme i natjecanja</w:t>
            </w:r>
          </w:p>
        </w:tc>
        <w:tc>
          <w:tcPr>
            <w:tcW w:w="1810" w:type="dxa"/>
            <w:vAlign w:val="center"/>
          </w:tcPr>
          <w:p w14:paraId="0000044F"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w:t>
            </w:r>
          </w:p>
        </w:tc>
      </w:tr>
      <w:tr w:rsidR="002E3EE9" w14:paraId="467DE9CE" w14:textId="77777777">
        <w:tc>
          <w:tcPr>
            <w:tcW w:w="2168" w:type="dxa"/>
            <w:vAlign w:val="center"/>
          </w:tcPr>
          <w:p w14:paraId="00000450"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rPr>
              <w:t>Posebni proizvodi</w:t>
            </w:r>
          </w:p>
        </w:tc>
        <w:tc>
          <w:tcPr>
            <w:tcW w:w="3131" w:type="dxa"/>
            <w:vAlign w:val="center"/>
          </w:tcPr>
          <w:p w14:paraId="00000451" w14:textId="77777777" w:rsidR="002E3EE9" w:rsidRPr="00CF5278" w:rsidRDefault="00000000">
            <w:pPr>
              <w:spacing w:line="276" w:lineRule="auto"/>
              <w:ind w:left="56" w:firstLine="12"/>
              <w:jc w:val="left"/>
              <w:rPr>
                <w:rFonts w:asciiTheme="minorHAnsi" w:hAnsiTheme="minorHAnsi"/>
              </w:rPr>
            </w:pPr>
            <w:r w:rsidRPr="00CF5278">
              <w:rPr>
                <w:rFonts w:asciiTheme="minorHAnsi" w:hAnsiTheme="minorHAnsi"/>
              </w:rPr>
              <w:t>Tranzitni turizam</w:t>
            </w:r>
          </w:p>
        </w:tc>
        <w:tc>
          <w:tcPr>
            <w:tcW w:w="2241" w:type="dxa"/>
            <w:vAlign w:val="center"/>
          </w:tcPr>
          <w:p w14:paraId="00000452" w14:textId="77777777" w:rsidR="002E3EE9" w:rsidRPr="00CF5278" w:rsidRDefault="00000000">
            <w:pPr>
              <w:spacing w:line="276" w:lineRule="auto"/>
              <w:ind w:left="59"/>
              <w:jc w:val="left"/>
              <w:rPr>
                <w:rFonts w:asciiTheme="minorHAnsi" w:hAnsiTheme="minorHAnsi"/>
              </w:rPr>
            </w:pPr>
            <w:r w:rsidRPr="00CF5278">
              <w:rPr>
                <w:rFonts w:asciiTheme="minorHAnsi" w:hAnsiTheme="minorHAnsi"/>
              </w:rPr>
              <w:t>Riječni kruzing</w:t>
            </w:r>
          </w:p>
        </w:tc>
        <w:tc>
          <w:tcPr>
            <w:tcW w:w="1810" w:type="dxa"/>
            <w:vAlign w:val="center"/>
          </w:tcPr>
          <w:p w14:paraId="00000453" w14:textId="77777777" w:rsidR="002E3EE9" w:rsidRPr="00CF5278" w:rsidRDefault="00000000">
            <w:pPr>
              <w:spacing w:line="276" w:lineRule="auto"/>
              <w:ind w:left="50" w:hanging="12"/>
              <w:jc w:val="left"/>
              <w:rPr>
                <w:rFonts w:asciiTheme="minorHAnsi" w:hAnsiTheme="minorHAnsi"/>
              </w:rPr>
            </w:pPr>
            <w:r w:rsidRPr="00CF5278">
              <w:rPr>
                <w:rFonts w:asciiTheme="minorHAnsi" w:hAnsiTheme="minorHAnsi"/>
              </w:rPr>
              <w:t>-</w:t>
            </w:r>
          </w:p>
        </w:tc>
      </w:tr>
    </w:tbl>
    <w:p w14:paraId="00000454" w14:textId="77777777" w:rsidR="002E3EE9" w:rsidRDefault="00000000">
      <w:pPr>
        <w:pStyle w:val="Naslov3"/>
      </w:pPr>
      <w:bookmarkStart w:id="41" w:name="_heading=h.bw51kuqhy855" w:colFirst="0" w:colLast="0"/>
      <w:bookmarkEnd w:id="41"/>
      <w:r>
        <w:t>Prijedlog uklapanja Belišća u turistički portfelj OBŽ</w:t>
      </w:r>
    </w:p>
    <w:p w14:paraId="00000455" w14:textId="77777777" w:rsidR="002E3EE9" w:rsidRDefault="00000000">
      <w:r>
        <w:t>U nastavku je</w:t>
      </w:r>
      <w:r>
        <w:rPr>
          <w:b/>
          <w:bCs/>
        </w:rPr>
        <w:t xml:space="preserve"> </w:t>
      </w:r>
      <w:r>
        <w:t>strateški prijedlog uklapanja Belišća u turistički portfelj Osječko-baranjske županije (OBŽ), potpuno usklađen s prethodnim analizama profila posjetitelja, emitivnih tržišta i stvarnog turističkog potencijala destinacije.</w:t>
      </w:r>
    </w:p>
    <w:p w14:paraId="00000456" w14:textId="77777777" w:rsidR="002E3EE9" w:rsidRDefault="00000000">
      <w:pPr>
        <w:pStyle w:val="Naslov4"/>
      </w:pPr>
      <w:r>
        <w:t>Kulturni turizam – Turizam baštine (primarni proizvod)</w:t>
      </w:r>
    </w:p>
    <w:p w14:paraId="00000457" w14:textId="77777777" w:rsidR="002E3EE9" w:rsidRDefault="00000000">
      <w:r>
        <w:rPr>
          <w:b/>
          <w:bCs/>
        </w:rPr>
        <w:t>Komplementarnost Belišća:</w:t>
      </w:r>
      <w:r>
        <w:t xml:space="preserve"> Belišće je jedinstven primjer urbanog razvoja grada iz Gutmannove tvornice nastale 1884. godine. Industrijska baština s kraja 19. i početka 20. stoljeća relativno je dobro sačuvana te bi trebala biti temelj turističkog razvoja grada.</w:t>
      </w:r>
    </w:p>
    <w:p w14:paraId="00000458" w14:textId="77777777" w:rsidR="002E3EE9" w:rsidRDefault="00000000">
      <w:r>
        <w:rPr>
          <w:b/>
          <w:bCs/>
        </w:rPr>
        <w:t>Obrazloženje:</w:t>
      </w:r>
      <w:r>
        <w:t xml:space="preserve"> Palača Gutmann, zelene kuće, spomen-vlak Gutmannove uskotračne željeznice najvažniji su spomenici industrijalizacije. U Hrvatskoj je razvoj turizma temeljen na industrijskoj baštini tek u povojima, dok je u Zapadnoj Europi prepoznat i revitaliziran. Belišće može postati prepoznatljiva niša industrijskog nasljeđa unutar kulturnog turizma OBŽ, komplementarno Osijeku i Rijeci.</w:t>
      </w:r>
    </w:p>
    <w:p w14:paraId="00000459" w14:textId="77777777" w:rsidR="002E3EE9" w:rsidRDefault="00000000">
      <w:pPr>
        <w:pStyle w:val="Naslov4"/>
      </w:pPr>
      <w:r>
        <w:lastRenderedPageBreak/>
        <w:t>Rekreacija i boravak u prirodi – Cikloturizam (primarni proizvod)</w:t>
      </w:r>
    </w:p>
    <w:p w14:paraId="0000045A" w14:textId="77777777" w:rsidR="002E3EE9" w:rsidRDefault="00000000">
      <w:r>
        <w:rPr>
          <w:b/>
          <w:bCs/>
        </w:rPr>
        <w:t>Komplementarnost Belišća:</w:t>
      </w:r>
      <w:r>
        <w:t xml:space="preserve"> Ruta Drava dio je EuroVelo 13 i povezuje gradove Donji Miholjac i Belišće, te se širi na baranjski dio županije. Od Donjeg Miholjca ruta se račva prema Mađarskoj, a kroz Hrvatsku nastavlja prema Virovitičko-podravskoj županiji.</w:t>
      </w:r>
    </w:p>
    <w:p w14:paraId="0000045B" w14:textId="77777777" w:rsidR="002E3EE9" w:rsidRDefault="00000000">
      <w:r>
        <w:rPr>
          <w:b/>
          <w:bCs/>
        </w:rPr>
        <w:t>Obrazloženje:</w:t>
      </w:r>
      <w:r>
        <w:t xml:space="preserve"> Belišće je jedan od triju hrvatskih gradova na obali Drave i dio je transnacionalnog rezervata biosfere Mura-Drava-Dunav. Atraktivan riječni reljef i snažan sportski aktivizam temelj su za razvoj aktivnog turizma temeljenog na cikloturizmu i drugim aktivnostima vezanim uz boravak u prirodi. Biciklistička staza "Drava bike tour" već povezuje obje obale Drave što je strateška prednost.</w:t>
      </w:r>
    </w:p>
    <w:p w14:paraId="0000045C" w14:textId="77777777" w:rsidR="002E3EE9" w:rsidRDefault="00000000">
      <w:pPr>
        <w:pStyle w:val="Naslov4"/>
      </w:pPr>
      <w:r>
        <w:t>Seoski turizam (sekundarni proizvod)</w:t>
      </w:r>
    </w:p>
    <w:p w14:paraId="0000045D" w14:textId="77777777" w:rsidR="002E3EE9" w:rsidRDefault="00000000">
      <w:r>
        <w:rPr>
          <w:b/>
          <w:bCs/>
        </w:rPr>
        <w:t>Komplementarnost Belišća:</w:t>
      </w:r>
      <w:r>
        <w:t xml:space="preserve"> Bogata folklorna tradicija sela te još uvijek autentična kultura života i rada čine vrijedan turistički potencijal čije naznake možemo pronaći u Etno selu Bocanjevci.</w:t>
      </w:r>
    </w:p>
    <w:p w14:paraId="0000045E" w14:textId="77777777" w:rsidR="002E3EE9" w:rsidRDefault="00000000">
      <w:r>
        <w:rPr>
          <w:b/>
          <w:bCs/>
        </w:rPr>
        <w:t>Obrazloženje:</w:t>
      </w:r>
      <w:r>
        <w:t xml:space="preserve"> Tradicijska kuća u Bocanjevcima sagrađena 1879. godine zaštićeno je kulturno dobro. Unutrašnjost je namještena izvornim namještajem s otvorenim ognjištem, a na okućnici se nalaze ambar, krušna peć i štala. Ruralni prostor Belišća može dopuniti ponudu seoskog turizma županije.</w:t>
      </w:r>
    </w:p>
    <w:p w14:paraId="0000045F" w14:textId="77777777" w:rsidR="002E3EE9" w:rsidRDefault="00000000">
      <w:pPr>
        <w:pStyle w:val="Naslov4"/>
      </w:pPr>
      <w:r>
        <w:t>Vjerski turizam (tercijarni proizvod)</w:t>
      </w:r>
    </w:p>
    <w:p w14:paraId="00000460" w14:textId="77777777" w:rsidR="002E3EE9" w:rsidRDefault="00000000">
      <w:r>
        <w:rPr>
          <w:b/>
          <w:bCs/>
        </w:rPr>
        <w:t>Komplementarnost Belišća:</w:t>
      </w:r>
      <w:r>
        <w:t xml:space="preserve"> U prirodnom i ruralnom prostoru uz rijeku Dravu u mjestu Bistrinci nalazi se svetište Svete Ane. Duhovnost u prirodi i uz prirodu posebno je iskustvo koje nudi svetište i njeno okruženje.</w:t>
      </w:r>
    </w:p>
    <w:p w14:paraId="00000461" w14:textId="77777777" w:rsidR="002E3EE9" w:rsidRDefault="00000000">
      <w:r>
        <w:rPr>
          <w:b/>
          <w:bCs/>
        </w:rPr>
        <w:t>Obrazloženje:</w:t>
      </w:r>
      <w:r>
        <w:t xml:space="preserve"> Svetište Sv. Ane predstavlja jedinstvenu kombinaciju sakralne i prirodne baštine što ga čini specifičnom nišom unutar tercijarnog proizvoda vjerskog turizma.</w:t>
      </w:r>
    </w:p>
    <w:p w14:paraId="00000462" w14:textId="77777777" w:rsidR="002E3EE9" w:rsidRDefault="00000000">
      <w:pPr>
        <w:pStyle w:val="Naslov4"/>
      </w:pPr>
      <w:r>
        <w:t>Sportske pripreme i natjecanja (sekundarni proizvod)</w:t>
      </w:r>
    </w:p>
    <w:p w14:paraId="00000463" w14:textId="77777777" w:rsidR="002E3EE9" w:rsidRDefault="00000000">
      <w:r>
        <w:rPr>
          <w:b/>
          <w:bCs/>
        </w:rPr>
        <w:t>Komplementarnost Belišća:</w:t>
      </w:r>
      <w:r>
        <w:t xml:space="preserve"> Belišće je mjesto rođenja zlatnog olimpijca Matije Ljubeka, specifično po velikom sportskom aktivizmu praćenom vrlo razvijenom sportskom infrastrukturom. Titula "Europski grad sporta 2017" dodijeljena je Belišću od strane ACES Europe iz Bruxellesa.</w:t>
      </w:r>
    </w:p>
    <w:p w14:paraId="00000464" w14:textId="77777777" w:rsidR="002E3EE9" w:rsidRDefault="00000000">
      <w:r>
        <w:rPr>
          <w:b/>
          <w:bCs/>
        </w:rPr>
        <w:t>Obrazloženje:</w:t>
      </w:r>
      <w:r>
        <w:t xml:space="preserve"> Sportska tradicija u kajaku, kanuu i kuglanju, zajedno s postojećom infrastrukturom, omogućuje razvoj sportskih priprema i natjecanja kao nadogradnju cikloturizma i aktivnog odmora.</w:t>
      </w:r>
    </w:p>
    <w:p w14:paraId="00000465" w14:textId="77777777" w:rsidR="002E3EE9" w:rsidRDefault="00000000">
      <w:pPr>
        <w:pStyle w:val="Naslov4"/>
      </w:pPr>
      <w:r>
        <w:lastRenderedPageBreak/>
        <w:t>Lov i ribolov / ekoturizam (tercijarni proizvodi)</w:t>
      </w:r>
    </w:p>
    <w:p w14:paraId="00000466" w14:textId="77777777" w:rsidR="002E3EE9" w:rsidRDefault="00000000">
      <w:r>
        <w:rPr>
          <w:b/>
          <w:bCs/>
        </w:rPr>
        <w:t>Komplementarnost Belišća:</w:t>
      </w:r>
      <w:r>
        <w:t xml:space="preserve"> Očuvanost prirodnih resursa uključuje rijeke Dravu i Karašicu, prirodni riječni pejzaž i ribolovna područja. SWOT analiza prepoznaje mogućnost za razvoj održivog ribolovnog turizma na Staroj Dravi.</w:t>
      </w:r>
    </w:p>
    <w:p w14:paraId="00000467" w14:textId="77777777" w:rsidR="002E3EE9" w:rsidRDefault="00000000">
      <w:pPr>
        <w:pStyle w:val="Naslov3"/>
      </w:pPr>
      <w:bookmarkStart w:id="42" w:name="_heading=h.w4krpkqmgxm3" w:colFirst="0" w:colLast="0"/>
      <w:bookmarkEnd w:id="42"/>
      <w:r>
        <w:t>Strateške prednosti za integraciju</w:t>
      </w:r>
    </w:p>
    <w:p w14:paraId="00000468" w14:textId="77777777" w:rsidR="002E3EE9" w:rsidRDefault="00000000">
      <w:r>
        <w:t>Udaljenost od svega 30 km od Osijeka, blizina Baranje i destinacija u Mađarskoj poput Villanya predstavljaju potencijal za razvoj komplementarnih turističkih proizvoda. Sadašnji trendovi rasta potražnje za upoznavanjem lokalnih vrijednosti povećavaju atraktivnost manje poznatih destinacija.</w:t>
      </w:r>
    </w:p>
    <w:p w14:paraId="00000469" w14:textId="77777777" w:rsidR="002E3EE9" w:rsidRDefault="00000000">
      <w:r>
        <w:t>Belišće je jedini cestovni ulaz u Baranju izvan Osijeka što mu daje stratešku tranzitnu poziciju za povezivanje slavonskog i baranjskog dijela županije.</w:t>
      </w:r>
    </w:p>
    <w:p w14:paraId="0000046A" w14:textId="77777777" w:rsidR="002E3EE9" w:rsidRDefault="00000000">
      <w:r>
        <w:t xml:space="preserve">Belišće se može pozicionirati kao </w:t>
      </w:r>
      <w:r>
        <w:rPr>
          <w:b/>
          <w:bCs/>
        </w:rPr>
        <w:t>specifična niša industrijskog nasljeđa i aktivnog turizma</w:t>
      </w:r>
      <w:r>
        <w:t xml:space="preserve"> unutar portfelja OBŽ, s naglaskom na komplementarnost, a ne konkurenciju postojećim destinacijama. Potrebna je suradnja s TZ Valpovo i TZ Baranje, umrežavanje s europskim gradovima industrijske baštine (Pečuh, Sisak, Rijeka) te razvoj tematskih ruta poput "Gutmannove pruge" kao elementa diferencijacije.</w:t>
      </w:r>
    </w:p>
    <w:p w14:paraId="0000046B" w14:textId="77777777" w:rsidR="002E3EE9" w:rsidRDefault="00000000">
      <w:r>
        <w:t>SINTEZA: ZAKLJUČCI PO SEGMENTIMA</w:t>
      </w:r>
    </w:p>
    <w:p w14:paraId="0000046C" w14:textId="77777777" w:rsidR="002E3EE9" w:rsidRDefault="00000000">
      <w:pPr>
        <w:pBdr>
          <w:top w:val="nil"/>
          <w:left w:val="nil"/>
          <w:bottom w:val="nil"/>
          <w:right w:val="nil"/>
          <w:between w:val="nil"/>
        </w:pBdr>
        <w:spacing w:after="200"/>
        <w:jc w:val="left"/>
        <w:rPr>
          <w:i/>
          <w:iCs/>
          <w:color w:val="0E2841"/>
        </w:rPr>
      </w:pPr>
      <w:bookmarkStart w:id="43" w:name="_heading=h.4pbt2m1ck4zv" w:colFirst="0" w:colLast="0"/>
      <w:bookmarkEnd w:id="43"/>
      <w:r>
        <w:rPr>
          <w:i/>
          <w:iCs/>
          <w:color w:val="0E2841"/>
        </w:rPr>
        <w:t>Tablica 9 Matrica kvalitete, posebnosti, promjena i izazova</w:t>
      </w:r>
    </w:p>
    <w:tbl>
      <w:tblPr>
        <w:tblStyle w:val="a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1528"/>
        <w:gridCol w:w="1668"/>
        <w:gridCol w:w="1783"/>
        <w:gridCol w:w="2403"/>
      </w:tblGrid>
      <w:tr w:rsidR="002E3EE9" w14:paraId="677F604C" w14:textId="77777777">
        <w:trPr>
          <w:tblHeader/>
        </w:trPr>
        <w:tc>
          <w:tcPr>
            <w:tcW w:w="1968" w:type="dxa"/>
            <w:shd w:val="clear" w:color="auto" w:fill="156082"/>
            <w:vAlign w:val="center"/>
          </w:tcPr>
          <w:p w14:paraId="0000046D" w14:textId="77777777" w:rsidR="002E3EE9" w:rsidRPr="00CF5278" w:rsidRDefault="00000000">
            <w:pPr>
              <w:spacing w:line="276" w:lineRule="auto"/>
              <w:jc w:val="center"/>
              <w:rPr>
                <w:rFonts w:asciiTheme="minorHAnsi" w:hAnsiTheme="minorHAnsi"/>
                <w:b/>
                <w:bCs/>
                <w:color w:val="FFFFFF"/>
              </w:rPr>
            </w:pPr>
            <w:r w:rsidRPr="00CF5278">
              <w:rPr>
                <w:rFonts w:asciiTheme="minorHAnsi" w:eastAsia="Times New Roman" w:hAnsiTheme="minorHAnsi" w:cs="Times New Roman"/>
                <w:b/>
                <w:bCs/>
                <w:color w:val="FFFFFF"/>
              </w:rPr>
              <w:t>SEGMENT</w:t>
            </w:r>
          </w:p>
        </w:tc>
        <w:tc>
          <w:tcPr>
            <w:tcW w:w="1528" w:type="dxa"/>
            <w:shd w:val="clear" w:color="auto" w:fill="156082"/>
            <w:vAlign w:val="center"/>
          </w:tcPr>
          <w:p w14:paraId="0000046E"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KVALITETA</w:t>
            </w:r>
          </w:p>
        </w:tc>
        <w:tc>
          <w:tcPr>
            <w:tcW w:w="1668" w:type="dxa"/>
            <w:shd w:val="clear" w:color="auto" w:fill="156082"/>
            <w:vAlign w:val="center"/>
          </w:tcPr>
          <w:p w14:paraId="0000046F"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POSEBNOSTI</w:t>
            </w:r>
          </w:p>
        </w:tc>
        <w:tc>
          <w:tcPr>
            <w:tcW w:w="1783" w:type="dxa"/>
            <w:shd w:val="clear" w:color="auto" w:fill="156082"/>
            <w:vAlign w:val="center"/>
          </w:tcPr>
          <w:p w14:paraId="00000470"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PROMJENE</w:t>
            </w:r>
          </w:p>
        </w:tc>
        <w:tc>
          <w:tcPr>
            <w:tcW w:w="2403" w:type="dxa"/>
            <w:shd w:val="clear" w:color="auto" w:fill="156082"/>
            <w:vAlign w:val="center"/>
          </w:tcPr>
          <w:p w14:paraId="00000471" w14:textId="77777777" w:rsidR="002E3EE9" w:rsidRPr="00CF5278" w:rsidRDefault="00000000">
            <w:pPr>
              <w:spacing w:line="276" w:lineRule="auto"/>
              <w:jc w:val="center"/>
              <w:rPr>
                <w:rFonts w:asciiTheme="minorHAnsi" w:hAnsiTheme="minorHAnsi"/>
                <w:b/>
                <w:bCs/>
                <w:color w:val="FFFFFF"/>
              </w:rPr>
            </w:pPr>
            <w:r w:rsidRPr="00CF5278">
              <w:rPr>
                <w:rFonts w:asciiTheme="minorHAnsi" w:hAnsiTheme="minorHAnsi"/>
                <w:b/>
                <w:bCs/>
                <w:color w:val="FFFFFF"/>
              </w:rPr>
              <w:t>IZAZOVI</w:t>
            </w:r>
          </w:p>
        </w:tc>
      </w:tr>
      <w:tr w:rsidR="002E3EE9" w14:paraId="1C9E22FF" w14:textId="77777777">
        <w:tc>
          <w:tcPr>
            <w:tcW w:w="1968" w:type="dxa"/>
            <w:vAlign w:val="center"/>
          </w:tcPr>
          <w:p w14:paraId="00000472" w14:textId="77777777" w:rsidR="002E3EE9" w:rsidRPr="00CF5278" w:rsidRDefault="00000000">
            <w:pPr>
              <w:spacing w:line="276" w:lineRule="auto"/>
              <w:ind w:left="77"/>
              <w:jc w:val="left"/>
              <w:rPr>
                <w:rFonts w:asciiTheme="minorHAnsi" w:hAnsiTheme="minorHAnsi"/>
              </w:rPr>
            </w:pPr>
            <w:r w:rsidRPr="00CF5278">
              <w:rPr>
                <w:rFonts w:asciiTheme="minorHAnsi" w:hAnsiTheme="minorHAnsi"/>
                <w:b/>
                <w:bCs/>
              </w:rPr>
              <w:t>Smještaj</w:t>
            </w:r>
          </w:p>
        </w:tc>
        <w:tc>
          <w:tcPr>
            <w:tcW w:w="1528" w:type="dxa"/>
            <w:vAlign w:val="center"/>
          </w:tcPr>
          <w:p w14:paraId="00000473" w14:textId="77777777" w:rsidR="002E3EE9" w:rsidRPr="00CF5278" w:rsidRDefault="00000000">
            <w:pPr>
              <w:spacing w:line="276" w:lineRule="auto"/>
              <w:ind w:left="48"/>
              <w:rPr>
                <w:rFonts w:asciiTheme="minorHAnsi" w:hAnsiTheme="minorHAnsi"/>
              </w:rPr>
            </w:pPr>
            <w:r w:rsidRPr="00CF5278">
              <w:rPr>
                <w:rFonts w:asciiTheme="minorHAnsi" w:hAnsiTheme="minorHAnsi"/>
              </w:rPr>
              <w:t>Srednja (nedostaje hotel)</w:t>
            </w:r>
          </w:p>
        </w:tc>
        <w:tc>
          <w:tcPr>
            <w:tcW w:w="1668" w:type="dxa"/>
            <w:vAlign w:val="center"/>
          </w:tcPr>
          <w:p w14:paraId="00000474"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Rast kapaciteta 800% u 7 godina</w:t>
            </w:r>
          </w:p>
        </w:tc>
        <w:tc>
          <w:tcPr>
            <w:tcW w:w="1783" w:type="dxa"/>
            <w:vAlign w:val="center"/>
          </w:tcPr>
          <w:p w14:paraId="00000475" w14:textId="77777777" w:rsidR="002E3EE9" w:rsidRPr="00CF5278" w:rsidRDefault="00000000">
            <w:pPr>
              <w:spacing w:line="276" w:lineRule="auto"/>
              <w:ind w:left="101" w:firstLine="62"/>
              <w:rPr>
                <w:rFonts w:asciiTheme="minorHAnsi" w:hAnsiTheme="minorHAnsi"/>
              </w:rPr>
            </w:pPr>
            <w:r w:rsidRPr="00CF5278">
              <w:rPr>
                <w:rFonts w:asciiTheme="minorHAnsi" w:hAnsiTheme="minorHAnsi"/>
              </w:rPr>
              <w:t>Diversifikacija tipova</w:t>
            </w:r>
          </w:p>
        </w:tc>
        <w:tc>
          <w:tcPr>
            <w:tcW w:w="2403" w:type="dxa"/>
            <w:vAlign w:val="center"/>
          </w:tcPr>
          <w:p w14:paraId="00000476"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Podizanje kategorije, tematski smještaj</w:t>
            </w:r>
          </w:p>
        </w:tc>
      </w:tr>
      <w:tr w:rsidR="002E3EE9" w14:paraId="79B14CE0" w14:textId="77777777">
        <w:tc>
          <w:tcPr>
            <w:tcW w:w="1968" w:type="dxa"/>
            <w:vAlign w:val="center"/>
          </w:tcPr>
          <w:p w14:paraId="00000477"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t>Ugostiteljstvo</w:t>
            </w:r>
          </w:p>
        </w:tc>
        <w:tc>
          <w:tcPr>
            <w:tcW w:w="1528" w:type="dxa"/>
            <w:vAlign w:val="center"/>
          </w:tcPr>
          <w:p w14:paraId="00000478" w14:textId="77777777" w:rsidR="002E3EE9" w:rsidRPr="00CF5278" w:rsidRDefault="00000000">
            <w:pPr>
              <w:spacing w:line="276" w:lineRule="auto"/>
              <w:ind w:left="48"/>
              <w:rPr>
                <w:rFonts w:asciiTheme="minorHAnsi" w:hAnsiTheme="minorHAnsi"/>
              </w:rPr>
            </w:pPr>
            <w:r w:rsidRPr="00CF5278">
              <w:rPr>
                <w:rFonts w:asciiTheme="minorHAnsi" w:hAnsiTheme="minorHAnsi"/>
              </w:rPr>
              <w:t>Osnovna</w:t>
            </w:r>
          </w:p>
        </w:tc>
        <w:tc>
          <w:tcPr>
            <w:tcW w:w="1668" w:type="dxa"/>
            <w:vAlign w:val="center"/>
          </w:tcPr>
          <w:p w14:paraId="00000479"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Pub Romberg u kulturnom objektu</w:t>
            </w:r>
          </w:p>
        </w:tc>
        <w:tc>
          <w:tcPr>
            <w:tcW w:w="1783" w:type="dxa"/>
            <w:vAlign w:val="center"/>
          </w:tcPr>
          <w:p w14:paraId="0000047A" w14:textId="77777777" w:rsidR="002E3EE9" w:rsidRPr="00CF5278" w:rsidRDefault="00000000">
            <w:pPr>
              <w:spacing w:line="276" w:lineRule="auto"/>
              <w:ind w:left="101" w:firstLine="62"/>
              <w:rPr>
                <w:rFonts w:asciiTheme="minorHAnsi" w:hAnsiTheme="minorHAnsi"/>
              </w:rPr>
            </w:pPr>
            <w:r w:rsidRPr="00CF5278">
              <w:rPr>
                <w:rFonts w:asciiTheme="minorHAnsi" w:hAnsiTheme="minorHAnsi"/>
              </w:rPr>
              <w:t>Potrebna transformacija</w:t>
            </w:r>
          </w:p>
        </w:tc>
        <w:tc>
          <w:tcPr>
            <w:tcW w:w="2403" w:type="dxa"/>
            <w:vAlign w:val="center"/>
          </w:tcPr>
          <w:p w14:paraId="0000047B"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Autohtona ponuda, brendiranje</w:t>
            </w:r>
          </w:p>
        </w:tc>
      </w:tr>
      <w:tr w:rsidR="002E3EE9" w14:paraId="0A1DD5EE" w14:textId="77777777">
        <w:tc>
          <w:tcPr>
            <w:tcW w:w="1968" w:type="dxa"/>
            <w:vAlign w:val="center"/>
          </w:tcPr>
          <w:p w14:paraId="0000047C"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lastRenderedPageBreak/>
              <w:t>Kulturne atrakcije</w:t>
            </w:r>
          </w:p>
        </w:tc>
        <w:tc>
          <w:tcPr>
            <w:tcW w:w="1528" w:type="dxa"/>
            <w:vAlign w:val="center"/>
          </w:tcPr>
          <w:p w14:paraId="0000047D" w14:textId="77777777" w:rsidR="002E3EE9" w:rsidRPr="00CF5278" w:rsidRDefault="00000000">
            <w:pPr>
              <w:spacing w:line="276" w:lineRule="auto"/>
              <w:ind w:left="48"/>
              <w:rPr>
                <w:rFonts w:asciiTheme="minorHAnsi" w:hAnsiTheme="minorHAnsi"/>
              </w:rPr>
            </w:pPr>
            <w:r w:rsidRPr="00CF5278">
              <w:rPr>
                <w:rFonts w:asciiTheme="minorHAnsi" w:hAnsiTheme="minorHAnsi"/>
              </w:rPr>
              <w:t>Visoka (muzej)</w:t>
            </w:r>
          </w:p>
        </w:tc>
        <w:tc>
          <w:tcPr>
            <w:tcW w:w="1668" w:type="dxa"/>
            <w:vAlign w:val="center"/>
          </w:tcPr>
          <w:p w14:paraId="0000047E"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Jedinstvena industrijska baština</w:t>
            </w:r>
          </w:p>
        </w:tc>
        <w:tc>
          <w:tcPr>
            <w:tcW w:w="1783" w:type="dxa"/>
            <w:vAlign w:val="center"/>
          </w:tcPr>
          <w:p w14:paraId="0000047F" w14:textId="7CFE5208" w:rsidR="002E3EE9" w:rsidRPr="00CF5278" w:rsidRDefault="00000000">
            <w:pPr>
              <w:spacing w:line="276" w:lineRule="auto"/>
              <w:ind w:left="101" w:firstLine="62"/>
              <w:rPr>
                <w:rFonts w:asciiTheme="minorHAnsi" w:hAnsiTheme="minorHAnsi"/>
              </w:rPr>
            </w:pPr>
            <w:sdt>
              <w:sdtPr>
                <w:rPr>
                  <w:rFonts w:asciiTheme="minorHAnsi" w:hAnsiTheme="minorHAnsi"/>
                </w:rPr>
                <w:tag w:val="goog_rdk_15"/>
                <w:id w:val="95051002"/>
                <w:showingPlcHdr/>
              </w:sdtPr>
              <w:sdtContent>
                <w:r w:rsidR="00D37B0F" w:rsidRPr="00CF5278">
                  <w:rPr>
                    <w:rFonts w:asciiTheme="minorHAnsi" w:hAnsiTheme="minorHAnsi"/>
                  </w:rPr>
                  <w:t xml:space="preserve">     </w:t>
                </w:r>
              </w:sdtContent>
            </w:sdt>
            <w:r w:rsidR="006161A2" w:rsidRPr="00CF5278">
              <w:rPr>
                <w:rFonts w:asciiTheme="minorHAnsi" w:hAnsiTheme="minorHAnsi"/>
              </w:rPr>
              <w:t>Stavljanje u turističku finkciju</w:t>
            </w:r>
          </w:p>
        </w:tc>
        <w:tc>
          <w:tcPr>
            <w:tcW w:w="2403" w:type="dxa"/>
            <w:vAlign w:val="center"/>
          </w:tcPr>
          <w:p w14:paraId="00000480"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Interpretacija, digitalizacija</w:t>
            </w:r>
          </w:p>
        </w:tc>
      </w:tr>
      <w:tr w:rsidR="002E3EE9" w14:paraId="35A4BFC3" w14:textId="77777777">
        <w:tc>
          <w:tcPr>
            <w:tcW w:w="1968" w:type="dxa"/>
            <w:vAlign w:val="center"/>
          </w:tcPr>
          <w:p w14:paraId="00000481"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t>Prirodne atrakcije</w:t>
            </w:r>
          </w:p>
        </w:tc>
        <w:tc>
          <w:tcPr>
            <w:tcW w:w="1528" w:type="dxa"/>
            <w:vAlign w:val="center"/>
          </w:tcPr>
          <w:p w14:paraId="00000482" w14:textId="77777777" w:rsidR="002E3EE9" w:rsidRPr="00CF5278" w:rsidRDefault="00000000">
            <w:pPr>
              <w:spacing w:line="276" w:lineRule="auto"/>
              <w:ind w:left="48"/>
              <w:rPr>
                <w:rFonts w:asciiTheme="minorHAnsi" w:hAnsiTheme="minorHAnsi"/>
              </w:rPr>
            </w:pPr>
            <w:r w:rsidRPr="00CF5278">
              <w:rPr>
                <w:rFonts w:asciiTheme="minorHAnsi" w:hAnsiTheme="minorHAnsi"/>
              </w:rPr>
              <w:t>Potencijal nevaloriziran</w:t>
            </w:r>
          </w:p>
        </w:tc>
        <w:tc>
          <w:tcPr>
            <w:tcW w:w="1668" w:type="dxa"/>
            <w:vAlign w:val="center"/>
          </w:tcPr>
          <w:p w14:paraId="00000483"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Drava, UNESCO rezervat biosfere</w:t>
            </w:r>
          </w:p>
        </w:tc>
        <w:tc>
          <w:tcPr>
            <w:tcW w:w="1783" w:type="dxa"/>
            <w:vAlign w:val="center"/>
          </w:tcPr>
          <w:p w14:paraId="00000484" w14:textId="77777777" w:rsidR="002E3EE9" w:rsidRPr="00CF5278" w:rsidRDefault="00000000">
            <w:pPr>
              <w:spacing w:line="276" w:lineRule="auto"/>
              <w:ind w:left="101" w:firstLine="62"/>
              <w:rPr>
                <w:rFonts w:asciiTheme="minorHAnsi" w:hAnsiTheme="minorHAnsi"/>
              </w:rPr>
            </w:pPr>
            <w:r w:rsidRPr="00CF5278">
              <w:rPr>
                <w:rFonts w:asciiTheme="minorHAnsi" w:hAnsiTheme="minorHAnsi"/>
              </w:rPr>
              <w:t>Infrastrukturni projekti</w:t>
            </w:r>
          </w:p>
        </w:tc>
        <w:tc>
          <w:tcPr>
            <w:tcW w:w="2403" w:type="dxa"/>
            <w:vAlign w:val="center"/>
          </w:tcPr>
          <w:p w14:paraId="00000485"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Održiva valorizacija</w:t>
            </w:r>
          </w:p>
        </w:tc>
      </w:tr>
      <w:tr w:rsidR="002E3EE9" w14:paraId="0C5D6D71" w14:textId="77777777">
        <w:tc>
          <w:tcPr>
            <w:tcW w:w="1968" w:type="dxa"/>
            <w:vAlign w:val="center"/>
          </w:tcPr>
          <w:p w14:paraId="00000486"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t>Sport/rekreacija</w:t>
            </w:r>
          </w:p>
        </w:tc>
        <w:tc>
          <w:tcPr>
            <w:tcW w:w="1528" w:type="dxa"/>
            <w:vAlign w:val="center"/>
          </w:tcPr>
          <w:p w14:paraId="00000487" w14:textId="77777777" w:rsidR="002E3EE9" w:rsidRPr="00CF5278" w:rsidRDefault="00000000">
            <w:pPr>
              <w:spacing w:line="276" w:lineRule="auto"/>
              <w:ind w:left="48"/>
              <w:rPr>
                <w:rFonts w:asciiTheme="minorHAnsi" w:hAnsiTheme="minorHAnsi"/>
              </w:rPr>
            </w:pPr>
            <w:r w:rsidRPr="00CF5278">
              <w:rPr>
                <w:rFonts w:asciiTheme="minorHAnsi" w:hAnsiTheme="minorHAnsi"/>
              </w:rPr>
              <w:t>Vrlo dobra</w:t>
            </w:r>
          </w:p>
        </w:tc>
        <w:tc>
          <w:tcPr>
            <w:tcW w:w="1668" w:type="dxa"/>
            <w:vAlign w:val="center"/>
          </w:tcPr>
          <w:p w14:paraId="00000488"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Kajakaška tradicija, stijena za penjanje</w:t>
            </w:r>
          </w:p>
        </w:tc>
        <w:tc>
          <w:tcPr>
            <w:tcW w:w="1783" w:type="dxa"/>
            <w:vAlign w:val="center"/>
          </w:tcPr>
          <w:p w14:paraId="00000489" w14:textId="77777777" w:rsidR="002E3EE9" w:rsidRPr="00CF5278" w:rsidRDefault="00000000">
            <w:pPr>
              <w:spacing w:line="276" w:lineRule="auto"/>
              <w:ind w:left="101" w:firstLine="62"/>
              <w:rPr>
                <w:rFonts w:asciiTheme="minorHAnsi" w:hAnsiTheme="minorHAnsi"/>
              </w:rPr>
            </w:pPr>
            <w:r w:rsidRPr="00CF5278">
              <w:rPr>
                <w:rFonts w:asciiTheme="minorHAnsi" w:hAnsiTheme="minorHAnsi"/>
              </w:rPr>
              <w:t>Rast infrastrukture</w:t>
            </w:r>
          </w:p>
        </w:tc>
        <w:tc>
          <w:tcPr>
            <w:tcW w:w="2403" w:type="dxa"/>
            <w:vAlign w:val="center"/>
          </w:tcPr>
          <w:p w14:paraId="0000048A"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Komercijalizacija</w:t>
            </w:r>
          </w:p>
        </w:tc>
      </w:tr>
      <w:tr w:rsidR="002E3EE9" w14:paraId="773C341B" w14:textId="77777777">
        <w:tc>
          <w:tcPr>
            <w:tcW w:w="1968" w:type="dxa"/>
            <w:vAlign w:val="center"/>
          </w:tcPr>
          <w:p w14:paraId="0000048B"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t>Događanja</w:t>
            </w:r>
          </w:p>
        </w:tc>
        <w:tc>
          <w:tcPr>
            <w:tcW w:w="1528" w:type="dxa"/>
            <w:vAlign w:val="center"/>
          </w:tcPr>
          <w:p w14:paraId="0000048C" w14:textId="77777777" w:rsidR="002E3EE9" w:rsidRPr="00CF5278" w:rsidRDefault="00000000">
            <w:pPr>
              <w:spacing w:line="276" w:lineRule="auto"/>
              <w:ind w:left="48"/>
              <w:rPr>
                <w:rFonts w:asciiTheme="minorHAnsi" w:hAnsiTheme="minorHAnsi"/>
              </w:rPr>
            </w:pPr>
            <w:r w:rsidRPr="00CF5278">
              <w:rPr>
                <w:rFonts w:asciiTheme="minorHAnsi" w:hAnsiTheme="minorHAnsi"/>
              </w:rPr>
              <w:t>Srednja</w:t>
            </w:r>
          </w:p>
        </w:tc>
        <w:tc>
          <w:tcPr>
            <w:tcW w:w="1668" w:type="dxa"/>
            <w:vAlign w:val="center"/>
          </w:tcPr>
          <w:p w14:paraId="0000048D" w14:textId="77777777" w:rsidR="002E3EE9" w:rsidRPr="00CF5278" w:rsidRDefault="00000000">
            <w:pPr>
              <w:spacing w:line="276" w:lineRule="auto"/>
              <w:ind w:left="152" w:firstLine="38"/>
              <w:jc w:val="left"/>
              <w:rPr>
                <w:rFonts w:asciiTheme="minorHAnsi" w:hAnsiTheme="minorHAnsi"/>
              </w:rPr>
            </w:pPr>
            <w:r w:rsidRPr="00CF5278">
              <w:rPr>
                <w:rFonts w:asciiTheme="minorHAnsi" w:hAnsiTheme="minorHAnsi"/>
              </w:rPr>
              <w:t>Čobanci - državni karakter</w:t>
            </w:r>
          </w:p>
        </w:tc>
        <w:tc>
          <w:tcPr>
            <w:tcW w:w="1783" w:type="dxa"/>
            <w:vAlign w:val="center"/>
          </w:tcPr>
          <w:p w14:paraId="0000048E" w14:textId="77777777" w:rsidR="002E3EE9" w:rsidRPr="00CF5278" w:rsidRDefault="00000000">
            <w:pPr>
              <w:spacing w:line="276" w:lineRule="auto"/>
              <w:ind w:left="101" w:firstLine="62"/>
              <w:rPr>
                <w:rFonts w:asciiTheme="minorHAnsi" w:hAnsiTheme="minorHAnsi"/>
              </w:rPr>
            </w:pPr>
            <w:r w:rsidRPr="00CF5278">
              <w:rPr>
                <w:rFonts w:asciiTheme="minorHAnsi" w:hAnsiTheme="minorHAnsi"/>
              </w:rPr>
              <w:t>Potreban upgrade</w:t>
            </w:r>
          </w:p>
        </w:tc>
        <w:tc>
          <w:tcPr>
            <w:tcW w:w="2403" w:type="dxa"/>
            <w:vAlign w:val="center"/>
          </w:tcPr>
          <w:p w14:paraId="0000048F"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Internacionalizacija</w:t>
            </w:r>
          </w:p>
        </w:tc>
      </w:tr>
      <w:tr w:rsidR="002E3EE9" w14:paraId="5BA7E884" w14:textId="77777777">
        <w:tc>
          <w:tcPr>
            <w:tcW w:w="1968" w:type="dxa"/>
            <w:vAlign w:val="center"/>
          </w:tcPr>
          <w:p w14:paraId="00000490" w14:textId="77777777" w:rsidR="002E3EE9" w:rsidRPr="00CF5278" w:rsidRDefault="00000000">
            <w:pPr>
              <w:spacing w:line="276" w:lineRule="auto"/>
              <w:ind w:left="77"/>
              <w:rPr>
                <w:rFonts w:asciiTheme="minorHAnsi" w:hAnsiTheme="minorHAnsi"/>
              </w:rPr>
            </w:pPr>
            <w:r w:rsidRPr="00CF5278">
              <w:rPr>
                <w:rFonts w:asciiTheme="minorHAnsi" w:hAnsiTheme="minorHAnsi"/>
                <w:b/>
                <w:bCs/>
              </w:rPr>
              <w:t>Potražnja</w:t>
            </w:r>
          </w:p>
        </w:tc>
        <w:tc>
          <w:tcPr>
            <w:tcW w:w="1528" w:type="dxa"/>
            <w:vAlign w:val="center"/>
          </w:tcPr>
          <w:p w14:paraId="00000491" w14:textId="77777777" w:rsidR="002E3EE9" w:rsidRPr="00CF5278" w:rsidRDefault="00000000">
            <w:pPr>
              <w:spacing w:line="276" w:lineRule="auto"/>
              <w:ind w:left="48"/>
              <w:rPr>
                <w:rFonts w:asciiTheme="minorHAnsi" w:hAnsiTheme="minorHAnsi"/>
              </w:rPr>
            </w:pPr>
            <w:r w:rsidRPr="00CF5278">
              <w:rPr>
                <w:rFonts w:asciiTheme="minorHAnsi" w:hAnsiTheme="minorHAnsi"/>
              </w:rPr>
              <w:t>Rastući trend</w:t>
            </w:r>
          </w:p>
        </w:tc>
        <w:tc>
          <w:tcPr>
            <w:tcW w:w="1668" w:type="dxa"/>
            <w:vAlign w:val="center"/>
          </w:tcPr>
          <w:p w14:paraId="00000492" w14:textId="77777777" w:rsidR="002E3EE9" w:rsidRPr="00CF5278" w:rsidRDefault="00000000">
            <w:pPr>
              <w:spacing w:line="276" w:lineRule="auto"/>
              <w:ind w:left="152" w:firstLine="38"/>
              <w:rPr>
                <w:rFonts w:asciiTheme="minorHAnsi" w:hAnsiTheme="minorHAnsi"/>
              </w:rPr>
            </w:pPr>
            <w:r w:rsidRPr="00CF5278">
              <w:rPr>
                <w:rFonts w:asciiTheme="minorHAnsi" w:hAnsiTheme="minorHAnsi"/>
              </w:rPr>
              <w:t>Visok udio stranaca (43%)</w:t>
            </w:r>
          </w:p>
        </w:tc>
        <w:tc>
          <w:tcPr>
            <w:tcW w:w="1783" w:type="dxa"/>
            <w:vAlign w:val="center"/>
          </w:tcPr>
          <w:p w14:paraId="00000493" w14:textId="1A8AC54F" w:rsidR="002E3EE9" w:rsidRPr="00CF5278" w:rsidRDefault="00000000">
            <w:pPr>
              <w:spacing w:line="276" w:lineRule="auto"/>
              <w:ind w:left="101" w:firstLine="62"/>
              <w:rPr>
                <w:rFonts w:asciiTheme="minorHAnsi" w:hAnsiTheme="minorHAnsi"/>
              </w:rPr>
            </w:pPr>
            <w:r w:rsidRPr="00CF5278">
              <w:rPr>
                <w:rFonts w:asciiTheme="minorHAnsi" w:hAnsiTheme="minorHAnsi"/>
              </w:rPr>
              <w:t>+27% dolazaka 202</w:t>
            </w:r>
            <w:r w:rsidR="002578ED" w:rsidRPr="00CF5278">
              <w:rPr>
                <w:rFonts w:asciiTheme="minorHAnsi" w:hAnsiTheme="minorHAnsi"/>
              </w:rPr>
              <w:t>5</w:t>
            </w:r>
            <w:r w:rsidRPr="00CF5278">
              <w:rPr>
                <w:rFonts w:asciiTheme="minorHAnsi" w:hAnsiTheme="minorHAnsi"/>
              </w:rPr>
              <w:t>.</w:t>
            </w:r>
          </w:p>
        </w:tc>
        <w:tc>
          <w:tcPr>
            <w:tcW w:w="2403" w:type="dxa"/>
            <w:vAlign w:val="center"/>
          </w:tcPr>
          <w:p w14:paraId="00000494" w14:textId="77777777" w:rsidR="002E3EE9" w:rsidRPr="00CF5278" w:rsidRDefault="00000000">
            <w:pPr>
              <w:spacing w:line="276" w:lineRule="auto"/>
              <w:ind w:left="98" w:firstLine="65"/>
              <w:jc w:val="left"/>
              <w:rPr>
                <w:rFonts w:asciiTheme="minorHAnsi" w:hAnsiTheme="minorHAnsi"/>
              </w:rPr>
            </w:pPr>
            <w:r w:rsidRPr="00CF5278">
              <w:rPr>
                <w:rFonts w:asciiTheme="minorHAnsi" w:hAnsiTheme="minorHAnsi"/>
              </w:rPr>
              <w:t>Produljenje sezone, novi segmenti</w:t>
            </w:r>
          </w:p>
        </w:tc>
      </w:tr>
    </w:tbl>
    <w:p w14:paraId="00000495" w14:textId="77777777" w:rsidR="002E3EE9" w:rsidRDefault="00000000">
      <w:r>
        <w:t>Strateške preporuke</w:t>
      </w:r>
    </w:p>
    <w:p w14:paraId="00000496" w14:textId="77777777" w:rsidR="002E3EE9" w:rsidRDefault="00000000">
      <w:pPr>
        <w:numPr>
          <w:ilvl w:val="0"/>
          <w:numId w:val="48"/>
        </w:numPr>
        <w:pBdr>
          <w:top w:val="nil"/>
          <w:left w:val="nil"/>
          <w:bottom w:val="nil"/>
          <w:right w:val="nil"/>
          <w:between w:val="nil"/>
        </w:pBdr>
        <w:spacing w:after="0"/>
        <w:rPr>
          <w:color w:val="000000"/>
        </w:rPr>
      </w:pPr>
      <w:r>
        <w:rPr>
          <w:b/>
          <w:bCs/>
          <w:color w:val="000000"/>
        </w:rPr>
        <w:t>Smještaj:</w:t>
      </w:r>
      <w:r>
        <w:rPr>
          <w:color w:val="000000"/>
        </w:rPr>
        <w:t xml:space="preserve"> Prioritetna izgradnja boutique hotela (50-80 kreveta) s tematskim fokusom na industrijsku baštinu</w:t>
      </w:r>
    </w:p>
    <w:p w14:paraId="00000497" w14:textId="77777777" w:rsidR="002E3EE9" w:rsidRDefault="00000000">
      <w:pPr>
        <w:numPr>
          <w:ilvl w:val="0"/>
          <w:numId w:val="48"/>
        </w:numPr>
        <w:pBdr>
          <w:top w:val="nil"/>
          <w:left w:val="nil"/>
          <w:bottom w:val="nil"/>
          <w:right w:val="nil"/>
          <w:between w:val="nil"/>
        </w:pBdr>
        <w:spacing w:before="0" w:after="0"/>
        <w:rPr>
          <w:color w:val="000000"/>
        </w:rPr>
      </w:pPr>
      <w:r>
        <w:rPr>
          <w:b/>
          <w:bCs/>
          <w:color w:val="000000"/>
        </w:rPr>
        <w:t>Ugostiteljstvo:</w:t>
      </w:r>
      <w:r>
        <w:rPr>
          <w:color w:val="000000"/>
        </w:rPr>
        <w:t xml:space="preserve"> Razvoj gastronomskog brenda temeljenog na lokalnoj tradiciji (čobanci, riba, lokalni proizvodi)</w:t>
      </w:r>
    </w:p>
    <w:p w14:paraId="00000498" w14:textId="77777777" w:rsidR="002E3EE9" w:rsidRDefault="00000000">
      <w:pPr>
        <w:numPr>
          <w:ilvl w:val="0"/>
          <w:numId w:val="48"/>
        </w:numPr>
        <w:pBdr>
          <w:top w:val="nil"/>
          <w:left w:val="nil"/>
          <w:bottom w:val="nil"/>
          <w:right w:val="nil"/>
          <w:between w:val="nil"/>
        </w:pBdr>
        <w:spacing w:before="0" w:after="0"/>
        <w:rPr>
          <w:color w:val="000000"/>
        </w:rPr>
      </w:pPr>
      <w:r>
        <w:rPr>
          <w:b/>
          <w:bCs/>
          <w:color w:val="000000"/>
        </w:rPr>
        <w:t>Atrakcije:</w:t>
      </w:r>
      <w:r>
        <w:rPr>
          <w:color w:val="000000"/>
        </w:rPr>
        <w:t xml:space="preserve"> Digitalizacija muzejskog postava, razvoj interpretacijskog centra industrijskog nasljeđa</w:t>
      </w:r>
    </w:p>
    <w:p w14:paraId="00000499" w14:textId="77777777" w:rsidR="002E3EE9" w:rsidRDefault="00000000">
      <w:pPr>
        <w:numPr>
          <w:ilvl w:val="0"/>
          <w:numId w:val="48"/>
        </w:numPr>
        <w:pBdr>
          <w:top w:val="nil"/>
          <w:left w:val="nil"/>
          <w:bottom w:val="nil"/>
          <w:right w:val="nil"/>
          <w:between w:val="nil"/>
        </w:pBdr>
        <w:spacing w:before="0" w:after="0"/>
        <w:rPr>
          <w:color w:val="000000"/>
        </w:rPr>
      </w:pPr>
      <w:r>
        <w:rPr>
          <w:b/>
          <w:bCs/>
          <w:color w:val="000000"/>
        </w:rPr>
        <w:t>Sport:</w:t>
      </w:r>
      <w:r>
        <w:rPr>
          <w:color w:val="000000"/>
        </w:rPr>
        <w:t xml:space="preserve"> Kreiranje sportsko-turističkog paketa (kajak kamp Matija Ljubek +  biciklizam)</w:t>
      </w:r>
    </w:p>
    <w:p w14:paraId="0000049A" w14:textId="77777777" w:rsidR="002E3EE9" w:rsidRDefault="00000000">
      <w:pPr>
        <w:numPr>
          <w:ilvl w:val="0"/>
          <w:numId w:val="48"/>
        </w:numPr>
        <w:pBdr>
          <w:top w:val="nil"/>
          <w:left w:val="nil"/>
          <w:bottom w:val="nil"/>
          <w:right w:val="nil"/>
          <w:between w:val="nil"/>
        </w:pBdr>
        <w:spacing w:before="0" w:after="0"/>
        <w:rPr>
          <w:color w:val="000000"/>
        </w:rPr>
      </w:pPr>
      <w:r>
        <w:rPr>
          <w:b/>
          <w:bCs/>
          <w:color w:val="000000"/>
        </w:rPr>
        <w:t>Događanja:</w:t>
      </w:r>
      <w:r>
        <w:rPr>
          <w:color w:val="000000"/>
        </w:rPr>
        <w:t xml:space="preserve"> Podizanje Državnog natjecanja u kuhanju čobanca na međunarodnu razinu</w:t>
      </w:r>
    </w:p>
    <w:p w14:paraId="0000049B" w14:textId="77777777" w:rsidR="002E3EE9" w:rsidRDefault="00000000">
      <w:pPr>
        <w:numPr>
          <w:ilvl w:val="0"/>
          <w:numId w:val="48"/>
        </w:numPr>
        <w:pBdr>
          <w:top w:val="nil"/>
          <w:left w:val="nil"/>
          <w:bottom w:val="nil"/>
          <w:right w:val="nil"/>
          <w:between w:val="nil"/>
        </w:pBdr>
        <w:spacing w:before="0"/>
        <w:rPr>
          <w:color w:val="000000"/>
        </w:rPr>
      </w:pPr>
      <w:r>
        <w:rPr>
          <w:b/>
          <w:bCs/>
          <w:color w:val="000000"/>
        </w:rPr>
        <w:t>Marketing:</w:t>
      </w:r>
      <w:r>
        <w:rPr>
          <w:color w:val="000000"/>
        </w:rPr>
        <w:t xml:space="preserve"> Pozicioniranje kao „Grad industrijske baštine i sporta na Dravi"</w:t>
      </w:r>
    </w:p>
    <w:p w14:paraId="0000049C" w14:textId="77777777" w:rsidR="002E3EE9" w:rsidRDefault="00000000">
      <w:pPr>
        <w:pStyle w:val="Naslov1"/>
      </w:pPr>
      <w:bookmarkStart w:id="44" w:name="_heading=h.icmnyymu8tx4" w:colFirst="0" w:colLast="0"/>
      <w:bookmarkEnd w:id="44"/>
      <w:r>
        <w:lastRenderedPageBreak/>
        <w:t xml:space="preserve">VI. </w:t>
      </w:r>
      <w:r w:rsidRPr="00CF5278">
        <w:rPr>
          <w:rFonts w:asciiTheme="minorHAnsi" w:hAnsiTheme="minorHAnsi"/>
        </w:rPr>
        <w:t>ANALIZA INFRASTRUKTURE</w:t>
      </w:r>
    </w:p>
    <w:p w14:paraId="0000049D" w14:textId="77777777" w:rsidR="002E3EE9" w:rsidRDefault="00000000">
      <w:pPr>
        <w:spacing w:before="280" w:after="280"/>
      </w:pPr>
      <w:r>
        <w:t>Analiza infrastrukture predstavlja ključan dio Plana upravljanja destinacijom te obuhvaća pregled javne turističke infrastrukture, komunalne infrastrukture i prometne infrastrukture. Sukladno Smjernicama i uputama Ministarstva turizma i sporta Republike Hrvatske, dobro razvijena infrastruktura je preduvjet gospodarskog i turističkog razvoja destinacije te kvalitete života lokalnog stanovništva.</w:t>
      </w:r>
    </w:p>
    <w:p w14:paraId="0000049E" w14:textId="77777777" w:rsidR="002E3EE9" w:rsidRDefault="00000000">
      <w:pPr>
        <w:pStyle w:val="Naslov4"/>
      </w:pPr>
      <w:r>
        <w:t>Javna turistička infrastruktura</w:t>
      </w:r>
    </w:p>
    <w:p w14:paraId="0000049F" w14:textId="77777777" w:rsidR="002E3EE9" w:rsidRDefault="00000000">
      <w:pPr>
        <w:spacing w:before="280" w:after="280"/>
      </w:pPr>
      <w:r>
        <w:t>Sukladno Pravilniku o javnoj turističkoj infrastrukturi (NN 126/21), turistička infrastruktura je ona koja izravno ili neizravno utječe na razvoj turizma i turističke ponude u funkciji dodane vrijednosti turističkih sadržaja. Dijeli se na primarnu i sekundarnu infrastrukturu.</w:t>
      </w:r>
    </w:p>
    <w:p w14:paraId="000004A0" w14:textId="77777777" w:rsidR="002E3EE9" w:rsidRDefault="00000000">
      <w:pPr>
        <w:pStyle w:val="Naslov5"/>
      </w:pPr>
      <w:r>
        <w:t>Primarna turistička infrastruktura</w:t>
      </w:r>
    </w:p>
    <w:p w14:paraId="000004A1" w14:textId="77777777" w:rsidR="002E3EE9" w:rsidRDefault="00000000">
      <w:pPr>
        <w:pStyle w:val="Naslov6"/>
      </w:pPr>
      <w:r>
        <w:t>Biciklističke rute i popratna infrastruktura</w:t>
      </w:r>
    </w:p>
    <w:p w14:paraId="66354718" w14:textId="77777777" w:rsidR="00623654" w:rsidRPr="00CF5278" w:rsidRDefault="00623654" w:rsidP="00623654">
      <w:pPr>
        <w:pStyle w:val="pdq2pgselectionanchorcontainer"/>
        <w:jc w:val="both"/>
        <w:rPr>
          <w:rFonts w:asciiTheme="minorHAnsi" w:hAnsiTheme="minorHAnsi"/>
        </w:rPr>
      </w:pPr>
      <w:r w:rsidRPr="00CF5278">
        <w:rPr>
          <w:rFonts w:asciiTheme="minorHAnsi" w:hAnsiTheme="minorHAnsi"/>
        </w:rPr>
        <w:t xml:space="preserve">Na području Grada Belišća razvijena je mreža biciklističke infrastrukture koja predstavlja važnu osnovu za razvoj cikloturizma. Grad Belišće održava </w:t>
      </w:r>
      <w:r w:rsidRPr="00CF5278">
        <w:rPr>
          <w:rStyle w:val="Naglaeno"/>
          <w:rFonts w:asciiTheme="minorHAnsi" w:hAnsiTheme="minorHAnsi"/>
        </w:rPr>
        <w:t>10,368 km biciklističkih staza</w:t>
      </w:r>
      <w:r w:rsidRPr="00CF5278">
        <w:rPr>
          <w:rFonts w:asciiTheme="minorHAnsi" w:hAnsiTheme="minorHAnsi"/>
        </w:rPr>
        <w:t xml:space="preserve">, dok su među značajnijim novijim infrastrukturnim ulaganjima provedene </w:t>
      </w:r>
      <w:r w:rsidRPr="00CF5278">
        <w:rPr>
          <w:rStyle w:val="Naglaeno"/>
          <w:rFonts w:asciiTheme="minorHAnsi" w:hAnsiTheme="minorHAnsi"/>
        </w:rPr>
        <w:t>biciklistička staza Gat–Kitišanci u duljini od 4,2 km</w:t>
      </w:r>
      <w:r w:rsidRPr="00CF5278">
        <w:rPr>
          <w:rFonts w:asciiTheme="minorHAnsi" w:hAnsiTheme="minorHAnsi"/>
        </w:rPr>
        <w:t xml:space="preserve"> te </w:t>
      </w:r>
      <w:r w:rsidRPr="00CF5278">
        <w:rPr>
          <w:rStyle w:val="Naglaeno"/>
          <w:rFonts w:asciiTheme="minorHAnsi" w:hAnsiTheme="minorHAnsi"/>
        </w:rPr>
        <w:t>biciklistička staza na području DC-517</w:t>
      </w:r>
      <w:r w:rsidRPr="00CF5278">
        <w:rPr>
          <w:rFonts w:asciiTheme="minorHAnsi" w:hAnsiTheme="minorHAnsi"/>
        </w:rPr>
        <w:t xml:space="preserve">. </w:t>
      </w:r>
    </w:p>
    <w:p w14:paraId="24F54D85" w14:textId="77777777" w:rsidR="00623654" w:rsidRPr="00CF5278" w:rsidRDefault="00623654" w:rsidP="00623654">
      <w:pPr>
        <w:pStyle w:val="StandardWeb"/>
        <w:jc w:val="both"/>
        <w:rPr>
          <w:rFonts w:asciiTheme="minorHAnsi" w:hAnsiTheme="minorHAnsi"/>
        </w:rPr>
      </w:pPr>
      <w:r w:rsidRPr="00CF5278">
        <w:rPr>
          <w:rFonts w:asciiTheme="minorHAnsi" w:hAnsiTheme="minorHAnsi"/>
        </w:rPr>
        <w:t xml:space="preserve">Dio biciklističke infrastrukture razvijen je kroz projekt </w:t>
      </w:r>
      <w:r w:rsidRPr="00CF5278">
        <w:rPr>
          <w:rStyle w:val="Naglaeno"/>
          <w:rFonts w:asciiTheme="minorHAnsi" w:hAnsiTheme="minorHAnsi"/>
        </w:rPr>
        <w:t>Drava Bike Tour</w:t>
      </w:r>
      <w:r w:rsidRPr="00CF5278">
        <w:rPr>
          <w:rFonts w:asciiTheme="minorHAnsi" w:hAnsiTheme="minorHAnsi"/>
        </w:rPr>
        <w:t xml:space="preserve">, u okviru kojeg je izgrađena asfaltirana biciklistička staza u duljini od </w:t>
      </w:r>
      <w:r w:rsidRPr="00CF5278">
        <w:rPr>
          <w:rStyle w:val="Naglaeno"/>
          <w:rFonts w:asciiTheme="minorHAnsi" w:hAnsiTheme="minorHAnsi"/>
        </w:rPr>
        <w:t>1 km na relaciji Belišće–Bistrinci</w:t>
      </w:r>
      <w:r w:rsidRPr="00CF5278">
        <w:rPr>
          <w:rFonts w:asciiTheme="minorHAnsi" w:hAnsiTheme="minorHAnsi"/>
        </w:rPr>
        <w:t xml:space="preserve">, dok je oko </w:t>
      </w:r>
      <w:r w:rsidRPr="00CF5278">
        <w:rPr>
          <w:rStyle w:val="Naglaeno"/>
          <w:rFonts w:asciiTheme="minorHAnsi" w:hAnsiTheme="minorHAnsi"/>
        </w:rPr>
        <w:t>9 km rute kroz područje Bistrinaca i Gata uređeno i označeno po poljskim putovima</w:t>
      </w:r>
      <w:r w:rsidRPr="00CF5278">
        <w:rPr>
          <w:rFonts w:asciiTheme="minorHAnsi" w:hAnsiTheme="minorHAnsi"/>
        </w:rPr>
        <w:t xml:space="preserve">. Uz navedene dionice razvijana je i prateća infrastruktura, uključujući odmorišta, sjenice, opremu za popravak bicikala i pametnu klupu s mogućnošću punjenja mobilnih uređaja. </w:t>
      </w:r>
    </w:p>
    <w:p w14:paraId="71ABAD12" w14:textId="77777777" w:rsidR="00623654" w:rsidRPr="00CF5278" w:rsidRDefault="00623654" w:rsidP="00623654">
      <w:pPr>
        <w:pStyle w:val="StandardWeb"/>
        <w:jc w:val="both"/>
        <w:rPr>
          <w:rFonts w:asciiTheme="minorHAnsi" w:hAnsiTheme="minorHAnsi"/>
        </w:rPr>
      </w:pPr>
      <w:r w:rsidRPr="00CF5278">
        <w:rPr>
          <w:rFonts w:asciiTheme="minorHAnsi" w:hAnsiTheme="minorHAnsi"/>
        </w:rPr>
        <w:t xml:space="preserve">Daljnje unapređenje mreže predviđeno je kroz </w:t>
      </w:r>
      <w:r w:rsidRPr="00CF5278">
        <w:rPr>
          <w:rStyle w:val="Naglaeno"/>
          <w:rFonts w:asciiTheme="minorHAnsi" w:hAnsiTheme="minorHAnsi"/>
        </w:rPr>
        <w:t>rekonstrukciju biciklističke infrastrukture u Ulici kralja Tomislava u Belišću</w:t>
      </w:r>
      <w:r w:rsidRPr="00CF5278">
        <w:rPr>
          <w:rFonts w:asciiTheme="minorHAnsi" w:hAnsiTheme="minorHAnsi"/>
        </w:rPr>
        <w:t>, ukupne duljine 4,1 km. Projekt je ugovoren u listopadu 2025. godine, a provedba je planirana u razdoblju 2025.–2027. godine.</w:t>
      </w:r>
    </w:p>
    <w:p w14:paraId="000004A7" w14:textId="77777777" w:rsidR="002E3EE9" w:rsidRDefault="00000000">
      <w:pPr>
        <w:spacing w:before="280" w:after="280"/>
      </w:pPr>
      <w:r>
        <w:rPr>
          <w:b/>
          <w:bCs/>
        </w:rPr>
        <w:t>Provedeni projekti:</w:t>
      </w:r>
    </w:p>
    <w:p w14:paraId="000004A8" w14:textId="77777777" w:rsidR="002E3EE9" w:rsidRDefault="00000000">
      <w:pPr>
        <w:numPr>
          <w:ilvl w:val="0"/>
          <w:numId w:val="12"/>
        </w:numPr>
        <w:pBdr>
          <w:top w:val="nil"/>
          <w:left w:val="nil"/>
          <w:bottom w:val="nil"/>
          <w:right w:val="nil"/>
          <w:between w:val="nil"/>
        </w:pBdr>
        <w:spacing w:before="280" w:after="0"/>
        <w:jc w:val="left"/>
        <w:rPr>
          <w:color w:val="000000"/>
        </w:rPr>
      </w:pPr>
      <w:r>
        <w:rPr>
          <w:b/>
          <w:bCs/>
          <w:color w:val="000000"/>
        </w:rPr>
        <w:t xml:space="preserve">BIC BC projekt: </w:t>
      </w:r>
      <w:r>
        <w:rPr>
          <w:color w:val="000000"/>
        </w:rPr>
        <w:t>izgrađeno 2,2 km biciklističke staze s javnom rasvjetom i opremom, te označene tematske rute zaštite parka biosfere</w:t>
      </w:r>
    </w:p>
    <w:p w14:paraId="000004A9" w14:textId="77777777" w:rsidR="002E3EE9" w:rsidRDefault="00000000">
      <w:pPr>
        <w:numPr>
          <w:ilvl w:val="0"/>
          <w:numId w:val="12"/>
        </w:numPr>
        <w:pBdr>
          <w:top w:val="nil"/>
          <w:left w:val="nil"/>
          <w:bottom w:val="nil"/>
          <w:right w:val="nil"/>
          <w:between w:val="nil"/>
        </w:pBdr>
        <w:spacing w:before="0" w:after="0"/>
        <w:jc w:val="left"/>
        <w:rPr>
          <w:color w:val="000000"/>
        </w:rPr>
      </w:pPr>
      <w:r>
        <w:rPr>
          <w:b/>
          <w:bCs/>
          <w:color w:val="000000"/>
        </w:rPr>
        <w:t xml:space="preserve">Drava bike tour: </w:t>
      </w:r>
      <w:r>
        <w:rPr>
          <w:color w:val="000000"/>
        </w:rPr>
        <w:t>izgrađena biciklistička staza u dužini 1 km od Belišća do Bistrinaca, te 9 km rute koja prolazi poljskim putevima</w:t>
      </w:r>
    </w:p>
    <w:p w14:paraId="1A10E4FC" w14:textId="3D69783D" w:rsidR="00623654" w:rsidRPr="00623654" w:rsidRDefault="00623654">
      <w:pPr>
        <w:numPr>
          <w:ilvl w:val="0"/>
          <w:numId w:val="12"/>
        </w:numPr>
        <w:pBdr>
          <w:top w:val="nil"/>
          <w:left w:val="nil"/>
          <w:bottom w:val="nil"/>
          <w:right w:val="nil"/>
          <w:between w:val="nil"/>
        </w:pBdr>
        <w:spacing w:before="0" w:after="0"/>
        <w:jc w:val="left"/>
        <w:rPr>
          <w:b/>
          <w:bCs/>
          <w:color w:val="000000"/>
        </w:rPr>
      </w:pPr>
      <w:r>
        <w:rPr>
          <w:b/>
          <w:bCs/>
          <w:color w:val="000000"/>
        </w:rPr>
        <w:t>Biciklistička staza Gat –</w:t>
      </w:r>
      <w:r>
        <w:rPr>
          <w:color w:val="000000"/>
        </w:rPr>
        <w:t xml:space="preserve"> </w:t>
      </w:r>
      <w:r w:rsidRPr="00623654">
        <w:rPr>
          <w:b/>
          <w:bCs/>
          <w:color w:val="000000"/>
        </w:rPr>
        <w:t xml:space="preserve">Kitišanci </w:t>
      </w:r>
      <w:r>
        <w:rPr>
          <w:color w:val="000000"/>
        </w:rPr>
        <w:t>izgrađeno 4,2 km u sklopu projekta Mobilnost u gradu Belišću</w:t>
      </w:r>
    </w:p>
    <w:p w14:paraId="000004AA" w14:textId="77777777" w:rsidR="002E3EE9" w:rsidRDefault="00000000">
      <w:pPr>
        <w:numPr>
          <w:ilvl w:val="0"/>
          <w:numId w:val="12"/>
        </w:numPr>
        <w:pBdr>
          <w:top w:val="nil"/>
          <w:left w:val="nil"/>
          <w:bottom w:val="nil"/>
          <w:right w:val="nil"/>
          <w:between w:val="nil"/>
        </w:pBdr>
        <w:spacing w:before="0" w:after="280"/>
        <w:jc w:val="left"/>
        <w:rPr>
          <w:color w:val="000000"/>
        </w:rPr>
      </w:pPr>
      <w:r>
        <w:rPr>
          <w:b/>
          <w:bCs/>
          <w:color w:val="000000"/>
        </w:rPr>
        <w:t xml:space="preserve">Projekt BICBC: </w:t>
      </w:r>
      <w:r>
        <w:rPr>
          <w:color w:val="000000"/>
        </w:rPr>
        <w:t xml:space="preserve">osigurano 20 parkirnih kućica za bicikliste uz smještajne </w:t>
      </w:r>
      <w:sdt>
        <w:sdtPr>
          <w:tag w:val="goog_rdk_17"/>
          <w:id w:val="915049078"/>
        </w:sdtPr>
        <w:sdtContent/>
      </w:sdt>
      <w:r>
        <w:rPr>
          <w:color w:val="000000"/>
        </w:rPr>
        <w:t>objekte</w:t>
      </w:r>
    </w:p>
    <w:p w14:paraId="000004AB" w14:textId="77777777" w:rsidR="002E3EE9" w:rsidRDefault="00000000">
      <w:pPr>
        <w:pStyle w:val="Naslov6"/>
      </w:pPr>
      <w:r>
        <w:lastRenderedPageBreak/>
        <w:t>Centri za posjetitelje i interpretacijski centri</w:t>
      </w:r>
    </w:p>
    <w:p w14:paraId="5078EA04" w14:textId="77777777" w:rsidR="00623654" w:rsidRDefault="00623654" w:rsidP="00623654">
      <w:pPr>
        <w:numPr>
          <w:ilvl w:val="0"/>
          <w:numId w:val="12"/>
        </w:numPr>
        <w:pBdr>
          <w:top w:val="nil"/>
          <w:left w:val="nil"/>
          <w:bottom w:val="nil"/>
          <w:right w:val="nil"/>
          <w:between w:val="nil"/>
        </w:pBdr>
        <w:spacing w:before="280" w:after="0"/>
        <w:jc w:val="left"/>
        <w:rPr>
          <w:color w:val="000000"/>
        </w:rPr>
      </w:pPr>
      <w:r w:rsidRPr="00623654">
        <w:rPr>
          <w:b/>
          <w:bCs/>
          <w:color w:val="000000"/>
        </w:rPr>
        <w:t>Centar za posjetitelje s hostelom</w:t>
      </w:r>
      <w:r w:rsidRPr="00623654">
        <w:rPr>
          <w:color w:val="000000"/>
        </w:rPr>
        <w:t xml:space="preserve"> kapaciteta 28 ležaja u 6 soba, izgrađen u sklopu projekta Zelene staze Dunava i Drave</w:t>
      </w:r>
    </w:p>
    <w:p w14:paraId="000004AC" w14:textId="6CE9629C" w:rsidR="002E3EE9" w:rsidRPr="00623654" w:rsidRDefault="00000000" w:rsidP="00623654">
      <w:pPr>
        <w:numPr>
          <w:ilvl w:val="0"/>
          <w:numId w:val="12"/>
        </w:numPr>
        <w:pBdr>
          <w:top w:val="nil"/>
          <w:left w:val="nil"/>
          <w:bottom w:val="nil"/>
          <w:right w:val="nil"/>
          <w:between w:val="nil"/>
        </w:pBdr>
        <w:spacing w:before="280" w:after="0"/>
        <w:jc w:val="left"/>
        <w:rPr>
          <w:color w:val="000000"/>
        </w:rPr>
      </w:pPr>
      <w:r w:rsidRPr="00623654">
        <w:rPr>
          <w:b/>
          <w:bCs/>
          <w:color w:val="000000"/>
        </w:rPr>
        <w:t xml:space="preserve">Muzej Belišće: </w:t>
      </w:r>
      <w:r w:rsidRPr="00623654">
        <w:rPr>
          <w:color w:val="000000"/>
        </w:rPr>
        <w:t>industrijsko-tehnički muzej s 802 izložena eksponata, jedinstven u regiji po svom karakteru, upisan u registar muzeja kao pokretni spomenik</w:t>
      </w:r>
    </w:p>
    <w:p w14:paraId="000004AD" w14:textId="77777777" w:rsidR="002E3EE9" w:rsidRDefault="00000000">
      <w:pPr>
        <w:numPr>
          <w:ilvl w:val="0"/>
          <w:numId w:val="12"/>
        </w:numPr>
        <w:pBdr>
          <w:top w:val="nil"/>
          <w:left w:val="nil"/>
          <w:bottom w:val="nil"/>
          <w:right w:val="nil"/>
          <w:between w:val="nil"/>
        </w:pBdr>
        <w:spacing w:before="0" w:after="0"/>
        <w:jc w:val="left"/>
        <w:rPr>
          <w:color w:val="000000"/>
        </w:rPr>
      </w:pPr>
      <w:r>
        <w:rPr>
          <w:b/>
          <w:bCs/>
          <w:color w:val="000000"/>
        </w:rPr>
        <w:t xml:space="preserve">Centar za posjetitelje u Pekmez ulici: </w:t>
      </w:r>
      <w:r>
        <w:rPr>
          <w:color w:val="000000"/>
        </w:rPr>
        <w:t>obnovljen kroz projekt ILPAN, sa proširenim muzejskim prostorom</w:t>
      </w:r>
    </w:p>
    <w:p w14:paraId="000004AE" w14:textId="77777777" w:rsidR="002E3EE9" w:rsidRDefault="00000000">
      <w:pPr>
        <w:numPr>
          <w:ilvl w:val="0"/>
          <w:numId w:val="12"/>
        </w:numPr>
        <w:pBdr>
          <w:top w:val="nil"/>
          <w:left w:val="nil"/>
          <w:bottom w:val="nil"/>
          <w:right w:val="nil"/>
          <w:between w:val="nil"/>
        </w:pBdr>
        <w:spacing w:before="0" w:after="0"/>
        <w:jc w:val="left"/>
        <w:rPr>
          <w:color w:val="000000"/>
        </w:rPr>
      </w:pPr>
      <w:r>
        <w:rPr>
          <w:b/>
          <w:bCs/>
          <w:color w:val="000000"/>
        </w:rPr>
        <w:t xml:space="preserve">Spomen vlak: </w:t>
      </w:r>
      <w:r>
        <w:rPr>
          <w:color w:val="000000"/>
        </w:rPr>
        <w:t>kompozicija bivše uskotračne željeznice kao izdvojena muzejska zbirka na vanjskom prostoru</w:t>
      </w:r>
    </w:p>
    <w:p w14:paraId="000004AF" w14:textId="77777777" w:rsidR="002E3EE9" w:rsidRDefault="00000000">
      <w:pPr>
        <w:numPr>
          <w:ilvl w:val="0"/>
          <w:numId w:val="12"/>
        </w:numPr>
        <w:pBdr>
          <w:top w:val="nil"/>
          <w:left w:val="nil"/>
          <w:bottom w:val="nil"/>
          <w:right w:val="nil"/>
          <w:between w:val="nil"/>
        </w:pBdr>
        <w:spacing w:before="0" w:after="280"/>
        <w:jc w:val="left"/>
        <w:rPr>
          <w:color w:val="000000"/>
        </w:rPr>
      </w:pPr>
      <w:r>
        <w:rPr>
          <w:b/>
          <w:bCs/>
          <w:color w:val="000000"/>
        </w:rPr>
        <w:t xml:space="preserve">Etno selo Bocanjevci (u pripremi): </w:t>
      </w:r>
      <w:r>
        <w:rPr>
          <w:color w:val="000000"/>
        </w:rPr>
        <w:t xml:space="preserve">planiran centar za </w:t>
      </w:r>
      <w:sdt>
        <w:sdtPr>
          <w:tag w:val="goog_rdk_18"/>
          <w:id w:val="791344278"/>
        </w:sdtPr>
        <w:sdtContent/>
      </w:sdt>
      <w:r>
        <w:rPr>
          <w:color w:val="000000"/>
        </w:rPr>
        <w:t>posjetitelje</w:t>
      </w:r>
    </w:p>
    <w:p w14:paraId="000004B0" w14:textId="77777777" w:rsidR="002E3EE9" w:rsidRDefault="00000000">
      <w:pPr>
        <w:pStyle w:val="Naslov6"/>
      </w:pPr>
      <w:r>
        <w:t>Odmorišta i vidikovci</w:t>
      </w:r>
    </w:p>
    <w:p w14:paraId="000004B1" w14:textId="3B4C515D" w:rsidR="002E3EE9" w:rsidRDefault="00000000">
      <w:pPr>
        <w:numPr>
          <w:ilvl w:val="0"/>
          <w:numId w:val="12"/>
        </w:numPr>
        <w:pBdr>
          <w:top w:val="nil"/>
          <w:left w:val="nil"/>
          <w:bottom w:val="nil"/>
          <w:right w:val="nil"/>
          <w:between w:val="nil"/>
        </w:pBdr>
        <w:spacing w:before="280" w:after="0"/>
        <w:jc w:val="left"/>
        <w:rPr>
          <w:color w:val="000000"/>
        </w:rPr>
      </w:pPr>
      <w:r>
        <w:rPr>
          <w:b/>
          <w:bCs/>
          <w:color w:val="000000"/>
        </w:rPr>
        <w:t xml:space="preserve">Odmorište Drava u Bistrincima: </w:t>
      </w:r>
      <w:r>
        <w:rPr>
          <w:color w:val="000000"/>
        </w:rPr>
        <w:t>sportski tereni za nogomet i odbojku na pijesku, roštilj, sjenica za 80 ljudi, sanitarni čvor, klupe i stolovi</w:t>
      </w:r>
    </w:p>
    <w:p w14:paraId="000004B3" w14:textId="03A470B1" w:rsidR="002E3EE9" w:rsidRDefault="00000000">
      <w:pPr>
        <w:pStyle w:val="Naslov6"/>
      </w:pPr>
      <w:r>
        <w:t>Info ploče i turistička signalizacija</w:t>
      </w:r>
    </w:p>
    <w:p w14:paraId="000004B4" w14:textId="77777777" w:rsidR="002E3EE9" w:rsidRDefault="00000000">
      <w:pPr>
        <w:spacing w:before="280" w:after="280"/>
      </w:pPr>
      <w:r>
        <w:t>Turistička signalizacija na području grada Belišća je djelomično razvijena. Postoji potreba za:</w:t>
      </w:r>
    </w:p>
    <w:p w14:paraId="000004B5" w14:textId="77777777" w:rsidR="002E3EE9" w:rsidRDefault="00000000">
      <w:pPr>
        <w:numPr>
          <w:ilvl w:val="0"/>
          <w:numId w:val="12"/>
        </w:numPr>
        <w:pBdr>
          <w:top w:val="nil"/>
          <w:left w:val="nil"/>
          <w:bottom w:val="nil"/>
          <w:right w:val="nil"/>
          <w:between w:val="nil"/>
        </w:pBdr>
        <w:spacing w:before="280" w:after="0"/>
        <w:jc w:val="left"/>
        <w:rPr>
          <w:color w:val="000000"/>
        </w:rPr>
      </w:pPr>
      <w:r>
        <w:rPr>
          <w:color w:val="000000"/>
        </w:rPr>
        <w:t>Unapređenjem biciklističke signalizacije sukladno EuroVelo standardima</w:t>
      </w:r>
    </w:p>
    <w:p w14:paraId="000004B6"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Postavljanjem obavijesnih ploča na čvorištima biciklističkih ruta</w:t>
      </w:r>
    </w:p>
    <w:p w14:paraId="000004B7"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Postavljanjem putokaznih znakova s udaljenostima i oznakama ruta</w:t>
      </w:r>
    </w:p>
    <w:p w14:paraId="000004B8" w14:textId="77777777" w:rsidR="002E3EE9" w:rsidRDefault="00000000">
      <w:pPr>
        <w:numPr>
          <w:ilvl w:val="0"/>
          <w:numId w:val="12"/>
        </w:numPr>
        <w:pBdr>
          <w:top w:val="nil"/>
          <w:left w:val="nil"/>
          <w:bottom w:val="nil"/>
          <w:right w:val="nil"/>
          <w:between w:val="nil"/>
        </w:pBdr>
        <w:spacing w:before="0" w:after="280"/>
        <w:jc w:val="left"/>
        <w:rPr>
          <w:color w:val="000000"/>
        </w:rPr>
      </w:pPr>
      <w:r>
        <w:rPr>
          <w:color w:val="000000"/>
        </w:rPr>
        <w:t>Postavljanjem smeđe turističke signalizacije do atrakcija</w:t>
      </w:r>
    </w:p>
    <w:p w14:paraId="000004B9" w14:textId="77777777" w:rsidR="002E3EE9" w:rsidRDefault="00000000">
      <w:pPr>
        <w:pStyle w:val="Naslov6"/>
      </w:pPr>
      <w:r>
        <w:t>Sekundarna turistička infrastruktura</w:t>
      </w:r>
    </w:p>
    <w:p w14:paraId="000004BA" w14:textId="77777777" w:rsidR="002E3EE9" w:rsidRDefault="00000000">
      <w:pPr>
        <w:numPr>
          <w:ilvl w:val="0"/>
          <w:numId w:val="12"/>
        </w:numPr>
        <w:pBdr>
          <w:top w:val="nil"/>
          <w:left w:val="nil"/>
          <w:bottom w:val="nil"/>
          <w:right w:val="nil"/>
          <w:between w:val="nil"/>
        </w:pBdr>
        <w:spacing w:before="280" w:after="0"/>
        <w:jc w:val="left"/>
        <w:rPr>
          <w:color w:val="000000"/>
        </w:rPr>
      </w:pPr>
      <w:r>
        <w:rPr>
          <w:b/>
          <w:bCs/>
          <w:color w:val="000000"/>
        </w:rPr>
        <w:t xml:space="preserve">Povijesni spomenici i industrijska baština: </w:t>
      </w:r>
      <w:r>
        <w:rPr>
          <w:color w:val="000000"/>
        </w:rPr>
        <w:t>Gutmannova palača, zelene kuće, Bijela kuća, zgrada Direkcije Slavonsko-podravske željeznice</w:t>
      </w:r>
    </w:p>
    <w:p w14:paraId="000004BB" w14:textId="77777777" w:rsidR="002E3EE9" w:rsidRDefault="00000000">
      <w:pPr>
        <w:numPr>
          <w:ilvl w:val="0"/>
          <w:numId w:val="12"/>
        </w:numPr>
        <w:pBdr>
          <w:top w:val="nil"/>
          <w:left w:val="nil"/>
          <w:bottom w:val="nil"/>
          <w:right w:val="nil"/>
          <w:between w:val="nil"/>
        </w:pBdr>
        <w:spacing w:before="0" w:after="0"/>
        <w:jc w:val="left"/>
        <w:rPr>
          <w:color w:val="000000"/>
        </w:rPr>
      </w:pPr>
      <w:r>
        <w:rPr>
          <w:b/>
          <w:bCs/>
          <w:color w:val="000000"/>
        </w:rPr>
        <w:t xml:space="preserve">Sakralna baština: </w:t>
      </w:r>
      <w:r>
        <w:rPr>
          <w:color w:val="000000"/>
        </w:rPr>
        <w:t>Svetište sv. Ane u Bistrincima (1797. g.) - važno hodočasničko mjesto</w:t>
      </w:r>
    </w:p>
    <w:p w14:paraId="000004BC" w14:textId="77777777" w:rsidR="002E3EE9" w:rsidRDefault="00000000">
      <w:pPr>
        <w:numPr>
          <w:ilvl w:val="0"/>
          <w:numId w:val="12"/>
        </w:numPr>
        <w:pBdr>
          <w:top w:val="nil"/>
          <w:left w:val="nil"/>
          <w:bottom w:val="nil"/>
          <w:right w:val="nil"/>
          <w:between w:val="nil"/>
        </w:pBdr>
        <w:spacing w:before="0" w:after="0"/>
        <w:jc w:val="left"/>
        <w:rPr>
          <w:color w:val="000000"/>
        </w:rPr>
      </w:pPr>
      <w:r>
        <w:rPr>
          <w:b/>
          <w:bCs/>
          <w:color w:val="000000"/>
        </w:rPr>
        <w:t xml:space="preserve">Sportska infrastruktura: </w:t>
      </w:r>
      <w:r>
        <w:rPr>
          <w:color w:val="000000"/>
        </w:rPr>
        <w:t>gradski bazen, sportski tereni u funkciji aktivnog turizma</w:t>
      </w:r>
    </w:p>
    <w:p w14:paraId="000004BD" w14:textId="77777777" w:rsidR="002E3EE9" w:rsidRDefault="00000000">
      <w:pPr>
        <w:numPr>
          <w:ilvl w:val="0"/>
          <w:numId w:val="12"/>
        </w:numPr>
        <w:pBdr>
          <w:top w:val="nil"/>
          <w:left w:val="nil"/>
          <w:bottom w:val="nil"/>
          <w:right w:val="nil"/>
          <w:between w:val="nil"/>
        </w:pBdr>
        <w:spacing w:before="0" w:after="280"/>
        <w:jc w:val="left"/>
        <w:rPr>
          <w:color w:val="000000"/>
        </w:rPr>
      </w:pPr>
      <w:r>
        <w:rPr>
          <w:b/>
          <w:bCs/>
          <w:color w:val="000000"/>
        </w:rPr>
        <w:t xml:space="preserve">Parkirališta: </w:t>
      </w:r>
      <w:r>
        <w:rPr>
          <w:color w:val="000000"/>
        </w:rPr>
        <w:t>1.401 održavanih parkirališnih mjesta (2021.) s planiranom vrijednosti od 4.401 mjesta</w:t>
      </w:r>
    </w:p>
    <w:p w14:paraId="000004BE" w14:textId="77777777" w:rsidR="002E3EE9" w:rsidRDefault="00000000">
      <w:pPr>
        <w:pStyle w:val="Naslov6"/>
      </w:pPr>
      <w:r>
        <w:lastRenderedPageBreak/>
        <w:t>Pregled javne turističke infrastrukture</w:t>
      </w:r>
    </w:p>
    <w:tbl>
      <w:tblPr>
        <w:tblStyle w:val="af"/>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7"/>
        <w:gridCol w:w="3116"/>
        <w:gridCol w:w="3117"/>
      </w:tblGrid>
      <w:tr w:rsidR="002E3EE9" w14:paraId="2FD01082" w14:textId="77777777">
        <w:trPr>
          <w:tblHeader/>
        </w:trPr>
        <w:tc>
          <w:tcPr>
            <w:tcW w:w="3117" w:type="dxa"/>
            <w:shd w:val="clear" w:color="auto" w:fill="156082"/>
          </w:tcPr>
          <w:p w14:paraId="000004BF" w14:textId="77777777" w:rsidR="002E3EE9" w:rsidRDefault="00000000">
            <w:pPr>
              <w:spacing w:line="276" w:lineRule="auto"/>
              <w:jc w:val="center"/>
              <w:rPr>
                <w:color w:val="FFFFFF"/>
              </w:rPr>
            </w:pPr>
            <w:r>
              <w:rPr>
                <w:b/>
                <w:bCs/>
                <w:color w:val="FFFFFF"/>
              </w:rPr>
              <w:t>Vrsta infrastrukture</w:t>
            </w:r>
          </w:p>
        </w:tc>
        <w:tc>
          <w:tcPr>
            <w:tcW w:w="3116" w:type="dxa"/>
            <w:shd w:val="clear" w:color="auto" w:fill="156082"/>
          </w:tcPr>
          <w:p w14:paraId="000004C0" w14:textId="77777777" w:rsidR="002E3EE9" w:rsidRDefault="00000000">
            <w:pPr>
              <w:spacing w:line="276" w:lineRule="auto"/>
              <w:jc w:val="center"/>
              <w:rPr>
                <w:color w:val="FFFFFF"/>
              </w:rPr>
            </w:pPr>
            <w:r>
              <w:rPr>
                <w:b/>
                <w:bCs/>
                <w:color w:val="FFFFFF"/>
              </w:rPr>
              <w:t>Trenutno stanje</w:t>
            </w:r>
          </w:p>
        </w:tc>
        <w:tc>
          <w:tcPr>
            <w:tcW w:w="3117" w:type="dxa"/>
            <w:shd w:val="clear" w:color="auto" w:fill="156082"/>
          </w:tcPr>
          <w:p w14:paraId="000004C1" w14:textId="77777777" w:rsidR="002E3EE9" w:rsidRDefault="00000000">
            <w:pPr>
              <w:spacing w:line="276" w:lineRule="auto"/>
              <w:jc w:val="center"/>
              <w:rPr>
                <w:color w:val="FFFFFF"/>
              </w:rPr>
            </w:pPr>
            <w:r>
              <w:rPr>
                <w:b/>
                <w:bCs/>
                <w:color w:val="FFFFFF"/>
              </w:rPr>
              <w:t>Potrebne aktivnosti</w:t>
            </w:r>
          </w:p>
        </w:tc>
      </w:tr>
      <w:tr w:rsidR="002E3EE9" w14:paraId="5C161BFF" w14:textId="77777777">
        <w:tc>
          <w:tcPr>
            <w:tcW w:w="3117" w:type="dxa"/>
          </w:tcPr>
          <w:p w14:paraId="000004C2" w14:textId="77777777" w:rsidR="002E3EE9" w:rsidRDefault="00000000">
            <w:pPr>
              <w:spacing w:line="276" w:lineRule="auto"/>
              <w:ind w:firstLine="129"/>
            </w:pPr>
            <w:r>
              <w:t>Biciklističke staze</w:t>
            </w:r>
          </w:p>
        </w:tc>
        <w:tc>
          <w:tcPr>
            <w:tcW w:w="3116" w:type="dxa"/>
          </w:tcPr>
          <w:p w14:paraId="000004C3" w14:textId="77777777" w:rsidR="002E3EE9" w:rsidRDefault="00000000">
            <w:pPr>
              <w:spacing w:line="276" w:lineRule="auto"/>
              <w:ind w:left="132"/>
              <w:jc w:val="left"/>
            </w:pPr>
            <w:r>
              <w:t>10,368 km održavanih</w:t>
            </w:r>
          </w:p>
        </w:tc>
        <w:tc>
          <w:tcPr>
            <w:tcW w:w="3117" w:type="dxa"/>
          </w:tcPr>
          <w:p w14:paraId="000004C4" w14:textId="77777777" w:rsidR="002E3EE9" w:rsidRDefault="00000000">
            <w:pPr>
              <w:spacing w:line="276" w:lineRule="auto"/>
              <w:ind w:firstLine="136"/>
            </w:pPr>
            <w:r>
              <w:t>Usklađivanje s pravilnicima</w:t>
            </w:r>
          </w:p>
        </w:tc>
      </w:tr>
      <w:tr w:rsidR="002E3EE9" w14:paraId="573CFE7F" w14:textId="77777777">
        <w:tc>
          <w:tcPr>
            <w:tcW w:w="3117" w:type="dxa"/>
          </w:tcPr>
          <w:p w14:paraId="000004C5" w14:textId="77777777" w:rsidR="002E3EE9" w:rsidRDefault="00000000">
            <w:pPr>
              <w:spacing w:line="276" w:lineRule="auto"/>
              <w:ind w:firstLine="129"/>
            </w:pPr>
            <w:r>
              <w:t>Centri za posjetitelje</w:t>
            </w:r>
          </w:p>
        </w:tc>
        <w:tc>
          <w:tcPr>
            <w:tcW w:w="3116" w:type="dxa"/>
          </w:tcPr>
          <w:p w14:paraId="000004C6" w14:textId="77777777" w:rsidR="002E3EE9" w:rsidRDefault="00000000">
            <w:pPr>
              <w:spacing w:line="276" w:lineRule="auto"/>
              <w:ind w:left="132"/>
              <w:jc w:val="left"/>
            </w:pPr>
            <w:r>
              <w:t>2 aktivna (Muzej, Pekmez ulica)</w:t>
            </w:r>
          </w:p>
        </w:tc>
        <w:tc>
          <w:tcPr>
            <w:tcW w:w="3117" w:type="dxa"/>
          </w:tcPr>
          <w:p w14:paraId="000004C7" w14:textId="77777777" w:rsidR="002E3EE9" w:rsidRDefault="00000000">
            <w:pPr>
              <w:spacing w:line="276" w:lineRule="auto"/>
              <w:ind w:firstLine="136"/>
            </w:pPr>
            <w:r>
              <w:t>Proširenje sadržaja</w:t>
            </w:r>
          </w:p>
        </w:tc>
      </w:tr>
      <w:tr w:rsidR="002E3EE9" w14:paraId="59FC2773" w14:textId="77777777">
        <w:tc>
          <w:tcPr>
            <w:tcW w:w="3117" w:type="dxa"/>
          </w:tcPr>
          <w:p w14:paraId="000004C8" w14:textId="77777777" w:rsidR="002E3EE9" w:rsidRDefault="00000000">
            <w:pPr>
              <w:spacing w:line="276" w:lineRule="auto"/>
              <w:ind w:firstLine="129"/>
            </w:pPr>
            <w:r>
              <w:t>Odmorišta</w:t>
            </w:r>
          </w:p>
        </w:tc>
        <w:tc>
          <w:tcPr>
            <w:tcW w:w="3116" w:type="dxa"/>
          </w:tcPr>
          <w:p w14:paraId="000004C9" w14:textId="77777777" w:rsidR="002E3EE9" w:rsidRDefault="00000000">
            <w:pPr>
              <w:spacing w:line="276" w:lineRule="auto"/>
              <w:ind w:left="132"/>
              <w:jc w:val="left"/>
            </w:pPr>
            <w:r>
              <w:t>Odmorište Drava aktivno</w:t>
            </w:r>
          </w:p>
        </w:tc>
        <w:tc>
          <w:tcPr>
            <w:tcW w:w="3117" w:type="dxa"/>
          </w:tcPr>
          <w:p w14:paraId="000004CA" w14:textId="77777777" w:rsidR="002E3EE9" w:rsidRDefault="00000000">
            <w:pPr>
              <w:spacing w:line="276" w:lineRule="auto"/>
              <w:ind w:firstLine="136"/>
            </w:pPr>
            <w:r>
              <w:t>Održavanje i proširenje</w:t>
            </w:r>
          </w:p>
        </w:tc>
      </w:tr>
      <w:tr w:rsidR="002E3EE9" w14:paraId="39825466" w14:textId="77777777">
        <w:tc>
          <w:tcPr>
            <w:tcW w:w="3117" w:type="dxa"/>
          </w:tcPr>
          <w:p w14:paraId="000004CB" w14:textId="77777777" w:rsidR="002E3EE9" w:rsidRDefault="00000000">
            <w:pPr>
              <w:spacing w:line="276" w:lineRule="auto"/>
              <w:ind w:firstLine="129"/>
            </w:pPr>
            <w:r>
              <w:t>Turistička signalizacija</w:t>
            </w:r>
          </w:p>
        </w:tc>
        <w:tc>
          <w:tcPr>
            <w:tcW w:w="3116" w:type="dxa"/>
          </w:tcPr>
          <w:p w14:paraId="000004CC" w14:textId="77777777" w:rsidR="002E3EE9" w:rsidRDefault="00000000">
            <w:pPr>
              <w:spacing w:line="276" w:lineRule="auto"/>
              <w:ind w:left="132"/>
              <w:jc w:val="left"/>
            </w:pPr>
            <w:r>
              <w:t>Djelomično razvijena</w:t>
            </w:r>
          </w:p>
        </w:tc>
        <w:tc>
          <w:tcPr>
            <w:tcW w:w="3117" w:type="dxa"/>
          </w:tcPr>
          <w:p w14:paraId="000004CD" w14:textId="77777777" w:rsidR="002E3EE9" w:rsidRDefault="00000000">
            <w:pPr>
              <w:spacing w:line="276" w:lineRule="auto"/>
              <w:ind w:firstLine="136"/>
            </w:pPr>
            <w:r>
              <w:t>Usklađivanje s EuroVelo</w:t>
            </w:r>
          </w:p>
        </w:tc>
      </w:tr>
    </w:tbl>
    <w:p w14:paraId="000004CE" w14:textId="77777777" w:rsidR="002E3EE9" w:rsidRDefault="00000000">
      <w:pPr>
        <w:pStyle w:val="Naslov4"/>
      </w:pPr>
      <w:r>
        <w:t>Komunalna infrastruktura</w:t>
      </w:r>
    </w:p>
    <w:p w14:paraId="000004CF" w14:textId="77777777" w:rsidR="002E3EE9" w:rsidRDefault="00000000">
      <w:pPr>
        <w:spacing w:before="280" w:after="280"/>
      </w:pPr>
      <w:r>
        <w:t>Dobro razvijena komunalna infrastruktura je preduvjet gospodarskog i turističkog razvoja destinacije te kvalitete života lokalnog stanovništva. Komunalna infrastruktura grada Belišća obuhvaća energetsku infrastrukturu, telekomunikacijsku infrastrukturu, vodoopskrbu i odvodnju te gospodarenje otpadom.</w:t>
      </w:r>
    </w:p>
    <w:p w14:paraId="000004D0" w14:textId="77777777" w:rsidR="002E3EE9" w:rsidRDefault="00000000">
      <w:pPr>
        <w:pStyle w:val="Naslov5"/>
      </w:pPr>
      <w:r>
        <w:t>Energetska infrastruktura</w:t>
      </w:r>
    </w:p>
    <w:p w14:paraId="000004D1" w14:textId="77777777" w:rsidR="002E3EE9" w:rsidRDefault="00000000">
      <w:pPr>
        <w:spacing w:before="280" w:after="280"/>
      </w:pPr>
      <w:r>
        <w:rPr>
          <w:b/>
          <w:bCs/>
        </w:rPr>
        <w:t>Stanje energetske infrastrukture:</w:t>
      </w:r>
    </w:p>
    <w:p w14:paraId="000004D4" w14:textId="77777777" w:rsidR="002E3EE9" w:rsidRDefault="00000000">
      <w:pPr>
        <w:numPr>
          <w:ilvl w:val="0"/>
          <w:numId w:val="12"/>
        </w:numPr>
        <w:pBdr>
          <w:top w:val="nil"/>
          <w:left w:val="nil"/>
          <w:bottom w:val="nil"/>
          <w:right w:val="nil"/>
          <w:between w:val="nil"/>
        </w:pBdr>
        <w:spacing w:before="0" w:after="280"/>
        <w:jc w:val="left"/>
        <w:rPr>
          <w:color w:val="000000"/>
        </w:rPr>
      </w:pPr>
      <w:r>
        <w:rPr>
          <w:color w:val="000000"/>
        </w:rPr>
        <w:t>Sustav plinovoda pokriva veći dio županije, ali nije u cijelosti dovršen</w:t>
      </w:r>
    </w:p>
    <w:p w14:paraId="000004D5" w14:textId="77777777" w:rsidR="002E3EE9" w:rsidRDefault="00000000">
      <w:pPr>
        <w:spacing w:before="280" w:after="280"/>
      </w:pPr>
      <w:r>
        <w:rPr>
          <w:b/>
          <w:bCs/>
        </w:rPr>
        <w:t>Planirane aktivnosti:</w:t>
      </w:r>
    </w:p>
    <w:p w14:paraId="000004D9" w14:textId="77777777" w:rsidR="002E3EE9" w:rsidRDefault="00000000">
      <w:pPr>
        <w:numPr>
          <w:ilvl w:val="0"/>
          <w:numId w:val="12"/>
        </w:numPr>
        <w:pBdr>
          <w:top w:val="nil"/>
          <w:left w:val="nil"/>
          <w:bottom w:val="nil"/>
          <w:right w:val="nil"/>
          <w:between w:val="nil"/>
        </w:pBdr>
        <w:spacing w:before="0" w:after="280"/>
        <w:jc w:val="left"/>
        <w:rPr>
          <w:color w:val="000000"/>
        </w:rPr>
      </w:pPr>
      <w:r>
        <w:rPr>
          <w:color w:val="000000"/>
        </w:rPr>
        <w:t>Energetska obnova zgrada javne namjene</w:t>
      </w:r>
    </w:p>
    <w:p w14:paraId="000004DA" w14:textId="77777777" w:rsidR="002E3EE9" w:rsidRDefault="00000000">
      <w:pPr>
        <w:pStyle w:val="Naslov5"/>
      </w:pPr>
      <w:r>
        <w:t>Telekomunikacijska infrastruktura i dostupnost interneta</w:t>
      </w:r>
    </w:p>
    <w:p w14:paraId="000004DB" w14:textId="77777777" w:rsidR="002E3EE9" w:rsidRDefault="00000000">
      <w:pPr>
        <w:numPr>
          <w:ilvl w:val="0"/>
          <w:numId w:val="12"/>
        </w:numPr>
        <w:pBdr>
          <w:top w:val="nil"/>
          <w:left w:val="nil"/>
          <w:bottom w:val="nil"/>
          <w:right w:val="nil"/>
          <w:between w:val="nil"/>
        </w:pBdr>
        <w:spacing w:before="280" w:after="0"/>
        <w:jc w:val="left"/>
        <w:rPr>
          <w:color w:val="000000"/>
        </w:rPr>
      </w:pPr>
      <w:r>
        <w:rPr>
          <w:color w:val="000000"/>
        </w:rPr>
        <w:t>Priključivanje na širokopojasnu infrastrukturu u tijeku</w:t>
      </w:r>
    </w:p>
    <w:p w14:paraId="000004DD" w14:textId="5FC4FD83" w:rsidR="002E3EE9" w:rsidRDefault="006161A2">
      <w:pPr>
        <w:numPr>
          <w:ilvl w:val="0"/>
          <w:numId w:val="12"/>
        </w:numPr>
        <w:pBdr>
          <w:top w:val="nil"/>
          <w:left w:val="nil"/>
          <w:bottom w:val="nil"/>
          <w:right w:val="nil"/>
          <w:between w:val="nil"/>
        </w:pBdr>
        <w:spacing w:before="0" w:after="0"/>
        <w:jc w:val="left"/>
        <w:rPr>
          <w:color w:val="000000"/>
        </w:rPr>
      </w:pPr>
      <w:r>
        <w:rPr>
          <w:color w:val="000000"/>
        </w:rPr>
        <w:t>Nadogradnja sustava upravljanja prostornim podacima (</w:t>
      </w:r>
      <w:sdt>
        <w:sdtPr>
          <w:tag w:val="goog_rdk_26"/>
          <w:id w:val="1102678237"/>
        </w:sdtPr>
        <w:sdtContent/>
      </w:sdt>
      <w:r>
        <w:rPr>
          <w:color w:val="000000"/>
        </w:rPr>
        <w:t>GIS) dodatnim modulima/podacima</w:t>
      </w:r>
    </w:p>
    <w:p w14:paraId="07810DFF" w14:textId="77777777" w:rsidR="006161A2" w:rsidRDefault="006161A2">
      <w:pPr>
        <w:pStyle w:val="Naslov5"/>
      </w:pPr>
    </w:p>
    <w:p w14:paraId="000004DF" w14:textId="1B7C381A" w:rsidR="002E3EE9" w:rsidRDefault="00000000">
      <w:pPr>
        <w:pStyle w:val="Naslov5"/>
      </w:pPr>
      <w:r>
        <w:t>Vodoopskrba i odvodnja</w:t>
      </w:r>
    </w:p>
    <w:p w14:paraId="000004E0" w14:textId="77777777" w:rsidR="002E3EE9" w:rsidRDefault="00000000">
      <w:pPr>
        <w:spacing w:before="280" w:after="280"/>
      </w:pPr>
      <w:r>
        <w:rPr>
          <w:b/>
          <w:bCs/>
        </w:rPr>
        <w:t>Vodoopskrba:</w:t>
      </w:r>
    </w:p>
    <w:p w14:paraId="000004E1" w14:textId="7DA663D3" w:rsidR="002E3EE9" w:rsidRDefault="00000000">
      <w:pPr>
        <w:numPr>
          <w:ilvl w:val="0"/>
          <w:numId w:val="12"/>
        </w:numPr>
        <w:pBdr>
          <w:top w:val="nil"/>
          <w:left w:val="nil"/>
          <w:bottom w:val="nil"/>
          <w:right w:val="nil"/>
          <w:between w:val="nil"/>
        </w:pBdr>
        <w:spacing w:before="280" w:after="0"/>
        <w:jc w:val="left"/>
        <w:rPr>
          <w:color w:val="000000"/>
        </w:rPr>
      </w:pPr>
      <w:sdt>
        <w:sdtPr>
          <w:tag w:val="goog_rdk_28"/>
          <w:id w:val="-1946505842"/>
        </w:sdtPr>
        <w:sdtContent/>
      </w:sdt>
      <w:r w:rsidR="006161A2">
        <w:t>Vodovod-Osijek</w:t>
      </w:r>
      <w:r>
        <w:rPr>
          <w:color w:val="000000"/>
        </w:rPr>
        <w:t xml:space="preserve"> d.o.o.  - isporučitelj vodnih usluga</w:t>
      </w:r>
    </w:p>
    <w:p w14:paraId="000004E4" w14:textId="77777777" w:rsidR="002E3EE9" w:rsidRDefault="00000000">
      <w:pPr>
        <w:spacing w:before="280" w:after="280"/>
      </w:pPr>
      <w:r>
        <w:rPr>
          <w:b/>
          <w:bCs/>
        </w:rPr>
        <w:t>Odvodnja:</w:t>
      </w:r>
    </w:p>
    <w:p w14:paraId="000004E5" w14:textId="2934D70A" w:rsidR="002E3EE9" w:rsidRDefault="00000000">
      <w:pPr>
        <w:numPr>
          <w:ilvl w:val="0"/>
          <w:numId w:val="12"/>
        </w:numPr>
        <w:pBdr>
          <w:top w:val="nil"/>
          <w:left w:val="nil"/>
          <w:bottom w:val="nil"/>
          <w:right w:val="nil"/>
          <w:between w:val="nil"/>
        </w:pBdr>
        <w:spacing w:before="280" w:after="0"/>
        <w:jc w:val="left"/>
        <w:rPr>
          <w:color w:val="000000"/>
        </w:rPr>
      </w:pPr>
      <w:r>
        <w:rPr>
          <w:color w:val="000000"/>
        </w:rPr>
        <w:t xml:space="preserve">Belišće posjeduje uređaj za pročišćavanje otpadnih voda na lokaciji tvornice </w:t>
      </w:r>
      <w:r w:rsidR="00BC3872">
        <w:rPr>
          <w:color w:val="000000"/>
        </w:rPr>
        <w:t>DS Smith Belišće Croatia d.o.o.</w:t>
      </w:r>
    </w:p>
    <w:p w14:paraId="000004E6"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Uređaj projektiran kao višestupanjski biološki uređaj s mehaničko-fizičkom predobradom</w:t>
      </w:r>
    </w:p>
    <w:p w14:paraId="000004E7"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Razvijena kanalizacijska mreža postoji u području Valpovo-Belišće</w:t>
      </w:r>
    </w:p>
    <w:p w14:paraId="000004E8" w14:textId="77777777" w:rsidR="002E3EE9" w:rsidRDefault="00000000">
      <w:pPr>
        <w:numPr>
          <w:ilvl w:val="0"/>
          <w:numId w:val="12"/>
        </w:numPr>
        <w:pBdr>
          <w:top w:val="nil"/>
          <w:left w:val="nil"/>
          <w:bottom w:val="nil"/>
          <w:right w:val="nil"/>
          <w:between w:val="nil"/>
        </w:pBdr>
        <w:spacing w:before="0" w:after="280"/>
        <w:jc w:val="left"/>
        <w:rPr>
          <w:color w:val="000000"/>
        </w:rPr>
      </w:pPr>
      <w:r>
        <w:rPr>
          <w:color w:val="000000"/>
        </w:rPr>
        <w:t>Planirana rekonstrukcija i dogradnja vodoopskrbnih i kanalizacijskih cjevovoda</w:t>
      </w:r>
    </w:p>
    <w:p w14:paraId="000004E9" w14:textId="77777777" w:rsidR="002E3EE9" w:rsidRDefault="00000000">
      <w:pPr>
        <w:pStyle w:val="Naslov5"/>
      </w:pPr>
      <w:r>
        <w:t>Gospodarenje otpadom</w:t>
      </w:r>
    </w:p>
    <w:p w14:paraId="000004EA" w14:textId="77777777" w:rsidR="002E3EE9" w:rsidRDefault="00000000">
      <w:pPr>
        <w:spacing w:before="280" w:after="280"/>
      </w:pPr>
      <w:r>
        <w:rPr>
          <w:b/>
          <w:bCs/>
        </w:rPr>
        <w:t xml:space="preserve">Nadležna institucija: </w:t>
      </w:r>
      <w:r>
        <w:t>Kombel d.o.o. za komunalne djelatnosti Belišće</w:t>
      </w:r>
    </w:p>
    <w:p w14:paraId="000004EB" w14:textId="77777777" w:rsidR="002E3EE9" w:rsidRDefault="00000000">
      <w:pPr>
        <w:spacing w:before="280" w:after="280"/>
      </w:pPr>
      <w:r>
        <w:rPr>
          <w:b/>
          <w:bCs/>
        </w:rPr>
        <w:t>Pokazatelji stanja:</w:t>
      </w:r>
    </w:p>
    <w:p w14:paraId="000004EC" w14:textId="77777777" w:rsidR="002E3EE9" w:rsidRDefault="00000000">
      <w:pPr>
        <w:numPr>
          <w:ilvl w:val="0"/>
          <w:numId w:val="12"/>
        </w:numPr>
        <w:pBdr>
          <w:top w:val="nil"/>
          <w:left w:val="nil"/>
          <w:bottom w:val="nil"/>
          <w:right w:val="nil"/>
          <w:between w:val="nil"/>
        </w:pBdr>
        <w:spacing w:before="280" w:after="0"/>
        <w:jc w:val="left"/>
        <w:rPr>
          <w:color w:val="000000"/>
        </w:rPr>
      </w:pPr>
      <w:r>
        <w:rPr>
          <w:color w:val="000000"/>
        </w:rPr>
        <w:t>Količina odvojeno prikupljenog otpada: 224 t (2021.) / planirano 1.300 t</w:t>
      </w:r>
    </w:p>
    <w:p w14:paraId="000004ED"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Broj korisnika s mogućnošću odvajanja otpada: 10.000</w:t>
      </w:r>
    </w:p>
    <w:p w14:paraId="000004EE" w14:textId="77777777" w:rsidR="002E3EE9" w:rsidRDefault="00000000">
      <w:pPr>
        <w:numPr>
          <w:ilvl w:val="0"/>
          <w:numId w:val="12"/>
        </w:numPr>
        <w:pBdr>
          <w:top w:val="nil"/>
          <w:left w:val="nil"/>
          <w:bottom w:val="nil"/>
          <w:right w:val="nil"/>
          <w:between w:val="nil"/>
        </w:pBdr>
        <w:spacing w:before="0" w:after="0"/>
        <w:jc w:val="left"/>
        <w:rPr>
          <w:color w:val="000000"/>
        </w:rPr>
      </w:pPr>
      <w:r>
        <w:rPr>
          <w:color w:val="000000"/>
        </w:rPr>
        <w:t>Broj reciklažnih dvorišta: 1</w:t>
      </w:r>
    </w:p>
    <w:p w14:paraId="000004F3" w14:textId="77777777" w:rsidR="002E3EE9" w:rsidRDefault="00000000">
      <w:pPr>
        <w:pStyle w:val="Naslov3"/>
      </w:pPr>
      <w:bookmarkStart w:id="45" w:name="_heading=h.boacp6etc0uf" w:colFirst="0" w:colLast="0"/>
      <w:bookmarkEnd w:id="45"/>
      <w:r>
        <w:t>Analiza stanja digitalizacije</w:t>
      </w:r>
    </w:p>
    <w:p w14:paraId="000004F4" w14:textId="77777777" w:rsidR="002E3EE9" w:rsidRDefault="00000000">
      <w:r>
        <w:t>Analiza stanja digitalizacije u planu upravljanja destinacijom ključna je za procjenu kako digitalne tehnologije i alati podržavaju razvoj i održivost turizma u gradu Belišću. Ova analiza obuhvaća infrastrukturu digitalne tehnologije, digitalne alate za upravljanje destinacijom, digitalnu transformaciju lokalne zajednice te sigurnost i privatnost.</w:t>
      </w:r>
    </w:p>
    <w:p w14:paraId="000004F5" w14:textId="77777777" w:rsidR="002E3EE9" w:rsidRDefault="00000000">
      <w:pPr>
        <w:pStyle w:val="Naslov4"/>
      </w:pPr>
      <w:r>
        <w:t>Infrastruktura digitalne tehnologije</w:t>
      </w:r>
    </w:p>
    <w:p w14:paraId="000004F6" w14:textId="77777777" w:rsidR="002E3EE9" w:rsidRDefault="00000000">
      <w:r>
        <w:t>Digitalna povezanost:</w:t>
      </w:r>
    </w:p>
    <w:p w14:paraId="000004F7" w14:textId="77777777" w:rsidR="002E3EE9" w:rsidRDefault="00000000">
      <w:pPr>
        <w:numPr>
          <w:ilvl w:val="0"/>
          <w:numId w:val="49"/>
        </w:numPr>
        <w:pBdr>
          <w:top w:val="nil"/>
          <w:left w:val="nil"/>
          <w:bottom w:val="nil"/>
          <w:right w:val="nil"/>
          <w:between w:val="nil"/>
        </w:pBdr>
        <w:spacing w:after="0"/>
        <w:rPr>
          <w:color w:val="000000"/>
        </w:rPr>
      </w:pPr>
      <w:r>
        <w:rPr>
          <w:color w:val="000000"/>
        </w:rPr>
        <w:t>Priključivanje na širokopojasnu infrastrukturu trenutno je u tijeku na području grada Belišća</w:t>
      </w:r>
    </w:p>
    <w:p w14:paraId="000004F8" w14:textId="77777777" w:rsidR="002E3EE9" w:rsidRDefault="00000000">
      <w:pPr>
        <w:numPr>
          <w:ilvl w:val="0"/>
          <w:numId w:val="49"/>
        </w:numPr>
        <w:pBdr>
          <w:top w:val="nil"/>
          <w:left w:val="nil"/>
          <w:bottom w:val="nil"/>
          <w:right w:val="nil"/>
          <w:between w:val="nil"/>
        </w:pBdr>
        <w:spacing w:before="0" w:after="0"/>
        <w:rPr>
          <w:color w:val="000000"/>
        </w:rPr>
      </w:pPr>
      <w:r>
        <w:rPr>
          <w:color w:val="000000"/>
        </w:rPr>
        <w:t>Potrebno je unaprijediti Wi-Fi mreže na javnim mjestima i turističkim lokacijama</w:t>
      </w:r>
    </w:p>
    <w:p w14:paraId="000004F9" w14:textId="77777777" w:rsidR="002E3EE9" w:rsidRDefault="00000000">
      <w:pPr>
        <w:numPr>
          <w:ilvl w:val="0"/>
          <w:numId w:val="49"/>
        </w:numPr>
        <w:pBdr>
          <w:top w:val="nil"/>
          <w:left w:val="nil"/>
          <w:bottom w:val="nil"/>
          <w:right w:val="nil"/>
          <w:between w:val="nil"/>
        </w:pBdr>
        <w:spacing w:before="0"/>
        <w:rPr>
          <w:color w:val="000000"/>
        </w:rPr>
      </w:pPr>
      <w:r>
        <w:rPr>
          <w:color w:val="000000"/>
        </w:rPr>
        <w:t>Mobilna mreža pruža adekvatnu pokrivenost urbanog područja, dok ruralna naselja zahtijevaju poboljšanja</w:t>
      </w:r>
    </w:p>
    <w:p w14:paraId="000004FA" w14:textId="77777777" w:rsidR="002E3EE9" w:rsidRDefault="00000000">
      <w:r>
        <w:t>Pametni grad (Smart City):</w:t>
      </w:r>
    </w:p>
    <w:p w14:paraId="000004FB" w14:textId="77777777" w:rsidR="002E3EE9" w:rsidRDefault="00000000">
      <w:r>
        <w:lastRenderedPageBreak/>
        <w:t>Strategijom razvoja grada Belišća za razdoblje 2021.-2027. predviđena je izrada strategije pametnog grada – Belišće Smart City. Ova inicijativa uključuje:</w:t>
      </w:r>
    </w:p>
    <w:p w14:paraId="000004FC" w14:textId="77777777" w:rsidR="002E3EE9" w:rsidRDefault="00000000">
      <w:pPr>
        <w:numPr>
          <w:ilvl w:val="0"/>
          <w:numId w:val="50"/>
        </w:numPr>
        <w:pBdr>
          <w:top w:val="nil"/>
          <w:left w:val="nil"/>
          <w:bottom w:val="nil"/>
          <w:right w:val="nil"/>
          <w:between w:val="nil"/>
        </w:pBdr>
        <w:spacing w:after="0"/>
        <w:rPr>
          <w:color w:val="000000"/>
        </w:rPr>
      </w:pPr>
      <w:r>
        <w:rPr>
          <w:color w:val="000000"/>
        </w:rPr>
        <w:t>Informatizaciju i digitalizaciju poslovanja javne uprave</w:t>
      </w:r>
    </w:p>
    <w:p w14:paraId="000004FD" w14:textId="77777777" w:rsidR="002E3EE9" w:rsidRDefault="00000000">
      <w:pPr>
        <w:numPr>
          <w:ilvl w:val="0"/>
          <w:numId w:val="50"/>
        </w:numPr>
        <w:pBdr>
          <w:top w:val="nil"/>
          <w:left w:val="nil"/>
          <w:bottom w:val="nil"/>
          <w:right w:val="nil"/>
          <w:between w:val="nil"/>
        </w:pBdr>
        <w:spacing w:before="0" w:after="0"/>
        <w:rPr>
          <w:color w:val="000000"/>
        </w:rPr>
      </w:pPr>
      <w:r>
        <w:rPr>
          <w:color w:val="000000"/>
        </w:rPr>
        <w:t>Uvođenje i implementaciju sustava e-poslovanja (e-račun, e-potpis, e-pečat, e-arhiva)</w:t>
      </w:r>
    </w:p>
    <w:p w14:paraId="000004FE" w14:textId="77777777" w:rsidR="002E3EE9" w:rsidRDefault="00000000">
      <w:pPr>
        <w:numPr>
          <w:ilvl w:val="0"/>
          <w:numId w:val="50"/>
        </w:numPr>
        <w:pBdr>
          <w:top w:val="nil"/>
          <w:left w:val="nil"/>
          <w:bottom w:val="nil"/>
          <w:right w:val="nil"/>
          <w:between w:val="nil"/>
        </w:pBdr>
        <w:spacing w:before="0" w:after="0"/>
        <w:rPr>
          <w:color w:val="000000"/>
        </w:rPr>
      </w:pPr>
      <w:r>
        <w:rPr>
          <w:color w:val="000000"/>
        </w:rPr>
        <w:t>Uvođenje sustava upravljanja prostornim podacima (GIS)</w:t>
      </w:r>
    </w:p>
    <w:p w14:paraId="000004FF" w14:textId="77777777" w:rsidR="002E3EE9" w:rsidRDefault="00000000">
      <w:pPr>
        <w:numPr>
          <w:ilvl w:val="0"/>
          <w:numId w:val="50"/>
        </w:numPr>
        <w:pBdr>
          <w:top w:val="nil"/>
          <w:left w:val="nil"/>
          <w:bottom w:val="nil"/>
          <w:right w:val="nil"/>
          <w:between w:val="nil"/>
        </w:pBdr>
        <w:spacing w:before="0" w:after="0"/>
        <w:rPr>
          <w:color w:val="000000"/>
        </w:rPr>
      </w:pPr>
      <w:r>
        <w:rPr>
          <w:color w:val="000000"/>
        </w:rPr>
        <w:t>Sustavnu edukaciju zaposlenika za korištenje digitalnih alata</w:t>
      </w:r>
    </w:p>
    <w:p w14:paraId="00000500" w14:textId="77777777" w:rsidR="002E3EE9" w:rsidRDefault="00000000">
      <w:pPr>
        <w:numPr>
          <w:ilvl w:val="0"/>
          <w:numId w:val="50"/>
        </w:numPr>
        <w:pBdr>
          <w:top w:val="nil"/>
          <w:left w:val="nil"/>
          <w:bottom w:val="nil"/>
          <w:right w:val="nil"/>
          <w:between w:val="nil"/>
        </w:pBdr>
        <w:spacing w:before="0"/>
        <w:rPr>
          <w:color w:val="000000"/>
        </w:rPr>
      </w:pPr>
      <w:r>
        <w:rPr>
          <w:color w:val="000000"/>
        </w:rPr>
        <w:t>Stvaranje projektnih sektorskih timova za digitalnu transformaciju</w:t>
      </w:r>
    </w:p>
    <w:p w14:paraId="00000501" w14:textId="77777777" w:rsidR="002E3EE9" w:rsidRDefault="00000000">
      <w:pPr>
        <w:pStyle w:val="Naslov4"/>
      </w:pPr>
      <w:r>
        <w:t>Digitalni alati za upravljanje destinacijom</w:t>
      </w:r>
    </w:p>
    <w:p w14:paraId="00000502" w14:textId="77777777" w:rsidR="002E3EE9" w:rsidRDefault="00000000">
      <w:pPr>
        <w:spacing w:before="280" w:after="280"/>
      </w:pPr>
      <w:r>
        <w:rPr>
          <w:b/>
          <w:bCs/>
        </w:rPr>
        <w:t>Sustavi za upravljanje odnosima s turistima:</w:t>
      </w:r>
    </w:p>
    <w:p w14:paraId="00000503"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Turistička zajednica Grada Belišća koristi web stranicu za komunikaciju s posjetiteljima (trenutno samo na hrvatskom jeziku)</w:t>
      </w:r>
    </w:p>
    <w:p w14:paraId="00000504"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Na online komunikaciju i upravljanje internet stranicama troši se svega 4% sredstava predviđenih za komunikaciju</w:t>
      </w:r>
    </w:p>
    <w:p w14:paraId="00000505"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Potreban je razvoj višejezične web stranice i integracija s regionalnom brand platformom HeadOnEast Croatia / Visit Slavonia Baranja</w:t>
      </w:r>
    </w:p>
    <w:p w14:paraId="00000506" w14:textId="77777777" w:rsidR="002E3EE9" w:rsidRDefault="00000000">
      <w:pPr>
        <w:spacing w:before="280" w:after="280"/>
      </w:pPr>
      <w:r>
        <w:rPr>
          <w:b/>
          <w:bCs/>
        </w:rPr>
        <w:t>Online rezervacijski sustavi:</w:t>
      </w:r>
    </w:p>
    <w:p w14:paraId="00000507"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Smještajni kapaciteti koriste standardne booking platforme (Booking.com, Airbnb)</w:t>
      </w:r>
    </w:p>
    <w:p w14:paraId="00000508"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Ne postoji integrirani lokalni rezervacijski sustav za turističke aktivnosti i manifestacije</w:t>
      </w:r>
    </w:p>
    <w:p w14:paraId="00000509"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Potrebna je izrada digitalne karte s GPS podacima za cikloturističke sadržaje</w:t>
      </w:r>
    </w:p>
    <w:p w14:paraId="0000050A" w14:textId="77777777" w:rsidR="002E3EE9" w:rsidRDefault="00000000">
      <w:pPr>
        <w:pBdr>
          <w:top w:val="nil"/>
          <w:left w:val="nil"/>
          <w:bottom w:val="nil"/>
          <w:right w:val="nil"/>
          <w:between w:val="nil"/>
        </w:pBdr>
        <w:spacing w:after="200"/>
        <w:jc w:val="left"/>
        <w:rPr>
          <w:i/>
          <w:iCs/>
          <w:color w:val="0E2841"/>
        </w:rPr>
      </w:pPr>
      <w:bookmarkStart w:id="46" w:name="_heading=h.arp7pj4419pt" w:colFirst="0" w:colLast="0"/>
      <w:bookmarkEnd w:id="46"/>
      <w:r>
        <w:rPr>
          <w:i/>
          <w:iCs/>
          <w:color w:val="0E2841"/>
        </w:rPr>
        <w:t>Tablica 10 Pregled stanja digitalizacije</w:t>
      </w:r>
    </w:p>
    <w:tbl>
      <w:tblPr>
        <w:tblStyle w:val="af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6"/>
        <w:gridCol w:w="2997"/>
        <w:gridCol w:w="2857"/>
      </w:tblGrid>
      <w:tr w:rsidR="002E3EE9" w14:paraId="030AB778" w14:textId="77777777">
        <w:trPr>
          <w:tblHeader/>
        </w:trPr>
        <w:tc>
          <w:tcPr>
            <w:tcW w:w="3496" w:type="dxa"/>
            <w:shd w:val="clear" w:color="auto" w:fill="156082"/>
          </w:tcPr>
          <w:p w14:paraId="0000050B" w14:textId="77777777" w:rsidR="002E3EE9" w:rsidRDefault="00000000">
            <w:pPr>
              <w:spacing w:line="360" w:lineRule="auto"/>
              <w:jc w:val="center"/>
            </w:pPr>
            <w:r>
              <w:rPr>
                <w:b/>
                <w:bCs/>
                <w:color w:val="FFFFFF"/>
              </w:rPr>
              <w:t>Komponenta</w:t>
            </w:r>
          </w:p>
        </w:tc>
        <w:tc>
          <w:tcPr>
            <w:tcW w:w="2997" w:type="dxa"/>
            <w:shd w:val="clear" w:color="auto" w:fill="156082"/>
          </w:tcPr>
          <w:p w14:paraId="0000050C" w14:textId="77777777" w:rsidR="002E3EE9" w:rsidRDefault="00000000">
            <w:pPr>
              <w:spacing w:line="360" w:lineRule="auto"/>
              <w:jc w:val="center"/>
            </w:pPr>
            <w:r>
              <w:rPr>
                <w:b/>
                <w:bCs/>
                <w:color w:val="FFFFFF"/>
              </w:rPr>
              <w:t>Trenutno stanje</w:t>
            </w:r>
          </w:p>
        </w:tc>
        <w:tc>
          <w:tcPr>
            <w:tcW w:w="2857" w:type="dxa"/>
            <w:shd w:val="clear" w:color="auto" w:fill="156082"/>
          </w:tcPr>
          <w:p w14:paraId="0000050D" w14:textId="77777777" w:rsidR="002E3EE9" w:rsidRDefault="00000000">
            <w:pPr>
              <w:spacing w:line="360" w:lineRule="auto"/>
              <w:jc w:val="center"/>
            </w:pPr>
            <w:r>
              <w:rPr>
                <w:b/>
                <w:bCs/>
                <w:color w:val="FFFFFF"/>
              </w:rPr>
              <w:t>Prioritet unaprjeđenja</w:t>
            </w:r>
          </w:p>
        </w:tc>
      </w:tr>
      <w:tr w:rsidR="002E3EE9" w14:paraId="4D2D24E6" w14:textId="77777777">
        <w:tc>
          <w:tcPr>
            <w:tcW w:w="3496" w:type="dxa"/>
          </w:tcPr>
          <w:p w14:paraId="0000050E" w14:textId="77777777" w:rsidR="002E3EE9" w:rsidRDefault="00000000">
            <w:pPr>
              <w:spacing w:line="360" w:lineRule="auto"/>
              <w:ind w:left="129"/>
            </w:pPr>
            <w:r>
              <w:t>Širokopojasni internet</w:t>
            </w:r>
          </w:p>
        </w:tc>
        <w:tc>
          <w:tcPr>
            <w:tcW w:w="2997" w:type="dxa"/>
          </w:tcPr>
          <w:p w14:paraId="0000050F" w14:textId="77777777" w:rsidR="002E3EE9" w:rsidRDefault="00000000">
            <w:pPr>
              <w:spacing w:line="360" w:lineRule="auto"/>
              <w:ind w:left="178"/>
            </w:pPr>
            <w:r>
              <w:t>U tijeku priključivanje</w:t>
            </w:r>
          </w:p>
        </w:tc>
        <w:tc>
          <w:tcPr>
            <w:tcW w:w="2857" w:type="dxa"/>
          </w:tcPr>
          <w:p w14:paraId="00000510" w14:textId="77777777" w:rsidR="002E3EE9" w:rsidRDefault="00000000">
            <w:pPr>
              <w:spacing w:line="360" w:lineRule="auto"/>
              <w:ind w:firstLine="157"/>
            </w:pPr>
            <w:r>
              <w:rPr>
                <w:b/>
                <w:bCs/>
              </w:rPr>
              <w:t>Visok</w:t>
            </w:r>
          </w:p>
        </w:tc>
      </w:tr>
      <w:tr w:rsidR="002E3EE9" w14:paraId="57ED6F23" w14:textId="77777777">
        <w:tc>
          <w:tcPr>
            <w:tcW w:w="3496" w:type="dxa"/>
            <w:shd w:val="clear" w:color="auto" w:fill="F2F2F2"/>
          </w:tcPr>
          <w:p w14:paraId="00000511" w14:textId="77777777" w:rsidR="002E3EE9" w:rsidRDefault="00000000">
            <w:pPr>
              <w:spacing w:line="360" w:lineRule="auto"/>
              <w:ind w:left="129"/>
            </w:pPr>
            <w:r>
              <w:t>Wi-Fi na javnim mjestima</w:t>
            </w:r>
          </w:p>
        </w:tc>
        <w:tc>
          <w:tcPr>
            <w:tcW w:w="2997" w:type="dxa"/>
            <w:shd w:val="clear" w:color="auto" w:fill="F2F2F2"/>
          </w:tcPr>
          <w:p w14:paraId="00000512" w14:textId="77777777" w:rsidR="002E3EE9" w:rsidRDefault="00000000">
            <w:pPr>
              <w:spacing w:line="360" w:lineRule="auto"/>
              <w:ind w:left="178"/>
            </w:pPr>
            <w:r>
              <w:t>Nedostatan</w:t>
            </w:r>
          </w:p>
        </w:tc>
        <w:tc>
          <w:tcPr>
            <w:tcW w:w="2857" w:type="dxa"/>
            <w:shd w:val="clear" w:color="auto" w:fill="F2F2F2"/>
          </w:tcPr>
          <w:p w14:paraId="00000513" w14:textId="77777777" w:rsidR="002E3EE9" w:rsidRDefault="00000000">
            <w:pPr>
              <w:spacing w:line="360" w:lineRule="auto"/>
              <w:ind w:firstLine="157"/>
            </w:pPr>
            <w:r>
              <w:rPr>
                <w:b/>
                <w:bCs/>
              </w:rPr>
              <w:t>Visok</w:t>
            </w:r>
          </w:p>
        </w:tc>
      </w:tr>
      <w:tr w:rsidR="002E3EE9" w14:paraId="4ACD6B8E" w14:textId="77777777">
        <w:tc>
          <w:tcPr>
            <w:tcW w:w="3496" w:type="dxa"/>
          </w:tcPr>
          <w:p w14:paraId="00000514" w14:textId="77777777" w:rsidR="002E3EE9" w:rsidRDefault="00000000">
            <w:pPr>
              <w:spacing w:line="360" w:lineRule="auto"/>
              <w:ind w:left="129"/>
            </w:pPr>
            <w:r>
              <w:t>Web stranica TZ</w:t>
            </w:r>
          </w:p>
        </w:tc>
        <w:tc>
          <w:tcPr>
            <w:tcW w:w="2997" w:type="dxa"/>
          </w:tcPr>
          <w:p w14:paraId="00000515" w14:textId="77777777" w:rsidR="002E3EE9" w:rsidRDefault="00000000">
            <w:pPr>
              <w:spacing w:line="360" w:lineRule="auto"/>
              <w:ind w:left="178"/>
            </w:pPr>
            <w:r>
              <w:t>Samo hrvatski jezik</w:t>
            </w:r>
          </w:p>
        </w:tc>
        <w:tc>
          <w:tcPr>
            <w:tcW w:w="2857" w:type="dxa"/>
          </w:tcPr>
          <w:p w14:paraId="00000516" w14:textId="77777777" w:rsidR="002E3EE9" w:rsidRDefault="00000000">
            <w:pPr>
              <w:spacing w:line="360" w:lineRule="auto"/>
              <w:ind w:firstLine="157"/>
            </w:pPr>
            <w:r>
              <w:rPr>
                <w:b/>
                <w:bCs/>
              </w:rPr>
              <w:t>Srednji</w:t>
            </w:r>
          </w:p>
        </w:tc>
      </w:tr>
      <w:tr w:rsidR="002E3EE9" w14:paraId="45A3F842" w14:textId="77777777">
        <w:tc>
          <w:tcPr>
            <w:tcW w:w="3496" w:type="dxa"/>
            <w:shd w:val="clear" w:color="auto" w:fill="F2F2F2"/>
          </w:tcPr>
          <w:p w14:paraId="00000517" w14:textId="77777777" w:rsidR="002E3EE9" w:rsidRDefault="00000000">
            <w:pPr>
              <w:spacing w:line="360" w:lineRule="auto"/>
              <w:ind w:left="129"/>
            </w:pPr>
            <w:r>
              <w:lastRenderedPageBreak/>
              <w:t>GIS sustav</w:t>
            </w:r>
          </w:p>
        </w:tc>
        <w:tc>
          <w:tcPr>
            <w:tcW w:w="2997" w:type="dxa"/>
            <w:shd w:val="clear" w:color="auto" w:fill="F2F2F2"/>
          </w:tcPr>
          <w:p w14:paraId="00000518" w14:textId="77777777" w:rsidR="002E3EE9" w:rsidRDefault="00000000">
            <w:pPr>
              <w:spacing w:line="360" w:lineRule="auto"/>
              <w:ind w:left="178"/>
            </w:pPr>
            <w:r>
              <w:t>Planirano uvođenje</w:t>
            </w:r>
          </w:p>
        </w:tc>
        <w:tc>
          <w:tcPr>
            <w:tcW w:w="2857" w:type="dxa"/>
            <w:shd w:val="clear" w:color="auto" w:fill="F2F2F2"/>
          </w:tcPr>
          <w:p w14:paraId="00000519" w14:textId="77777777" w:rsidR="002E3EE9" w:rsidRDefault="00000000">
            <w:pPr>
              <w:spacing w:line="360" w:lineRule="auto"/>
              <w:ind w:firstLine="157"/>
            </w:pPr>
            <w:r>
              <w:rPr>
                <w:b/>
                <w:bCs/>
              </w:rPr>
              <w:t>Srednji</w:t>
            </w:r>
          </w:p>
        </w:tc>
      </w:tr>
      <w:tr w:rsidR="002E3EE9" w14:paraId="3E77D55E" w14:textId="77777777">
        <w:tc>
          <w:tcPr>
            <w:tcW w:w="3496" w:type="dxa"/>
          </w:tcPr>
          <w:p w14:paraId="0000051A" w14:textId="77777777" w:rsidR="002E3EE9" w:rsidRDefault="00000000">
            <w:pPr>
              <w:spacing w:line="360" w:lineRule="auto"/>
              <w:ind w:left="129"/>
            </w:pPr>
            <w:r>
              <w:t>Smart City strategija</w:t>
            </w:r>
          </w:p>
        </w:tc>
        <w:tc>
          <w:tcPr>
            <w:tcW w:w="2997" w:type="dxa"/>
          </w:tcPr>
          <w:p w14:paraId="0000051B" w14:textId="77777777" w:rsidR="002E3EE9" w:rsidRDefault="00000000">
            <w:pPr>
              <w:spacing w:line="360" w:lineRule="auto"/>
              <w:ind w:left="178"/>
            </w:pPr>
            <w:r>
              <w:t>U izradi</w:t>
            </w:r>
          </w:p>
        </w:tc>
        <w:tc>
          <w:tcPr>
            <w:tcW w:w="2857" w:type="dxa"/>
          </w:tcPr>
          <w:p w14:paraId="0000051C" w14:textId="77777777" w:rsidR="002E3EE9" w:rsidRDefault="00000000">
            <w:pPr>
              <w:spacing w:line="360" w:lineRule="auto"/>
              <w:ind w:firstLine="157"/>
            </w:pPr>
            <w:r>
              <w:rPr>
                <w:b/>
                <w:bCs/>
              </w:rPr>
              <w:t>Srednji</w:t>
            </w:r>
          </w:p>
        </w:tc>
      </w:tr>
      <w:tr w:rsidR="002E3EE9" w14:paraId="16414560" w14:textId="77777777">
        <w:tc>
          <w:tcPr>
            <w:tcW w:w="3496" w:type="dxa"/>
            <w:shd w:val="clear" w:color="auto" w:fill="F2F2F2"/>
          </w:tcPr>
          <w:p w14:paraId="0000051D" w14:textId="77777777" w:rsidR="002E3EE9" w:rsidRDefault="00000000">
            <w:pPr>
              <w:spacing w:line="360" w:lineRule="auto"/>
              <w:ind w:left="129"/>
            </w:pPr>
            <w:r>
              <w:t>E-poslovanje javne uprave</w:t>
            </w:r>
          </w:p>
        </w:tc>
        <w:tc>
          <w:tcPr>
            <w:tcW w:w="2997" w:type="dxa"/>
            <w:shd w:val="clear" w:color="auto" w:fill="F2F2F2"/>
          </w:tcPr>
          <w:p w14:paraId="0000051E" w14:textId="77777777" w:rsidR="002E3EE9" w:rsidRDefault="00000000">
            <w:pPr>
              <w:spacing w:line="360" w:lineRule="auto"/>
              <w:ind w:left="178"/>
            </w:pPr>
            <w:r>
              <w:t>Djelomično implementirano</w:t>
            </w:r>
          </w:p>
        </w:tc>
        <w:tc>
          <w:tcPr>
            <w:tcW w:w="2857" w:type="dxa"/>
            <w:shd w:val="clear" w:color="auto" w:fill="F2F2F2"/>
          </w:tcPr>
          <w:p w14:paraId="0000051F" w14:textId="77777777" w:rsidR="002E3EE9" w:rsidRDefault="00000000">
            <w:pPr>
              <w:spacing w:line="360" w:lineRule="auto"/>
              <w:ind w:firstLine="157"/>
            </w:pPr>
            <w:r>
              <w:rPr>
                <w:b/>
                <w:bCs/>
              </w:rPr>
              <w:t>Visok</w:t>
            </w:r>
          </w:p>
        </w:tc>
      </w:tr>
    </w:tbl>
    <w:p w14:paraId="00000520" w14:textId="77777777" w:rsidR="002E3EE9" w:rsidRDefault="00000000">
      <w:pPr>
        <w:pStyle w:val="Naslov4"/>
      </w:pPr>
      <w:r>
        <w:t>Analiza web sjedišta TZ Belišće (tzbelisce.net)</w:t>
      </w:r>
    </w:p>
    <w:p w14:paraId="00000521" w14:textId="77777777" w:rsidR="002E3EE9" w:rsidRDefault="00000000">
      <w:pPr>
        <w:pStyle w:val="Naslov5"/>
      </w:pPr>
      <w:r>
        <w:t>Opći pregled</w:t>
      </w:r>
    </w:p>
    <w:p w14:paraId="00000522" w14:textId="77777777" w:rsidR="002E3EE9" w:rsidRDefault="00000000">
      <w:r>
        <w:t>Web sjedište Turističke zajednice grada Belišća izrađeno je na WordPress platformi i aktivno se održava s redovitim objavama novosti (najnoviji sadržaj iz prosinca 2025.). Stranica nudi osnovne informacije o gradu, smještaju, manifestacijama i znamenitostima, no postoje značajni prostori za unapređenje u skladu s modernim standardima turističkog web dizajna. Također je vidljiv nedostatak korištenja društvenih mreža: youtube, facebook, tik-tok, instagram.</w:t>
      </w:r>
    </w:p>
    <w:p w14:paraId="00000523" w14:textId="77777777" w:rsidR="002E3EE9" w:rsidRDefault="00000000">
      <w:pPr>
        <w:pStyle w:val="Naslov5"/>
      </w:pPr>
      <w:r>
        <w:t>Kritički osvrt</w:t>
      </w:r>
    </w:p>
    <w:p w14:paraId="00000524" w14:textId="77777777" w:rsidR="002E3EE9" w:rsidRDefault="00000000">
      <w:pPr>
        <w:pStyle w:val="Naslov6"/>
      </w:pPr>
      <w:r>
        <w:t>Pozitivne strane</w:t>
      </w:r>
    </w:p>
    <w:p w14:paraId="00000525" w14:textId="77777777" w:rsidR="002E3EE9" w:rsidRDefault="00000000">
      <w:r>
        <w:rPr>
          <w:b/>
          <w:bCs/>
        </w:rPr>
        <w:t>Sadržajna ažurnost</w:t>
      </w:r>
      <w:r>
        <w:t xml:space="preserve"> predstavlja najveću snagu ovog sjedišta. Novosti se redovito objavljuju, što pokazuje aktivan rad TZ-a. Sekcija manifestacija kvalitetno pokriva cijelu godinu od poklade do adventa, a kalendar događanja omogućuje posjetiteljima planiranje.</w:t>
      </w:r>
    </w:p>
    <w:p w14:paraId="00000526" w14:textId="77777777" w:rsidR="002E3EE9" w:rsidRDefault="00000000">
      <w:r>
        <w:rPr>
          <w:b/>
          <w:bCs/>
        </w:rPr>
        <w:t>Bogata ponuda smještaja</w:t>
      </w:r>
      <w:r>
        <w:t xml:space="preserve"> s preko 20 registriranih smještajnih objekata jasno komunicira da Belišće ima kapacitete za turiste. Stranica o povijesnim znamenitostima sadrži kvalitetan edukativni sadržaj s fotografijama, posebice o Palači Gutmann, Pekmez ulici i industrijskoj baštini.</w:t>
      </w:r>
    </w:p>
    <w:p w14:paraId="00000527" w14:textId="77777777" w:rsidR="002E3EE9" w:rsidRDefault="00000000">
      <w:r>
        <w:rPr>
          <w:b/>
          <w:bCs/>
        </w:rPr>
        <w:t>Virtualna šetnja</w:t>
      </w:r>
      <w:r>
        <w:t xml:space="preserve"> Palacom Gutmann dodaje moderan interaktivan element, a vremenska prognoza pruža praktičnu informaciju posjetiteljima.</w:t>
      </w:r>
    </w:p>
    <w:p w14:paraId="00000528" w14:textId="77777777" w:rsidR="002E3EE9" w:rsidRDefault="00000000">
      <w:pPr>
        <w:pStyle w:val="Naslov6"/>
      </w:pPr>
      <w:r>
        <w:lastRenderedPageBreak/>
        <w:t>Kritične slabosti</w:t>
      </w:r>
    </w:p>
    <w:p w14:paraId="00000529" w14:textId="77777777" w:rsidR="002E3EE9" w:rsidRDefault="00000000">
      <w:r>
        <w:rPr>
          <w:b/>
          <w:bCs/>
        </w:rPr>
        <w:t>Zastarjeli vizualni identitet</w:t>
      </w:r>
      <w:r>
        <w:t xml:space="preserve"> predstavlja najočitiji problem. Dizajn odaje dojam sredine 2010-ih godina s osnovnim WordPress predloškom koji ne komunicira jedinstvenost destinacije. Logo je slikovna datoteka niske kvalitete bez vektorske verzije, a ne postoji hero sekcija koja bi odmah "prodala" destinaciju atraktivnom fotografijom ili videom.</w:t>
      </w:r>
    </w:p>
    <w:p w14:paraId="0000052A" w14:textId="77777777" w:rsidR="002E3EE9" w:rsidRDefault="00000000">
      <w:pPr>
        <w:pBdr>
          <w:top w:val="nil"/>
          <w:left w:val="nil"/>
          <w:bottom w:val="nil"/>
          <w:right w:val="nil"/>
          <w:between w:val="nil"/>
        </w:pBdr>
        <w:spacing w:after="200"/>
        <w:jc w:val="left"/>
        <w:rPr>
          <w:i/>
          <w:iCs/>
          <w:color w:val="0E2841"/>
        </w:rPr>
      </w:pPr>
      <w:r>
        <w:rPr>
          <w:i/>
          <w:iCs/>
          <w:color w:val="0E2841"/>
        </w:rPr>
        <w:t>Slika 1https://tzbelisce.net/</w:t>
      </w:r>
      <w:r>
        <w:rPr>
          <w:i/>
          <w:iCs/>
          <w:noProof/>
          <w:color w:val="0E2841"/>
        </w:rPr>
        <w:drawing>
          <wp:inline distT="0" distB="0" distL="0" distR="0" wp14:anchorId="582CDE7B" wp14:editId="4C5FE801">
            <wp:extent cx="5943600" cy="2901950"/>
            <wp:effectExtent l="0" t="0" r="0" b="0"/>
            <wp:docPr id="20946910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1"/>
                    <a:srcRect/>
                    <a:stretch>
                      <a:fillRect/>
                    </a:stretch>
                  </pic:blipFill>
                  <pic:spPr>
                    <a:xfrm>
                      <a:off x="0" y="0"/>
                      <a:ext cx="5943600" cy="2901950"/>
                    </a:xfrm>
                    <a:prstGeom prst="rect">
                      <a:avLst/>
                    </a:prstGeom>
                    <a:ln/>
                  </pic:spPr>
                </pic:pic>
              </a:graphicData>
            </a:graphic>
          </wp:inline>
        </w:drawing>
      </w:r>
    </w:p>
    <w:p w14:paraId="0000052B" w14:textId="77777777" w:rsidR="002E3EE9" w:rsidRDefault="00000000">
      <w:r>
        <w:rPr>
          <w:b/>
          <w:bCs/>
        </w:rPr>
        <w:t>Navigacijska redundancija i greške</w:t>
      </w:r>
      <w:r>
        <w:t xml:space="preserve"> vidljive su kroz duplicirani izbornik (isti meni pojavljuje se dva puta), dok stranica "Smještaj" preusmjerava na naslovnicu umjesto da prikaže popis smještaja. Nedostaje tražilica za brzo pronalaženje sadržaja.</w:t>
      </w:r>
    </w:p>
    <w:p w14:paraId="0000052C" w14:textId="77777777" w:rsidR="002E3EE9" w:rsidRDefault="00000000">
      <w:r>
        <w:rPr>
          <w:b/>
          <w:bCs/>
        </w:rPr>
        <w:t>Jednojezičnost</w:t>
      </w:r>
      <w:r>
        <w:t xml:space="preserve"> ograničava doseg stranice isključivo na domaće goste. Nedostaju minimalno engleska i njemačka verzija s obzirom na blizinu Mađarske i potencijal za međunarodni turizam.</w:t>
      </w:r>
    </w:p>
    <w:p w14:paraId="0000052D" w14:textId="77777777" w:rsidR="002E3EE9" w:rsidRDefault="00000000">
      <w:r>
        <w:rPr>
          <w:b/>
          <w:bCs/>
        </w:rPr>
        <w:t>Odsutnost booking funkcionalnosti</w:t>
      </w:r>
      <w:r>
        <w:t xml:space="preserve"> znači da posjetitelji moraju sami kontaktirati svaki smještajni objekt. Ne postoje linkovi na Booking.com, Airbnb ili direktne rezervacijske forme.</w:t>
      </w:r>
    </w:p>
    <w:p w14:paraId="0000052E" w14:textId="77777777" w:rsidR="002E3EE9" w:rsidRDefault="00000000">
      <w:r>
        <w:rPr>
          <w:b/>
          <w:bCs/>
        </w:rPr>
        <w:t>Nedostatak interaktivne karte</w:t>
      </w:r>
      <w:r>
        <w:t xml:space="preserve"> otežava orijentaciju. Posjetitelji ne mogu vizualizirati gdje se što nalazi niti planirati obilazak.</w:t>
      </w:r>
    </w:p>
    <w:p w14:paraId="0000052F" w14:textId="77777777" w:rsidR="002E3EE9" w:rsidRDefault="00000000">
      <w:r>
        <w:rPr>
          <w:b/>
          <w:bCs/>
        </w:rPr>
        <w:t>Slaba mobilna prezentacija</w:t>
      </w:r>
      <w:r>
        <w:t xml:space="preserve"> s obzirom na to da je navigacija pretrpana i neprilagođena manjim ekranima, a fotografije nisu optimizirane.</w:t>
      </w:r>
    </w:p>
    <w:p w14:paraId="00000530" w14:textId="77777777" w:rsidR="002E3EE9" w:rsidRDefault="00000000">
      <w:pPr>
        <w:pStyle w:val="Naslov6"/>
      </w:pPr>
      <w:r>
        <w:t>Prijedlozi za unapređenje</w:t>
      </w:r>
    </w:p>
    <w:p w14:paraId="13037B88" w14:textId="77777777" w:rsidR="00BD4004" w:rsidRPr="00BD4004" w:rsidRDefault="00BD4004" w:rsidP="00BD4004"/>
    <w:p w14:paraId="00000531" w14:textId="77777777" w:rsidR="002E3EE9" w:rsidRDefault="00000000">
      <w:pPr>
        <w:rPr>
          <w:b/>
          <w:bCs/>
        </w:rPr>
      </w:pPr>
      <w:r>
        <w:rPr>
          <w:b/>
          <w:bCs/>
        </w:rPr>
        <w:lastRenderedPageBreak/>
        <w:t>Redizajn vizualnog identiteta</w:t>
      </w:r>
    </w:p>
    <w:p w14:paraId="00000532" w14:textId="77777777" w:rsidR="002E3EE9" w:rsidRDefault="00000000">
      <w:r>
        <w:t>Preporučljiv je potpuni vizualni redizajn s naglaskom na industrijsku baštinu kao jedinstveni identitet. Naslovnica bi trebala otvoriti punoekranskom fotografijom ili video sekvencijom Palače Gutmann uz slogan poput "Belišće – gdje industrijska povijest živi". Preporučljiva je ugradnja modernog vektorskog logotipa koji evocira industrijsku baštinu, te dosljednu tipografiju i paletu boja kroz cijelo sjedište.</w:t>
      </w:r>
    </w:p>
    <w:p w14:paraId="00000533" w14:textId="77777777" w:rsidR="002E3EE9" w:rsidRDefault="00000000">
      <w:pPr>
        <w:rPr>
          <w:b/>
          <w:bCs/>
        </w:rPr>
      </w:pPr>
      <w:r>
        <w:rPr>
          <w:b/>
          <w:bCs/>
        </w:rPr>
        <w:t>Implementacija višejezičnosti</w:t>
      </w:r>
    </w:p>
    <w:p w14:paraId="00000534" w14:textId="77777777" w:rsidR="002E3EE9" w:rsidRDefault="00000000">
      <w:r>
        <w:t>Minimalno dodati englesku verziju svih ključnih stranica, a poželjno i njemačku i mađarsku verziju. Ovo je preduvjet za bilo kakav ozbiljniji međunarodni turistički marketing.</w:t>
      </w:r>
    </w:p>
    <w:p w14:paraId="00000535" w14:textId="77777777" w:rsidR="002E3EE9" w:rsidRDefault="00000000">
      <w:pPr>
        <w:rPr>
          <w:b/>
          <w:bCs/>
        </w:rPr>
      </w:pPr>
      <w:r>
        <w:rPr>
          <w:b/>
          <w:bCs/>
        </w:rPr>
        <w:t>Integracija booking sustava</w:t>
      </w:r>
    </w:p>
    <w:p w14:paraId="00000536" w14:textId="77777777" w:rsidR="002E3EE9" w:rsidRDefault="00000000">
      <w:r>
        <w:t>Za svaki smještajni objekt dodati direktne linkove na Booking.com i Airbnb profile gdje postoje, te omogućiti rezervacijski upit putem forme. Idealno bi bilo ugraditi kalendar dostupnosti.</w:t>
      </w:r>
    </w:p>
    <w:p w14:paraId="00000537" w14:textId="77777777" w:rsidR="002E3EE9" w:rsidRDefault="00000000">
      <w:pPr>
        <w:rPr>
          <w:b/>
          <w:bCs/>
        </w:rPr>
      </w:pPr>
      <w:r>
        <w:rPr>
          <w:b/>
          <w:bCs/>
        </w:rPr>
        <w:t>Interaktivna turistička karta</w:t>
      </w:r>
    </w:p>
    <w:p w14:paraId="00000538" w14:textId="77777777" w:rsidR="002E3EE9" w:rsidRDefault="00000000">
      <w:r>
        <w:t>Implementirati Google Maps ili Mapbox kartu s označenim znamenitostima, smještajem, restoranima i parkingom. Omogućiti filtriranje po kategorijama i planiranje rute obilaska.</w:t>
      </w:r>
    </w:p>
    <w:p w14:paraId="00000539" w14:textId="77777777" w:rsidR="002E3EE9" w:rsidRDefault="00000000">
      <w:pPr>
        <w:rPr>
          <w:b/>
          <w:bCs/>
        </w:rPr>
      </w:pPr>
      <w:r>
        <w:rPr>
          <w:b/>
          <w:bCs/>
        </w:rPr>
        <w:t>Storytelling pristup sadržaju</w:t>
      </w:r>
    </w:p>
    <w:p w14:paraId="0000053A" w14:textId="77777777" w:rsidR="002E3EE9" w:rsidRDefault="00000000">
      <w:r>
        <w:t>Umjesto suhoparne prezentacije, graditi emocionalni narativ. Na primjer, stranica o Palači Gutmann mogla bi biti strukturirana kao "Priča jedne palače" s vremenskom crtom od 1905. do danas, uključujući ratno stradanje i obnovu.</w:t>
      </w:r>
    </w:p>
    <w:p w14:paraId="0000053B" w14:textId="77777777" w:rsidR="002E3EE9" w:rsidRDefault="00000000">
      <w:pPr>
        <w:rPr>
          <w:b/>
          <w:bCs/>
        </w:rPr>
      </w:pPr>
      <w:r>
        <w:rPr>
          <w:b/>
          <w:bCs/>
        </w:rPr>
        <w:t>Reorganizacija navigacije</w:t>
      </w:r>
    </w:p>
    <w:p w14:paraId="0000053C" w14:textId="77777777" w:rsidR="002E3EE9" w:rsidRDefault="00000000">
      <w:r>
        <w:t>Pojednostaviti navigaciju na maksimalno 6-7 glavnih stavki, ukloniti duplikate, te implementirati mega-menu s vizualnim elementima za kategorije poput smještaja i znamenitosti.</w:t>
      </w:r>
    </w:p>
    <w:p w14:paraId="0000053D" w14:textId="77777777" w:rsidR="002E3EE9" w:rsidRDefault="00000000">
      <w:pPr>
        <w:rPr>
          <w:b/>
          <w:bCs/>
        </w:rPr>
      </w:pPr>
      <w:r>
        <w:rPr>
          <w:b/>
          <w:bCs/>
        </w:rPr>
        <w:t>Dodavanje praktičnih informacija</w:t>
      </w:r>
    </w:p>
    <w:p w14:paraId="0000053E" w14:textId="77777777" w:rsidR="002E3EE9" w:rsidRDefault="00000000">
      <w:r>
        <w:t>Kreirati stranicu "Planiraj posjet" s informacijama o tome kako doći (autocesta, željeznica, lokalni prijevoz), gdje parkirati, koje su najbliže zračne luke, te preporučenim trajanjima boravka.</w:t>
      </w:r>
    </w:p>
    <w:p w14:paraId="0000053F" w14:textId="77777777" w:rsidR="002E3EE9" w:rsidRDefault="00000000">
      <w:pPr>
        <w:rPr>
          <w:b/>
          <w:bCs/>
        </w:rPr>
      </w:pPr>
      <w:r>
        <w:rPr>
          <w:b/>
          <w:bCs/>
        </w:rPr>
        <w:t>Integracija društvenih mreža i UGC sadržaja</w:t>
      </w:r>
    </w:p>
    <w:p w14:paraId="00000540" w14:textId="77777777" w:rsidR="002E3EE9" w:rsidRDefault="00000000">
      <w:r>
        <w:t>Ugraditi Instagram feed s hashtagom #belisce ili #visitbelisce, omogućiti posjetiteljima dijeljenje fotografija, te prikazivati recenzije s Google Mapsa i TripAdvisora.</w:t>
      </w:r>
    </w:p>
    <w:p w14:paraId="00000541" w14:textId="77777777" w:rsidR="002E3EE9" w:rsidRDefault="00000000">
      <w:pPr>
        <w:rPr>
          <w:b/>
          <w:bCs/>
        </w:rPr>
      </w:pPr>
      <w:r>
        <w:rPr>
          <w:b/>
          <w:bCs/>
        </w:rPr>
        <w:lastRenderedPageBreak/>
        <w:t>Newsletter i CRM</w:t>
      </w:r>
    </w:p>
    <w:p w14:paraId="00000542" w14:textId="77777777" w:rsidR="002E3EE9" w:rsidRDefault="00000000">
      <w:r>
        <w:t>Dodati prijavu za newsletter s ponudom mjesečnog kalendara događanja, implementirati segmentaciju po interesima (kultura, gastronomija, sport).</w:t>
      </w:r>
    </w:p>
    <w:p w14:paraId="00000543" w14:textId="77777777" w:rsidR="002E3EE9" w:rsidRDefault="00000000">
      <w:pPr>
        <w:rPr>
          <w:b/>
          <w:bCs/>
        </w:rPr>
      </w:pPr>
      <w:r>
        <w:rPr>
          <w:b/>
          <w:bCs/>
        </w:rPr>
        <w:t>Tehničke optimizacije</w:t>
      </w:r>
    </w:p>
    <w:p w14:paraId="00000544" w14:textId="77777777" w:rsidR="002E3EE9" w:rsidRDefault="00000000">
      <w:r>
        <w:t>Optimizirati brzinu učitavanja kompresijom slika i implementacijom cache sustava, osigurati punu responzivnost za mobilne uređaje, poboljšati SEO s meta opisima i strukturiranim podacima (Schema.org za turističke destinacije).</w:t>
      </w:r>
    </w:p>
    <w:p w14:paraId="00000545" w14:textId="77777777" w:rsidR="002E3EE9" w:rsidRDefault="00000000">
      <w:pPr>
        <w:pStyle w:val="Naslov6"/>
      </w:pPr>
      <w:r>
        <w:t>Prioritetna lista akcija</w:t>
      </w:r>
    </w:p>
    <w:p w14:paraId="00000546" w14:textId="77777777" w:rsidR="002E3EE9" w:rsidRDefault="00000000">
      <w:r>
        <w:t>Kao najhitnije izdvaja se ispravak greške s preusmjeravanjem stranice smještaja, zatim dodavanje engleske verzije ključnih stranica, implementaciju hero sekcije na naslovnici, te dodavanje interaktivne karte.</w:t>
      </w:r>
    </w:p>
    <w:p w14:paraId="00000547" w14:textId="77777777" w:rsidR="002E3EE9" w:rsidRDefault="00000000">
      <w:r>
        <w:t>Srednjoročno bi trebalo provesti potpuni vizualni redizajn, implementirati booking integraciju i reorganizirati navigaciju.</w:t>
      </w:r>
    </w:p>
    <w:p w14:paraId="00000548" w14:textId="77777777" w:rsidR="002E3EE9" w:rsidRDefault="00000000">
      <w:r>
        <w:t>Dugoročno bi trebalo razviti mobilnu aplikaciju ili PWA, implementirati AI chatbot za upite posjetitelja, te razviti sustav vjernosti za povratnike.</w:t>
      </w:r>
    </w:p>
    <w:p w14:paraId="00000549" w14:textId="77777777" w:rsidR="002E3EE9" w:rsidRDefault="00000000">
      <w:r>
        <w:t>Web sjedište TZ Belišće funkcionalno ispunjava osnovnu informativnu ulogu i pohvalno je ažurirano. Međutim, u kontekstu suvremenog turističkog marketinga, značajno zaostaje za najboljom praksom. Najveći potencijal leži u jedinstvenom industrijskom nasljeđu Belišća, posebice Palači Gutmann, koji bi trebao biti u fokusu storytelling pristupa i vizualnog identiteta.</w:t>
      </w:r>
    </w:p>
    <w:p w14:paraId="0000054A" w14:textId="77777777" w:rsidR="002E3EE9" w:rsidRDefault="00000000">
      <w:r>
        <w:t>Ulaganje u navedena poboljšanja značajno bi povećalo konverziju posjetitelja u turiste, produljilo prosječno vrijeme boravka na stranici i pozitivno utjecalo na percepciju destinacije.</w:t>
      </w:r>
    </w:p>
    <w:p w14:paraId="0000054B" w14:textId="77777777" w:rsidR="002E3EE9" w:rsidRDefault="00000000">
      <w:pPr>
        <w:pStyle w:val="Naslov4"/>
      </w:pPr>
      <w:r>
        <w:t>Web analitika</w:t>
      </w:r>
    </w:p>
    <w:p w14:paraId="0000054C" w14:textId="77777777" w:rsidR="002E3EE9" w:rsidRDefault="00000000">
      <w:r>
        <w:t xml:space="preserve">Praćenje je započelo </w:t>
      </w:r>
      <w:r>
        <w:rPr>
          <w:b/>
          <w:bCs/>
        </w:rPr>
        <w:t>16. studenog 2025.</w:t>
      </w:r>
      <w:r>
        <w:t xml:space="preserve">, što znači da su raspoloživi podaci za samo </w:t>
      </w:r>
      <w:r>
        <w:rPr>
          <w:b/>
          <w:bCs/>
        </w:rPr>
        <w:t>~20 dana</w:t>
      </w:r>
      <w:r>
        <w:t xml:space="preserve">. </w:t>
      </w:r>
      <w:r>
        <w:rPr>
          <w:b/>
          <w:bCs/>
        </w:rPr>
        <w:t>Ovo su baseline podaci</w:t>
      </w:r>
      <w:r>
        <w:t xml:space="preserve"> – služit će kao referentna točka za buduće usporedbe</w:t>
      </w:r>
    </w:p>
    <w:p w14:paraId="0000054D" w14:textId="77777777" w:rsidR="002E3EE9" w:rsidRDefault="00000000">
      <w:r>
        <w:t>1. APSOLUTNI POKAZATELJI (20 dana praćenja)</w:t>
      </w:r>
    </w:p>
    <w:tbl>
      <w:tblPr>
        <w:tblStyle w:val="af1"/>
        <w:tblW w:w="57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1205"/>
        <w:gridCol w:w="1725"/>
      </w:tblGrid>
      <w:tr w:rsidR="002E3EE9" w14:paraId="610F3FA0" w14:textId="77777777">
        <w:trPr>
          <w:tblHeader/>
        </w:trPr>
        <w:tc>
          <w:tcPr>
            <w:tcW w:w="2805" w:type="dxa"/>
            <w:shd w:val="clear" w:color="auto" w:fill="156082"/>
            <w:vAlign w:val="center"/>
          </w:tcPr>
          <w:p w14:paraId="0000054E" w14:textId="77777777" w:rsidR="002E3EE9" w:rsidRPr="00BD4004" w:rsidRDefault="00000000">
            <w:pPr>
              <w:spacing w:line="276" w:lineRule="auto"/>
              <w:jc w:val="center"/>
              <w:rPr>
                <w:rFonts w:asciiTheme="minorHAnsi" w:hAnsiTheme="minorHAnsi"/>
                <w:b/>
                <w:bCs/>
                <w:color w:val="FFFFFF"/>
              </w:rPr>
            </w:pPr>
            <w:r w:rsidRPr="00BD4004">
              <w:rPr>
                <w:rFonts w:asciiTheme="minorHAnsi" w:eastAsia="Times New Roman" w:hAnsiTheme="minorHAnsi" w:cs="Times New Roman"/>
                <w:b/>
                <w:bCs/>
                <w:color w:val="FFFFFF"/>
              </w:rPr>
              <w:t>Metrika</w:t>
            </w:r>
          </w:p>
        </w:tc>
        <w:tc>
          <w:tcPr>
            <w:tcW w:w="1205" w:type="dxa"/>
            <w:shd w:val="clear" w:color="auto" w:fill="156082"/>
            <w:vAlign w:val="center"/>
          </w:tcPr>
          <w:p w14:paraId="0000054F"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Vrijednost</w:t>
            </w:r>
          </w:p>
        </w:tc>
        <w:tc>
          <w:tcPr>
            <w:tcW w:w="1725" w:type="dxa"/>
            <w:shd w:val="clear" w:color="auto" w:fill="156082"/>
            <w:vAlign w:val="center"/>
          </w:tcPr>
          <w:p w14:paraId="00000550"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Dnevni prosjek</w:t>
            </w:r>
          </w:p>
        </w:tc>
      </w:tr>
      <w:tr w:rsidR="002E3EE9" w14:paraId="2108CF78" w14:textId="77777777">
        <w:tc>
          <w:tcPr>
            <w:tcW w:w="2805" w:type="dxa"/>
            <w:vAlign w:val="center"/>
          </w:tcPr>
          <w:p w14:paraId="00000551" w14:textId="77777777" w:rsidR="002E3EE9" w:rsidRPr="00BD4004" w:rsidRDefault="00000000">
            <w:pPr>
              <w:spacing w:line="276" w:lineRule="auto"/>
              <w:ind w:firstLine="77"/>
              <w:jc w:val="left"/>
              <w:rPr>
                <w:rFonts w:asciiTheme="minorHAnsi" w:hAnsiTheme="minorHAnsi"/>
              </w:rPr>
            </w:pPr>
            <w:r w:rsidRPr="00BD4004">
              <w:rPr>
                <w:rFonts w:asciiTheme="minorHAnsi" w:hAnsiTheme="minorHAnsi"/>
              </w:rPr>
              <w:t>Aktivni korisnici (30 dana)</w:t>
            </w:r>
          </w:p>
        </w:tc>
        <w:tc>
          <w:tcPr>
            <w:tcW w:w="1205" w:type="dxa"/>
            <w:vAlign w:val="center"/>
          </w:tcPr>
          <w:p w14:paraId="00000552" w14:textId="77777777" w:rsidR="002E3EE9" w:rsidRPr="00BD4004" w:rsidRDefault="00000000">
            <w:pPr>
              <w:spacing w:line="276" w:lineRule="auto"/>
              <w:ind w:firstLine="202"/>
              <w:rPr>
                <w:rFonts w:asciiTheme="minorHAnsi" w:hAnsiTheme="minorHAnsi"/>
              </w:rPr>
            </w:pPr>
            <w:r w:rsidRPr="00BD4004">
              <w:rPr>
                <w:rFonts w:asciiTheme="minorHAnsi" w:hAnsiTheme="minorHAnsi"/>
              </w:rPr>
              <w:t>689</w:t>
            </w:r>
          </w:p>
        </w:tc>
        <w:tc>
          <w:tcPr>
            <w:tcW w:w="1725" w:type="dxa"/>
            <w:vAlign w:val="center"/>
          </w:tcPr>
          <w:p w14:paraId="00000553" w14:textId="77777777" w:rsidR="002E3EE9" w:rsidRPr="00BD4004" w:rsidRDefault="00000000">
            <w:pPr>
              <w:spacing w:line="276" w:lineRule="auto"/>
              <w:ind w:firstLine="132"/>
              <w:rPr>
                <w:rFonts w:asciiTheme="minorHAnsi" w:hAnsiTheme="minorHAnsi"/>
              </w:rPr>
            </w:pPr>
            <w:r w:rsidRPr="00BD4004">
              <w:rPr>
                <w:rFonts w:asciiTheme="minorHAnsi" w:hAnsiTheme="minorHAnsi"/>
              </w:rPr>
              <w:t>~34/dan</w:t>
            </w:r>
          </w:p>
        </w:tc>
      </w:tr>
      <w:tr w:rsidR="002E3EE9" w14:paraId="6A0BE91C" w14:textId="77777777">
        <w:tc>
          <w:tcPr>
            <w:tcW w:w="2805" w:type="dxa"/>
            <w:vAlign w:val="center"/>
          </w:tcPr>
          <w:p w14:paraId="00000554" w14:textId="77777777" w:rsidR="002E3EE9" w:rsidRDefault="00000000">
            <w:pPr>
              <w:spacing w:line="276" w:lineRule="auto"/>
              <w:ind w:firstLine="77"/>
            </w:pPr>
            <w:r>
              <w:lastRenderedPageBreak/>
              <w:t>Aktivni korisnici (7 dana)</w:t>
            </w:r>
          </w:p>
        </w:tc>
        <w:tc>
          <w:tcPr>
            <w:tcW w:w="1205" w:type="dxa"/>
            <w:vAlign w:val="center"/>
          </w:tcPr>
          <w:p w14:paraId="00000555" w14:textId="77777777" w:rsidR="002E3EE9" w:rsidRDefault="00000000">
            <w:pPr>
              <w:spacing w:line="276" w:lineRule="auto"/>
              <w:ind w:firstLine="202"/>
            </w:pPr>
            <w:r>
              <w:t>372</w:t>
            </w:r>
          </w:p>
        </w:tc>
        <w:tc>
          <w:tcPr>
            <w:tcW w:w="1725" w:type="dxa"/>
            <w:vAlign w:val="center"/>
          </w:tcPr>
          <w:p w14:paraId="00000556" w14:textId="77777777" w:rsidR="002E3EE9" w:rsidRDefault="00000000">
            <w:pPr>
              <w:spacing w:line="276" w:lineRule="auto"/>
              <w:ind w:firstLine="132"/>
            </w:pPr>
            <w:r>
              <w:t>~53/dan</w:t>
            </w:r>
          </w:p>
        </w:tc>
      </w:tr>
      <w:tr w:rsidR="002E3EE9" w14:paraId="65FAD20D" w14:textId="77777777">
        <w:tc>
          <w:tcPr>
            <w:tcW w:w="2805" w:type="dxa"/>
            <w:vAlign w:val="center"/>
          </w:tcPr>
          <w:p w14:paraId="00000557" w14:textId="77777777" w:rsidR="002E3EE9" w:rsidRDefault="00000000">
            <w:pPr>
              <w:spacing w:line="276" w:lineRule="auto"/>
              <w:ind w:firstLine="77"/>
            </w:pPr>
            <w:r>
              <w:t>Ukupno prikaza stranica</w:t>
            </w:r>
          </w:p>
        </w:tc>
        <w:tc>
          <w:tcPr>
            <w:tcW w:w="1205" w:type="dxa"/>
            <w:vAlign w:val="center"/>
          </w:tcPr>
          <w:p w14:paraId="00000558" w14:textId="77777777" w:rsidR="002E3EE9" w:rsidRDefault="00000000">
            <w:pPr>
              <w:spacing w:line="276" w:lineRule="auto"/>
              <w:ind w:firstLine="202"/>
            </w:pPr>
            <w:r>
              <w:t>811</w:t>
            </w:r>
          </w:p>
        </w:tc>
        <w:tc>
          <w:tcPr>
            <w:tcW w:w="1725" w:type="dxa"/>
            <w:vAlign w:val="center"/>
          </w:tcPr>
          <w:p w14:paraId="00000559" w14:textId="77777777" w:rsidR="002E3EE9" w:rsidRDefault="00000000">
            <w:pPr>
              <w:spacing w:line="276" w:lineRule="auto"/>
              <w:ind w:firstLine="132"/>
            </w:pPr>
            <w:r>
              <w:t>~41/dan</w:t>
            </w:r>
          </w:p>
        </w:tc>
      </w:tr>
      <w:tr w:rsidR="002E3EE9" w14:paraId="625938BA" w14:textId="77777777">
        <w:tc>
          <w:tcPr>
            <w:tcW w:w="2805" w:type="dxa"/>
            <w:vAlign w:val="center"/>
          </w:tcPr>
          <w:p w14:paraId="0000055A" w14:textId="77777777" w:rsidR="002E3EE9" w:rsidRDefault="00000000">
            <w:pPr>
              <w:spacing w:line="276" w:lineRule="auto"/>
              <w:ind w:firstLine="77"/>
            </w:pPr>
            <w:r>
              <w:t>Ukupno sesija</w:t>
            </w:r>
          </w:p>
        </w:tc>
        <w:tc>
          <w:tcPr>
            <w:tcW w:w="1205" w:type="dxa"/>
            <w:vAlign w:val="center"/>
          </w:tcPr>
          <w:p w14:paraId="0000055B" w14:textId="77777777" w:rsidR="002E3EE9" w:rsidRDefault="00000000">
            <w:pPr>
              <w:spacing w:line="276" w:lineRule="auto"/>
              <w:ind w:firstLine="202"/>
            </w:pPr>
            <w:r>
              <w:t>462</w:t>
            </w:r>
          </w:p>
        </w:tc>
        <w:tc>
          <w:tcPr>
            <w:tcW w:w="1725" w:type="dxa"/>
            <w:vAlign w:val="center"/>
          </w:tcPr>
          <w:p w14:paraId="0000055C" w14:textId="77777777" w:rsidR="002E3EE9" w:rsidRDefault="00000000">
            <w:pPr>
              <w:spacing w:line="276" w:lineRule="auto"/>
              <w:ind w:firstLine="132"/>
            </w:pPr>
            <w:r>
              <w:t>~23/dan</w:t>
            </w:r>
          </w:p>
        </w:tc>
      </w:tr>
      <w:tr w:rsidR="002E3EE9" w14:paraId="13E22904" w14:textId="77777777">
        <w:tc>
          <w:tcPr>
            <w:tcW w:w="2805" w:type="dxa"/>
            <w:vAlign w:val="center"/>
          </w:tcPr>
          <w:p w14:paraId="0000055D" w14:textId="77777777" w:rsidR="002E3EE9" w:rsidRDefault="00000000">
            <w:pPr>
              <w:spacing w:line="276" w:lineRule="auto"/>
              <w:ind w:firstLine="77"/>
            </w:pPr>
            <w:r>
              <w:t>Novi posjetitelji</w:t>
            </w:r>
          </w:p>
        </w:tc>
        <w:tc>
          <w:tcPr>
            <w:tcW w:w="1205" w:type="dxa"/>
            <w:vAlign w:val="center"/>
          </w:tcPr>
          <w:p w14:paraId="0000055E" w14:textId="77777777" w:rsidR="002E3EE9" w:rsidRDefault="00000000">
            <w:pPr>
              <w:spacing w:line="276" w:lineRule="auto"/>
              <w:ind w:firstLine="202"/>
            </w:pPr>
            <w:r>
              <w:t>342</w:t>
            </w:r>
          </w:p>
        </w:tc>
        <w:tc>
          <w:tcPr>
            <w:tcW w:w="1725" w:type="dxa"/>
            <w:vAlign w:val="center"/>
          </w:tcPr>
          <w:p w14:paraId="0000055F" w14:textId="77777777" w:rsidR="002E3EE9" w:rsidRDefault="00000000">
            <w:pPr>
              <w:spacing w:line="276" w:lineRule="auto"/>
              <w:ind w:firstLine="132"/>
            </w:pPr>
            <w:r>
              <w:t>~17/dan</w:t>
            </w:r>
          </w:p>
        </w:tc>
      </w:tr>
    </w:tbl>
    <w:p w14:paraId="00000560" w14:textId="77777777" w:rsidR="002E3EE9" w:rsidRDefault="00000000">
      <w:r>
        <w:rPr>
          <w:b/>
          <w:bCs/>
        </w:rPr>
        <w:t>Tumačenje:</w:t>
      </w:r>
      <w:r>
        <w:t xml:space="preserve"> Promet od 34-53 korisnika dnevno za malu kontinentalnu turističku zajednicu tijekom aktivne manifestacije (Advent) je </w:t>
      </w:r>
      <w:r>
        <w:rPr>
          <w:b/>
          <w:bCs/>
        </w:rPr>
        <w:t>solidan rezultat</w:t>
      </w:r>
      <w:r>
        <w:t>. Porast u zadnjih 7 dana (53/dan vs. 34/dan prosjek) logičan je jer Advent intenzivira aktivnosti.</w:t>
      </w:r>
    </w:p>
    <w:p w14:paraId="00000561" w14:textId="77777777" w:rsidR="002E3EE9" w:rsidRDefault="00000000">
      <w:r>
        <w:rPr>
          <w:noProof/>
        </w:rPr>
        <w:drawing>
          <wp:inline distT="0" distB="0" distL="0" distR="0" wp14:anchorId="1654479B" wp14:editId="3A4BC599">
            <wp:extent cx="4054912" cy="2834105"/>
            <wp:effectExtent l="0" t="0" r="0" b="0"/>
            <wp:docPr id="2094691022" name="image14.png" descr="A graph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graph on a white background&#10;&#10;AI-generated content may be incorrect."/>
                    <pic:cNvPicPr preferRelativeResize="0"/>
                  </pic:nvPicPr>
                  <pic:blipFill>
                    <a:blip r:embed="rId42"/>
                    <a:srcRect/>
                    <a:stretch>
                      <a:fillRect/>
                    </a:stretch>
                  </pic:blipFill>
                  <pic:spPr>
                    <a:xfrm>
                      <a:off x="0" y="0"/>
                      <a:ext cx="4054912" cy="2834105"/>
                    </a:xfrm>
                    <a:prstGeom prst="rect">
                      <a:avLst/>
                    </a:prstGeom>
                    <a:ln/>
                  </pic:spPr>
                </pic:pic>
              </a:graphicData>
            </a:graphic>
          </wp:inline>
        </w:drawing>
      </w:r>
    </w:p>
    <w:p w14:paraId="00000562" w14:textId="77777777" w:rsidR="002E3EE9" w:rsidRDefault="00000000">
      <w:r>
        <w:t>2. GEOGRAFSKA DISTRIBUCIJA</w:t>
      </w:r>
    </w:p>
    <w:p w14:paraId="00000563" w14:textId="77777777" w:rsidR="002E3EE9" w:rsidRDefault="00000000">
      <w:r>
        <w:t>Po gradovima (relevantni podaci)</w:t>
      </w:r>
    </w:p>
    <w:tbl>
      <w:tblPr>
        <w:tblStyle w:val="af2"/>
        <w:tblW w:w="33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gridCol w:w="1044"/>
        <w:gridCol w:w="605"/>
      </w:tblGrid>
      <w:tr w:rsidR="002E3EE9" w14:paraId="664C3214" w14:textId="77777777">
        <w:trPr>
          <w:tblHeader/>
        </w:trPr>
        <w:tc>
          <w:tcPr>
            <w:tcW w:w="1703" w:type="dxa"/>
            <w:shd w:val="clear" w:color="auto" w:fill="156082"/>
            <w:vAlign w:val="center"/>
          </w:tcPr>
          <w:p w14:paraId="00000564" w14:textId="77777777" w:rsidR="002E3EE9" w:rsidRPr="00BD4004" w:rsidRDefault="00000000">
            <w:pPr>
              <w:ind w:left="77"/>
              <w:jc w:val="center"/>
              <w:rPr>
                <w:rFonts w:asciiTheme="minorHAnsi" w:hAnsiTheme="minorHAnsi"/>
                <w:b/>
                <w:bCs/>
                <w:color w:val="FFFFFF"/>
              </w:rPr>
            </w:pPr>
            <w:r w:rsidRPr="00BD4004">
              <w:rPr>
                <w:rFonts w:asciiTheme="minorHAnsi" w:eastAsia="Times New Roman" w:hAnsiTheme="minorHAnsi" w:cs="Times New Roman"/>
                <w:b/>
                <w:bCs/>
                <w:color w:val="FFFFFF"/>
              </w:rPr>
              <w:lastRenderedPageBreak/>
              <w:t>Grad</w:t>
            </w:r>
          </w:p>
        </w:tc>
        <w:tc>
          <w:tcPr>
            <w:tcW w:w="1044" w:type="dxa"/>
            <w:shd w:val="clear" w:color="auto" w:fill="156082"/>
            <w:vAlign w:val="center"/>
          </w:tcPr>
          <w:p w14:paraId="00000565" w14:textId="77777777" w:rsidR="002E3EE9" w:rsidRPr="00BD4004" w:rsidRDefault="00000000">
            <w:pPr>
              <w:jc w:val="center"/>
              <w:rPr>
                <w:rFonts w:asciiTheme="minorHAnsi" w:hAnsiTheme="minorHAnsi"/>
                <w:b/>
                <w:bCs/>
                <w:color w:val="FFFFFF"/>
              </w:rPr>
            </w:pPr>
            <w:r w:rsidRPr="00BD4004">
              <w:rPr>
                <w:rFonts w:asciiTheme="minorHAnsi" w:hAnsiTheme="minorHAnsi"/>
                <w:b/>
                <w:bCs/>
                <w:color w:val="FFFFFF"/>
              </w:rPr>
              <w:t>Korisnici</w:t>
            </w:r>
          </w:p>
        </w:tc>
        <w:tc>
          <w:tcPr>
            <w:tcW w:w="605" w:type="dxa"/>
            <w:shd w:val="clear" w:color="auto" w:fill="156082"/>
            <w:vAlign w:val="center"/>
          </w:tcPr>
          <w:p w14:paraId="00000566" w14:textId="77777777" w:rsidR="002E3EE9" w:rsidRPr="00BD4004" w:rsidRDefault="00000000">
            <w:pPr>
              <w:jc w:val="center"/>
              <w:rPr>
                <w:rFonts w:asciiTheme="minorHAnsi" w:hAnsiTheme="minorHAnsi"/>
                <w:b/>
                <w:bCs/>
                <w:color w:val="FFFFFF"/>
              </w:rPr>
            </w:pPr>
            <w:r w:rsidRPr="00BD4004">
              <w:rPr>
                <w:rFonts w:asciiTheme="minorHAnsi" w:hAnsiTheme="minorHAnsi"/>
                <w:b/>
                <w:bCs/>
                <w:color w:val="FFFFFF"/>
              </w:rPr>
              <w:t>Udio</w:t>
            </w:r>
          </w:p>
        </w:tc>
      </w:tr>
      <w:tr w:rsidR="002E3EE9" w14:paraId="142A08E1" w14:textId="77777777">
        <w:tc>
          <w:tcPr>
            <w:tcW w:w="1703" w:type="dxa"/>
            <w:vAlign w:val="center"/>
          </w:tcPr>
          <w:p w14:paraId="00000567" w14:textId="77777777" w:rsidR="002E3EE9" w:rsidRPr="00BD4004" w:rsidRDefault="00000000">
            <w:pPr>
              <w:spacing w:line="276" w:lineRule="auto"/>
              <w:ind w:firstLine="77"/>
              <w:jc w:val="left"/>
              <w:rPr>
                <w:rFonts w:asciiTheme="minorHAnsi" w:hAnsiTheme="minorHAnsi"/>
              </w:rPr>
            </w:pPr>
            <w:r w:rsidRPr="00BD4004">
              <w:rPr>
                <w:rFonts w:asciiTheme="minorHAnsi" w:hAnsiTheme="minorHAnsi"/>
              </w:rPr>
              <w:t>Zagreb</w:t>
            </w:r>
          </w:p>
        </w:tc>
        <w:tc>
          <w:tcPr>
            <w:tcW w:w="1044" w:type="dxa"/>
            <w:vAlign w:val="center"/>
          </w:tcPr>
          <w:p w14:paraId="00000568" w14:textId="77777777" w:rsidR="002E3EE9" w:rsidRPr="00BD4004" w:rsidRDefault="00000000">
            <w:pPr>
              <w:spacing w:line="276" w:lineRule="auto"/>
              <w:ind w:firstLine="136"/>
              <w:rPr>
                <w:rFonts w:asciiTheme="minorHAnsi" w:hAnsiTheme="minorHAnsi"/>
              </w:rPr>
            </w:pPr>
            <w:r w:rsidRPr="00BD4004">
              <w:rPr>
                <w:rFonts w:asciiTheme="minorHAnsi" w:hAnsiTheme="minorHAnsi"/>
              </w:rPr>
              <w:t>206</w:t>
            </w:r>
          </w:p>
        </w:tc>
        <w:tc>
          <w:tcPr>
            <w:tcW w:w="605" w:type="dxa"/>
            <w:vAlign w:val="center"/>
          </w:tcPr>
          <w:p w14:paraId="00000569" w14:textId="77777777" w:rsidR="002E3EE9" w:rsidRPr="00BD4004" w:rsidRDefault="00000000">
            <w:pPr>
              <w:spacing w:line="276" w:lineRule="auto"/>
              <w:ind w:hanging="309"/>
              <w:jc w:val="right"/>
              <w:rPr>
                <w:rFonts w:asciiTheme="minorHAnsi" w:hAnsiTheme="minorHAnsi"/>
              </w:rPr>
            </w:pPr>
            <w:r w:rsidRPr="00BD4004">
              <w:rPr>
                <w:rFonts w:asciiTheme="minorHAnsi" w:hAnsiTheme="minorHAnsi"/>
              </w:rPr>
              <w:t>~52%</w:t>
            </w:r>
          </w:p>
        </w:tc>
      </w:tr>
      <w:tr w:rsidR="002E3EE9" w14:paraId="2BA34A86" w14:textId="77777777">
        <w:tc>
          <w:tcPr>
            <w:tcW w:w="1703" w:type="dxa"/>
            <w:vAlign w:val="center"/>
          </w:tcPr>
          <w:p w14:paraId="0000056A" w14:textId="77777777" w:rsidR="002E3EE9" w:rsidRPr="00BD4004" w:rsidRDefault="00000000">
            <w:pPr>
              <w:spacing w:line="276" w:lineRule="auto"/>
              <w:ind w:firstLine="77"/>
              <w:rPr>
                <w:rFonts w:asciiTheme="minorHAnsi" w:hAnsiTheme="minorHAnsi"/>
              </w:rPr>
            </w:pPr>
            <w:r w:rsidRPr="00BD4004">
              <w:rPr>
                <w:rFonts w:asciiTheme="minorHAnsi" w:hAnsiTheme="minorHAnsi"/>
              </w:rPr>
              <w:t>Osijek</w:t>
            </w:r>
          </w:p>
        </w:tc>
        <w:tc>
          <w:tcPr>
            <w:tcW w:w="1044" w:type="dxa"/>
            <w:vAlign w:val="center"/>
          </w:tcPr>
          <w:p w14:paraId="0000056B" w14:textId="77777777" w:rsidR="002E3EE9" w:rsidRPr="00BD4004" w:rsidRDefault="00000000">
            <w:pPr>
              <w:spacing w:line="276" w:lineRule="auto"/>
              <w:ind w:firstLine="136"/>
              <w:rPr>
                <w:rFonts w:asciiTheme="minorHAnsi" w:hAnsiTheme="minorHAnsi"/>
              </w:rPr>
            </w:pPr>
            <w:r w:rsidRPr="00BD4004">
              <w:rPr>
                <w:rFonts w:asciiTheme="minorHAnsi" w:hAnsiTheme="minorHAnsi"/>
              </w:rPr>
              <w:t>21</w:t>
            </w:r>
          </w:p>
        </w:tc>
        <w:tc>
          <w:tcPr>
            <w:tcW w:w="605" w:type="dxa"/>
            <w:vAlign w:val="center"/>
          </w:tcPr>
          <w:p w14:paraId="0000056C" w14:textId="77777777" w:rsidR="002E3EE9" w:rsidRPr="00BD4004" w:rsidRDefault="00000000">
            <w:pPr>
              <w:spacing w:line="276" w:lineRule="auto"/>
              <w:ind w:hanging="309"/>
              <w:jc w:val="right"/>
              <w:rPr>
                <w:rFonts w:asciiTheme="minorHAnsi" w:hAnsiTheme="minorHAnsi"/>
              </w:rPr>
            </w:pPr>
            <w:r w:rsidRPr="00BD4004">
              <w:rPr>
                <w:rFonts w:asciiTheme="minorHAnsi" w:hAnsiTheme="minorHAnsi"/>
              </w:rPr>
              <w:t>~5%</w:t>
            </w:r>
          </w:p>
        </w:tc>
      </w:tr>
      <w:tr w:rsidR="002E3EE9" w14:paraId="326EC5A8" w14:textId="77777777">
        <w:tc>
          <w:tcPr>
            <w:tcW w:w="1703" w:type="dxa"/>
            <w:vAlign w:val="center"/>
          </w:tcPr>
          <w:p w14:paraId="0000056D" w14:textId="77777777" w:rsidR="002E3EE9" w:rsidRPr="00BD4004" w:rsidRDefault="00000000">
            <w:pPr>
              <w:spacing w:line="276" w:lineRule="auto"/>
              <w:ind w:firstLine="77"/>
              <w:rPr>
                <w:rFonts w:asciiTheme="minorHAnsi" w:hAnsiTheme="minorHAnsi"/>
              </w:rPr>
            </w:pPr>
            <w:r w:rsidRPr="00BD4004">
              <w:rPr>
                <w:rFonts w:asciiTheme="minorHAnsi" w:hAnsiTheme="minorHAnsi"/>
              </w:rPr>
              <w:t>Slavonski Brod</w:t>
            </w:r>
          </w:p>
        </w:tc>
        <w:tc>
          <w:tcPr>
            <w:tcW w:w="1044" w:type="dxa"/>
            <w:vAlign w:val="center"/>
          </w:tcPr>
          <w:p w14:paraId="0000056E" w14:textId="77777777" w:rsidR="002E3EE9" w:rsidRPr="00BD4004" w:rsidRDefault="00000000">
            <w:pPr>
              <w:spacing w:line="276" w:lineRule="auto"/>
              <w:ind w:firstLine="136"/>
              <w:rPr>
                <w:rFonts w:asciiTheme="minorHAnsi" w:hAnsiTheme="minorHAnsi"/>
              </w:rPr>
            </w:pPr>
            <w:r w:rsidRPr="00BD4004">
              <w:rPr>
                <w:rFonts w:asciiTheme="minorHAnsi" w:hAnsiTheme="minorHAnsi"/>
              </w:rPr>
              <w:t>12</w:t>
            </w:r>
          </w:p>
        </w:tc>
        <w:tc>
          <w:tcPr>
            <w:tcW w:w="605" w:type="dxa"/>
            <w:vAlign w:val="center"/>
          </w:tcPr>
          <w:p w14:paraId="0000056F" w14:textId="77777777" w:rsidR="002E3EE9" w:rsidRPr="00BD4004" w:rsidRDefault="00000000">
            <w:pPr>
              <w:spacing w:line="276" w:lineRule="auto"/>
              <w:ind w:hanging="309"/>
              <w:jc w:val="right"/>
              <w:rPr>
                <w:rFonts w:asciiTheme="minorHAnsi" w:hAnsiTheme="minorHAnsi"/>
              </w:rPr>
            </w:pPr>
            <w:r w:rsidRPr="00BD4004">
              <w:rPr>
                <w:rFonts w:asciiTheme="minorHAnsi" w:hAnsiTheme="minorHAnsi"/>
              </w:rPr>
              <w:t>~3%</w:t>
            </w:r>
          </w:p>
        </w:tc>
      </w:tr>
      <w:tr w:rsidR="002E3EE9" w14:paraId="5EA182BD" w14:textId="77777777">
        <w:tc>
          <w:tcPr>
            <w:tcW w:w="1703" w:type="dxa"/>
            <w:vAlign w:val="center"/>
          </w:tcPr>
          <w:p w14:paraId="00000570" w14:textId="77777777" w:rsidR="002E3EE9" w:rsidRPr="00BD4004" w:rsidRDefault="00000000">
            <w:pPr>
              <w:spacing w:line="276" w:lineRule="auto"/>
              <w:ind w:firstLine="77"/>
              <w:rPr>
                <w:rFonts w:asciiTheme="minorHAnsi" w:hAnsiTheme="minorHAnsi"/>
              </w:rPr>
            </w:pPr>
            <w:r w:rsidRPr="00BD4004">
              <w:rPr>
                <w:rFonts w:asciiTheme="minorHAnsi" w:hAnsiTheme="minorHAnsi"/>
              </w:rPr>
              <w:t>Vinkovci</w:t>
            </w:r>
          </w:p>
        </w:tc>
        <w:tc>
          <w:tcPr>
            <w:tcW w:w="1044" w:type="dxa"/>
            <w:vAlign w:val="center"/>
          </w:tcPr>
          <w:p w14:paraId="00000571" w14:textId="77777777" w:rsidR="002E3EE9" w:rsidRPr="00BD4004" w:rsidRDefault="00000000">
            <w:pPr>
              <w:spacing w:line="276" w:lineRule="auto"/>
              <w:ind w:firstLine="136"/>
              <w:rPr>
                <w:rFonts w:asciiTheme="minorHAnsi" w:hAnsiTheme="minorHAnsi"/>
              </w:rPr>
            </w:pPr>
            <w:r w:rsidRPr="00BD4004">
              <w:rPr>
                <w:rFonts w:asciiTheme="minorHAnsi" w:hAnsiTheme="minorHAnsi"/>
              </w:rPr>
              <w:t>7</w:t>
            </w:r>
          </w:p>
        </w:tc>
        <w:tc>
          <w:tcPr>
            <w:tcW w:w="605" w:type="dxa"/>
            <w:vAlign w:val="center"/>
          </w:tcPr>
          <w:p w14:paraId="00000572" w14:textId="77777777" w:rsidR="002E3EE9" w:rsidRPr="00BD4004" w:rsidRDefault="00000000">
            <w:pPr>
              <w:spacing w:line="276" w:lineRule="auto"/>
              <w:ind w:hanging="309"/>
              <w:jc w:val="right"/>
              <w:rPr>
                <w:rFonts w:asciiTheme="minorHAnsi" w:hAnsiTheme="minorHAnsi"/>
              </w:rPr>
            </w:pPr>
            <w:r w:rsidRPr="00BD4004">
              <w:rPr>
                <w:rFonts w:asciiTheme="minorHAnsi" w:hAnsiTheme="minorHAnsi"/>
              </w:rPr>
              <w:t>~2%</w:t>
            </w:r>
          </w:p>
        </w:tc>
      </w:tr>
    </w:tbl>
    <w:p w14:paraId="00000573" w14:textId="77777777" w:rsidR="002E3EE9" w:rsidRDefault="00000000">
      <w:r>
        <w:t>Zagreb s 206 korisnika (preko polovice prometa) pokazuje da stranica doseže potencijalne izletnike iz glavnog grada. Relativno nizak udio Osijeka (samo 21) iznenađuje s obzirom na blizinu – moguće da lokalno stanovništvo koristi Facebook stranicu umjesto weba.</w:t>
      </w:r>
    </w:p>
    <w:p w14:paraId="00000574" w14:textId="77777777" w:rsidR="002E3EE9" w:rsidRDefault="00000000">
      <w:r>
        <w:rPr>
          <w:b/>
          <w:bCs/>
        </w:rPr>
        <w:t>Napomena o sumnjivo</w:t>
      </w:r>
      <w:r>
        <w:t>m prometu: Lokacije poput "Mbulmu Yalma" i numeričke oznake i dalje ukazuju na bot promet, no s obzirom na kratko razdoblje praćenja, ovo može biti i artefakt inicijalnog indeksiranja. Preporučam praćenje idućih 30 dana prije intervencije.</w:t>
      </w:r>
    </w:p>
    <w:p w14:paraId="00000575" w14:textId="77777777" w:rsidR="002E3EE9" w:rsidRDefault="00000000">
      <w:r>
        <w:t>Po zemljama</w:t>
      </w:r>
    </w:p>
    <w:tbl>
      <w:tblPr>
        <w:tblStyle w:val="af3"/>
        <w:tblW w:w="31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
        <w:gridCol w:w="1044"/>
        <w:gridCol w:w="605"/>
      </w:tblGrid>
      <w:tr w:rsidR="002E3EE9" w14:paraId="75217C27" w14:textId="77777777">
        <w:trPr>
          <w:tblHeader/>
        </w:trPr>
        <w:tc>
          <w:tcPr>
            <w:tcW w:w="1513" w:type="dxa"/>
            <w:vAlign w:val="center"/>
          </w:tcPr>
          <w:p w14:paraId="00000576" w14:textId="77777777" w:rsidR="002E3EE9" w:rsidRPr="00BD4004" w:rsidRDefault="00000000">
            <w:pPr>
              <w:spacing w:line="276" w:lineRule="auto"/>
              <w:jc w:val="center"/>
              <w:rPr>
                <w:rFonts w:asciiTheme="minorHAnsi" w:hAnsiTheme="minorHAnsi"/>
                <w:b/>
                <w:bCs/>
              </w:rPr>
            </w:pPr>
            <w:r w:rsidRPr="00BD4004">
              <w:rPr>
                <w:rFonts w:asciiTheme="minorHAnsi" w:eastAsia="Times New Roman" w:hAnsiTheme="minorHAnsi" w:cs="Times New Roman"/>
                <w:b/>
                <w:bCs/>
              </w:rPr>
              <w:t>Zemlja</w:t>
            </w:r>
          </w:p>
        </w:tc>
        <w:tc>
          <w:tcPr>
            <w:tcW w:w="1044" w:type="dxa"/>
            <w:vAlign w:val="center"/>
          </w:tcPr>
          <w:p w14:paraId="00000577" w14:textId="77777777" w:rsidR="002E3EE9" w:rsidRPr="00BD4004" w:rsidRDefault="00000000">
            <w:pPr>
              <w:spacing w:line="276" w:lineRule="auto"/>
              <w:jc w:val="center"/>
              <w:rPr>
                <w:rFonts w:asciiTheme="minorHAnsi" w:hAnsiTheme="minorHAnsi"/>
                <w:b/>
                <w:bCs/>
              </w:rPr>
            </w:pPr>
            <w:r w:rsidRPr="00BD4004">
              <w:rPr>
                <w:rFonts w:asciiTheme="minorHAnsi" w:hAnsiTheme="minorHAnsi"/>
                <w:b/>
                <w:bCs/>
              </w:rPr>
              <w:t>Korisnici</w:t>
            </w:r>
          </w:p>
        </w:tc>
        <w:tc>
          <w:tcPr>
            <w:tcW w:w="605" w:type="dxa"/>
            <w:vAlign w:val="center"/>
          </w:tcPr>
          <w:p w14:paraId="00000578" w14:textId="77777777" w:rsidR="002E3EE9" w:rsidRPr="00BD4004" w:rsidRDefault="00000000">
            <w:pPr>
              <w:spacing w:line="276" w:lineRule="auto"/>
              <w:jc w:val="center"/>
              <w:rPr>
                <w:rFonts w:asciiTheme="minorHAnsi" w:hAnsiTheme="minorHAnsi"/>
                <w:b/>
                <w:bCs/>
              </w:rPr>
            </w:pPr>
            <w:r w:rsidRPr="00BD4004">
              <w:rPr>
                <w:rFonts w:asciiTheme="minorHAnsi" w:hAnsiTheme="minorHAnsi"/>
                <w:b/>
                <w:bCs/>
              </w:rPr>
              <w:t>Udio</w:t>
            </w:r>
          </w:p>
        </w:tc>
      </w:tr>
      <w:tr w:rsidR="002E3EE9" w14:paraId="20A4C8CD" w14:textId="77777777">
        <w:tc>
          <w:tcPr>
            <w:tcW w:w="1513" w:type="dxa"/>
            <w:vAlign w:val="center"/>
          </w:tcPr>
          <w:p w14:paraId="00000579" w14:textId="77777777" w:rsidR="002E3EE9" w:rsidRPr="00BD4004" w:rsidRDefault="00000000">
            <w:pPr>
              <w:spacing w:line="276" w:lineRule="auto"/>
              <w:jc w:val="left"/>
              <w:rPr>
                <w:rFonts w:asciiTheme="minorHAnsi" w:hAnsiTheme="minorHAnsi"/>
              </w:rPr>
            </w:pPr>
            <w:r w:rsidRPr="00BD4004">
              <w:rPr>
                <w:rFonts w:asciiTheme="minorHAnsi" w:hAnsiTheme="minorHAnsi"/>
              </w:rPr>
              <w:t>Hrvatska</w:t>
            </w:r>
          </w:p>
        </w:tc>
        <w:tc>
          <w:tcPr>
            <w:tcW w:w="1044" w:type="dxa"/>
            <w:vAlign w:val="center"/>
          </w:tcPr>
          <w:p w14:paraId="0000057A" w14:textId="77777777" w:rsidR="002E3EE9" w:rsidRPr="00BD4004" w:rsidRDefault="00000000">
            <w:pPr>
              <w:spacing w:line="276" w:lineRule="auto"/>
              <w:rPr>
                <w:rFonts w:asciiTheme="minorHAnsi" w:hAnsiTheme="minorHAnsi"/>
              </w:rPr>
            </w:pPr>
            <w:r w:rsidRPr="00BD4004">
              <w:rPr>
                <w:rFonts w:asciiTheme="minorHAnsi" w:hAnsiTheme="minorHAnsi"/>
              </w:rPr>
              <w:t>321</w:t>
            </w:r>
          </w:p>
        </w:tc>
        <w:tc>
          <w:tcPr>
            <w:tcW w:w="605" w:type="dxa"/>
            <w:vAlign w:val="center"/>
          </w:tcPr>
          <w:p w14:paraId="0000057B" w14:textId="77777777" w:rsidR="002E3EE9" w:rsidRPr="00BD4004" w:rsidRDefault="00000000">
            <w:pPr>
              <w:spacing w:line="276" w:lineRule="auto"/>
              <w:rPr>
                <w:rFonts w:asciiTheme="minorHAnsi" w:hAnsiTheme="minorHAnsi"/>
              </w:rPr>
            </w:pPr>
            <w:r w:rsidRPr="00BD4004">
              <w:rPr>
                <w:rFonts w:asciiTheme="minorHAnsi" w:hAnsiTheme="minorHAnsi"/>
              </w:rPr>
              <w:t>82%</w:t>
            </w:r>
          </w:p>
        </w:tc>
      </w:tr>
      <w:tr w:rsidR="002E3EE9" w14:paraId="6CB811D9" w14:textId="77777777">
        <w:tc>
          <w:tcPr>
            <w:tcW w:w="1513" w:type="dxa"/>
            <w:vAlign w:val="center"/>
          </w:tcPr>
          <w:p w14:paraId="0000057C" w14:textId="77777777" w:rsidR="002E3EE9" w:rsidRPr="00BD4004" w:rsidRDefault="00000000">
            <w:pPr>
              <w:spacing w:line="276" w:lineRule="auto"/>
              <w:rPr>
                <w:rFonts w:asciiTheme="minorHAnsi" w:hAnsiTheme="minorHAnsi"/>
              </w:rPr>
            </w:pPr>
            <w:r w:rsidRPr="00BD4004">
              <w:rPr>
                <w:rFonts w:asciiTheme="minorHAnsi" w:hAnsiTheme="minorHAnsi"/>
              </w:rPr>
              <w:t>Ostale zemlje</w:t>
            </w:r>
          </w:p>
        </w:tc>
        <w:tc>
          <w:tcPr>
            <w:tcW w:w="1044" w:type="dxa"/>
            <w:vAlign w:val="center"/>
          </w:tcPr>
          <w:p w14:paraId="0000057D" w14:textId="77777777" w:rsidR="002E3EE9" w:rsidRPr="00BD4004" w:rsidRDefault="00000000">
            <w:pPr>
              <w:spacing w:line="276" w:lineRule="auto"/>
              <w:rPr>
                <w:rFonts w:asciiTheme="minorHAnsi" w:hAnsiTheme="minorHAnsi"/>
              </w:rPr>
            </w:pPr>
            <w:r w:rsidRPr="00BD4004">
              <w:rPr>
                <w:rFonts w:asciiTheme="minorHAnsi" w:hAnsiTheme="minorHAnsi"/>
              </w:rPr>
              <w:t>70</w:t>
            </w:r>
          </w:p>
        </w:tc>
        <w:tc>
          <w:tcPr>
            <w:tcW w:w="605" w:type="dxa"/>
            <w:vAlign w:val="center"/>
          </w:tcPr>
          <w:p w14:paraId="0000057E" w14:textId="77777777" w:rsidR="002E3EE9" w:rsidRPr="00BD4004" w:rsidRDefault="00000000">
            <w:pPr>
              <w:spacing w:line="276" w:lineRule="auto"/>
              <w:rPr>
                <w:rFonts w:asciiTheme="minorHAnsi" w:hAnsiTheme="minorHAnsi"/>
              </w:rPr>
            </w:pPr>
            <w:r w:rsidRPr="00BD4004">
              <w:rPr>
                <w:rFonts w:asciiTheme="minorHAnsi" w:hAnsiTheme="minorHAnsi"/>
              </w:rPr>
              <w:t>18%</w:t>
            </w:r>
          </w:p>
        </w:tc>
      </w:tr>
    </w:tbl>
    <w:p w14:paraId="0000057F" w14:textId="77777777" w:rsidR="002E3EE9" w:rsidRDefault="00000000">
      <w:r>
        <w:rPr>
          <w:b/>
          <w:bCs/>
        </w:rPr>
        <w:t>Tumačenje:</w:t>
      </w:r>
      <w:r>
        <w:t xml:space="preserve"> Dominacija domaćeg prometa (82%) očekivana je za lokalni advent. Strani promet od 18% (Francuska, Nizozemska, Njemačka, Srbija) može biti kombinacija dijaspore, slučajnih posjetitelja i bota.</w:t>
      </w:r>
    </w:p>
    <w:p w14:paraId="4E246C7F" w14:textId="77777777" w:rsidR="00BD4004" w:rsidRDefault="00BD4004"/>
    <w:p w14:paraId="05A6D8CB" w14:textId="77777777" w:rsidR="00BD4004" w:rsidRDefault="00BD4004"/>
    <w:p w14:paraId="2885F837" w14:textId="77777777" w:rsidR="00BD4004" w:rsidRDefault="00BD4004"/>
    <w:p w14:paraId="00000580" w14:textId="77777777" w:rsidR="002E3EE9" w:rsidRDefault="00000000">
      <w:r>
        <w:lastRenderedPageBreak/>
        <w:t>3. NAJPOPULARNIJE STRANICE</w:t>
      </w:r>
    </w:p>
    <w:tbl>
      <w:tblPr>
        <w:tblStyle w:val="af4"/>
        <w:tblW w:w="40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6"/>
        <w:gridCol w:w="815"/>
        <w:gridCol w:w="747"/>
      </w:tblGrid>
      <w:tr w:rsidR="002E3EE9" w14:paraId="6C91A691" w14:textId="77777777">
        <w:trPr>
          <w:tblHeader/>
        </w:trPr>
        <w:tc>
          <w:tcPr>
            <w:tcW w:w="2446" w:type="dxa"/>
            <w:shd w:val="clear" w:color="auto" w:fill="156082"/>
            <w:vAlign w:val="center"/>
          </w:tcPr>
          <w:p w14:paraId="00000581" w14:textId="77777777" w:rsidR="002E3EE9" w:rsidRPr="00BD4004" w:rsidRDefault="00000000">
            <w:pPr>
              <w:spacing w:line="276" w:lineRule="auto"/>
              <w:jc w:val="center"/>
              <w:rPr>
                <w:rFonts w:asciiTheme="minorHAnsi" w:hAnsiTheme="minorHAnsi"/>
                <w:b/>
                <w:bCs/>
                <w:color w:val="FFFFFF"/>
              </w:rPr>
            </w:pPr>
            <w:r w:rsidRPr="00BD4004">
              <w:rPr>
                <w:rFonts w:asciiTheme="minorHAnsi" w:eastAsia="Times New Roman" w:hAnsiTheme="minorHAnsi" w:cs="Times New Roman"/>
                <w:b/>
                <w:bCs/>
                <w:color w:val="FFFFFF"/>
              </w:rPr>
              <w:t>Stranica</w:t>
            </w:r>
          </w:p>
        </w:tc>
        <w:tc>
          <w:tcPr>
            <w:tcW w:w="815" w:type="dxa"/>
            <w:shd w:val="clear" w:color="auto" w:fill="156082"/>
            <w:vAlign w:val="center"/>
          </w:tcPr>
          <w:p w14:paraId="00000582"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Prikazi</w:t>
            </w:r>
          </w:p>
        </w:tc>
        <w:tc>
          <w:tcPr>
            <w:tcW w:w="747" w:type="dxa"/>
            <w:shd w:val="clear" w:color="auto" w:fill="156082"/>
            <w:vAlign w:val="center"/>
          </w:tcPr>
          <w:p w14:paraId="00000583"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Udio</w:t>
            </w:r>
          </w:p>
        </w:tc>
      </w:tr>
      <w:tr w:rsidR="002E3EE9" w14:paraId="2AB008E1" w14:textId="77777777">
        <w:tc>
          <w:tcPr>
            <w:tcW w:w="2446" w:type="dxa"/>
            <w:vAlign w:val="center"/>
          </w:tcPr>
          <w:p w14:paraId="00000584" w14:textId="77777777" w:rsidR="002E3EE9" w:rsidRPr="00BD4004" w:rsidRDefault="00000000">
            <w:pPr>
              <w:spacing w:line="276" w:lineRule="auto"/>
              <w:jc w:val="left"/>
              <w:rPr>
                <w:rFonts w:asciiTheme="minorHAnsi" w:hAnsiTheme="minorHAnsi"/>
              </w:rPr>
            </w:pPr>
            <w:r w:rsidRPr="00BD4004">
              <w:rPr>
                <w:rFonts w:asciiTheme="minorHAnsi" w:hAnsiTheme="minorHAnsi"/>
              </w:rPr>
              <w:t>Advent u Belišću 2025.</w:t>
            </w:r>
          </w:p>
        </w:tc>
        <w:tc>
          <w:tcPr>
            <w:tcW w:w="815" w:type="dxa"/>
            <w:vAlign w:val="center"/>
          </w:tcPr>
          <w:p w14:paraId="00000585" w14:textId="77777777" w:rsidR="002E3EE9" w:rsidRPr="00BD4004" w:rsidRDefault="00000000">
            <w:pPr>
              <w:spacing w:line="276" w:lineRule="auto"/>
              <w:rPr>
                <w:rFonts w:asciiTheme="minorHAnsi" w:hAnsiTheme="minorHAnsi"/>
              </w:rPr>
            </w:pPr>
            <w:r w:rsidRPr="00BD4004">
              <w:rPr>
                <w:rFonts w:asciiTheme="minorHAnsi" w:hAnsiTheme="minorHAnsi"/>
              </w:rPr>
              <w:t>256</w:t>
            </w:r>
          </w:p>
        </w:tc>
        <w:tc>
          <w:tcPr>
            <w:tcW w:w="747" w:type="dxa"/>
            <w:vAlign w:val="center"/>
          </w:tcPr>
          <w:p w14:paraId="00000586" w14:textId="77777777" w:rsidR="002E3EE9" w:rsidRPr="00BD4004" w:rsidRDefault="00000000">
            <w:pPr>
              <w:spacing w:line="276" w:lineRule="auto"/>
              <w:rPr>
                <w:rFonts w:asciiTheme="minorHAnsi" w:hAnsiTheme="minorHAnsi"/>
              </w:rPr>
            </w:pPr>
            <w:r w:rsidRPr="00BD4004">
              <w:rPr>
                <w:rFonts w:asciiTheme="minorHAnsi" w:hAnsiTheme="minorHAnsi"/>
              </w:rPr>
              <w:t>31,6%</w:t>
            </w:r>
          </w:p>
        </w:tc>
      </w:tr>
      <w:tr w:rsidR="002E3EE9" w14:paraId="3E51717C" w14:textId="77777777">
        <w:tc>
          <w:tcPr>
            <w:tcW w:w="2446" w:type="dxa"/>
            <w:vAlign w:val="center"/>
          </w:tcPr>
          <w:p w14:paraId="00000587" w14:textId="77777777" w:rsidR="002E3EE9" w:rsidRPr="00BD4004" w:rsidRDefault="00000000">
            <w:pPr>
              <w:spacing w:line="276" w:lineRule="auto"/>
              <w:rPr>
                <w:rFonts w:asciiTheme="minorHAnsi" w:hAnsiTheme="minorHAnsi"/>
              </w:rPr>
            </w:pPr>
            <w:r w:rsidRPr="00BD4004">
              <w:rPr>
                <w:rFonts w:asciiTheme="minorHAnsi" w:hAnsiTheme="minorHAnsi"/>
              </w:rPr>
              <w:t>Naslovnica</w:t>
            </w:r>
          </w:p>
        </w:tc>
        <w:tc>
          <w:tcPr>
            <w:tcW w:w="815" w:type="dxa"/>
            <w:vAlign w:val="center"/>
          </w:tcPr>
          <w:p w14:paraId="00000588" w14:textId="77777777" w:rsidR="002E3EE9" w:rsidRPr="00BD4004" w:rsidRDefault="00000000">
            <w:pPr>
              <w:spacing w:line="276" w:lineRule="auto"/>
              <w:rPr>
                <w:rFonts w:asciiTheme="minorHAnsi" w:hAnsiTheme="minorHAnsi"/>
              </w:rPr>
            </w:pPr>
            <w:r w:rsidRPr="00BD4004">
              <w:rPr>
                <w:rFonts w:asciiTheme="minorHAnsi" w:hAnsiTheme="minorHAnsi"/>
              </w:rPr>
              <w:t>115</w:t>
            </w:r>
          </w:p>
        </w:tc>
        <w:tc>
          <w:tcPr>
            <w:tcW w:w="747" w:type="dxa"/>
            <w:vAlign w:val="center"/>
          </w:tcPr>
          <w:p w14:paraId="00000589" w14:textId="77777777" w:rsidR="002E3EE9" w:rsidRPr="00BD4004" w:rsidRDefault="00000000">
            <w:pPr>
              <w:spacing w:line="276" w:lineRule="auto"/>
              <w:rPr>
                <w:rFonts w:asciiTheme="minorHAnsi" w:hAnsiTheme="minorHAnsi"/>
              </w:rPr>
            </w:pPr>
            <w:r w:rsidRPr="00BD4004">
              <w:rPr>
                <w:rFonts w:asciiTheme="minorHAnsi" w:hAnsiTheme="minorHAnsi"/>
              </w:rPr>
              <w:t>14,2%</w:t>
            </w:r>
          </w:p>
        </w:tc>
      </w:tr>
      <w:tr w:rsidR="002E3EE9" w14:paraId="557B8267" w14:textId="77777777">
        <w:tc>
          <w:tcPr>
            <w:tcW w:w="2446" w:type="dxa"/>
            <w:vAlign w:val="center"/>
          </w:tcPr>
          <w:p w14:paraId="0000058A" w14:textId="77777777" w:rsidR="002E3EE9" w:rsidRPr="00BD4004" w:rsidRDefault="00000000">
            <w:pPr>
              <w:spacing w:line="276" w:lineRule="auto"/>
              <w:rPr>
                <w:rFonts w:asciiTheme="minorHAnsi" w:hAnsiTheme="minorHAnsi"/>
              </w:rPr>
            </w:pPr>
            <w:r w:rsidRPr="00BD4004">
              <w:rPr>
                <w:rFonts w:asciiTheme="minorHAnsi" w:hAnsiTheme="minorHAnsi"/>
              </w:rPr>
              <w:t>Advent (općenito)</w:t>
            </w:r>
          </w:p>
        </w:tc>
        <w:tc>
          <w:tcPr>
            <w:tcW w:w="815" w:type="dxa"/>
            <w:vAlign w:val="center"/>
          </w:tcPr>
          <w:p w14:paraId="0000058B" w14:textId="77777777" w:rsidR="002E3EE9" w:rsidRPr="00BD4004" w:rsidRDefault="00000000">
            <w:pPr>
              <w:spacing w:line="276" w:lineRule="auto"/>
              <w:rPr>
                <w:rFonts w:asciiTheme="minorHAnsi" w:hAnsiTheme="minorHAnsi"/>
              </w:rPr>
            </w:pPr>
            <w:r w:rsidRPr="00BD4004">
              <w:rPr>
                <w:rFonts w:asciiTheme="minorHAnsi" w:hAnsiTheme="minorHAnsi"/>
              </w:rPr>
              <w:t>95</w:t>
            </w:r>
          </w:p>
        </w:tc>
        <w:tc>
          <w:tcPr>
            <w:tcW w:w="747" w:type="dxa"/>
            <w:vAlign w:val="center"/>
          </w:tcPr>
          <w:p w14:paraId="0000058C" w14:textId="77777777" w:rsidR="002E3EE9" w:rsidRPr="00BD4004" w:rsidRDefault="00000000">
            <w:pPr>
              <w:spacing w:line="276" w:lineRule="auto"/>
              <w:rPr>
                <w:rFonts w:asciiTheme="minorHAnsi" w:hAnsiTheme="minorHAnsi"/>
              </w:rPr>
            </w:pPr>
            <w:r w:rsidRPr="00BD4004">
              <w:rPr>
                <w:rFonts w:asciiTheme="minorHAnsi" w:hAnsiTheme="minorHAnsi"/>
              </w:rPr>
              <w:t>11,7%</w:t>
            </w:r>
          </w:p>
        </w:tc>
      </w:tr>
      <w:tr w:rsidR="002E3EE9" w14:paraId="7E4699E2" w14:textId="77777777">
        <w:tc>
          <w:tcPr>
            <w:tcW w:w="2446" w:type="dxa"/>
            <w:vAlign w:val="center"/>
          </w:tcPr>
          <w:p w14:paraId="0000058D" w14:textId="77777777" w:rsidR="002E3EE9" w:rsidRPr="00BD4004" w:rsidRDefault="00000000">
            <w:pPr>
              <w:spacing w:line="276" w:lineRule="auto"/>
              <w:rPr>
                <w:rFonts w:asciiTheme="minorHAnsi" w:hAnsiTheme="minorHAnsi"/>
              </w:rPr>
            </w:pPr>
            <w:r w:rsidRPr="00BD4004">
              <w:rPr>
                <w:rFonts w:asciiTheme="minorHAnsi" w:hAnsiTheme="minorHAnsi"/>
              </w:rPr>
              <w:t>Javni poziv – kućice</w:t>
            </w:r>
          </w:p>
        </w:tc>
        <w:tc>
          <w:tcPr>
            <w:tcW w:w="815" w:type="dxa"/>
            <w:vAlign w:val="center"/>
          </w:tcPr>
          <w:p w14:paraId="0000058E" w14:textId="77777777" w:rsidR="002E3EE9" w:rsidRPr="00BD4004" w:rsidRDefault="00000000">
            <w:pPr>
              <w:spacing w:line="276" w:lineRule="auto"/>
              <w:rPr>
                <w:rFonts w:asciiTheme="minorHAnsi" w:hAnsiTheme="minorHAnsi"/>
              </w:rPr>
            </w:pPr>
            <w:r w:rsidRPr="00BD4004">
              <w:rPr>
                <w:rFonts w:asciiTheme="minorHAnsi" w:hAnsiTheme="minorHAnsi"/>
              </w:rPr>
              <w:t>39</w:t>
            </w:r>
          </w:p>
        </w:tc>
        <w:tc>
          <w:tcPr>
            <w:tcW w:w="747" w:type="dxa"/>
            <w:vAlign w:val="center"/>
          </w:tcPr>
          <w:p w14:paraId="0000058F" w14:textId="77777777" w:rsidR="002E3EE9" w:rsidRPr="00BD4004" w:rsidRDefault="00000000">
            <w:pPr>
              <w:spacing w:line="276" w:lineRule="auto"/>
              <w:rPr>
                <w:rFonts w:asciiTheme="minorHAnsi" w:hAnsiTheme="minorHAnsi"/>
              </w:rPr>
            </w:pPr>
            <w:r w:rsidRPr="00BD4004">
              <w:rPr>
                <w:rFonts w:asciiTheme="minorHAnsi" w:hAnsiTheme="minorHAnsi"/>
              </w:rPr>
              <w:t>4,8%</w:t>
            </w:r>
          </w:p>
        </w:tc>
      </w:tr>
      <w:tr w:rsidR="002E3EE9" w14:paraId="758A6597" w14:textId="77777777">
        <w:tc>
          <w:tcPr>
            <w:tcW w:w="2446" w:type="dxa"/>
            <w:vAlign w:val="center"/>
          </w:tcPr>
          <w:p w14:paraId="00000590" w14:textId="77777777" w:rsidR="002E3EE9" w:rsidRPr="00BD4004" w:rsidRDefault="00000000">
            <w:pPr>
              <w:spacing w:line="276" w:lineRule="auto"/>
              <w:rPr>
                <w:rFonts w:asciiTheme="minorHAnsi" w:hAnsiTheme="minorHAnsi"/>
              </w:rPr>
            </w:pPr>
            <w:r w:rsidRPr="00BD4004">
              <w:rPr>
                <w:rFonts w:asciiTheme="minorHAnsi" w:hAnsiTheme="minorHAnsi"/>
              </w:rPr>
              <w:t>Paljenje svijeće</w:t>
            </w:r>
          </w:p>
        </w:tc>
        <w:tc>
          <w:tcPr>
            <w:tcW w:w="815" w:type="dxa"/>
            <w:vAlign w:val="center"/>
          </w:tcPr>
          <w:p w14:paraId="00000591" w14:textId="77777777" w:rsidR="002E3EE9" w:rsidRPr="00BD4004" w:rsidRDefault="00000000">
            <w:pPr>
              <w:spacing w:line="276" w:lineRule="auto"/>
              <w:rPr>
                <w:rFonts w:asciiTheme="minorHAnsi" w:hAnsiTheme="minorHAnsi"/>
              </w:rPr>
            </w:pPr>
            <w:r w:rsidRPr="00BD4004">
              <w:rPr>
                <w:rFonts w:asciiTheme="minorHAnsi" w:hAnsiTheme="minorHAnsi"/>
              </w:rPr>
              <w:t>19</w:t>
            </w:r>
          </w:p>
        </w:tc>
        <w:tc>
          <w:tcPr>
            <w:tcW w:w="747" w:type="dxa"/>
            <w:vAlign w:val="center"/>
          </w:tcPr>
          <w:p w14:paraId="00000592" w14:textId="77777777" w:rsidR="002E3EE9" w:rsidRPr="00BD4004" w:rsidRDefault="00000000">
            <w:pPr>
              <w:spacing w:line="276" w:lineRule="auto"/>
              <w:rPr>
                <w:rFonts w:asciiTheme="minorHAnsi" w:hAnsiTheme="minorHAnsi"/>
              </w:rPr>
            </w:pPr>
            <w:r w:rsidRPr="00BD4004">
              <w:rPr>
                <w:rFonts w:asciiTheme="minorHAnsi" w:hAnsiTheme="minorHAnsi"/>
              </w:rPr>
              <w:t>2,3%</w:t>
            </w:r>
          </w:p>
        </w:tc>
      </w:tr>
      <w:tr w:rsidR="002E3EE9" w14:paraId="596840AC" w14:textId="77777777">
        <w:tc>
          <w:tcPr>
            <w:tcW w:w="2446" w:type="dxa"/>
            <w:vAlign w:val="center"/>
          </w:tcPr>
          <w:p w14:paraId="00000593" w14:textId="77777777" w:rsidR="002E3EE9" w:rsidRPr="00BD4004" w:rsidRDefault="00000000">
            <w:pPr>
              <w:spacing w:line="276" w:lineRule="auto"/>
              <w:rPr>
                <w:rFonts w:asciiTheme="minorHAnsi" w:hAnsiTheme="minorHAnsi"/>
              </w:rPr>
            </w:pPr>
            <w:r w:rsidRPr="00BD4004">
              <w:rPr>
                <w:rFonts w:asciiTheme="minorHAnsi" w:hAnsiTheme="minorHAnsi"/>
              </w:rPr>
              <w:t>Kontakt</w:t>
            </w:r>
          </w:p>
        </w:tc>
        <w:tc>
          <w:tcPr>
            <w:tcW w:w="815" w:type="dxa"/>
            <w:vAlign w:val="center"/>
          </w:tcPr>
          <w:p w14:paraId="00000594" w14:textId="77777777" w:rsidR="002E3EE9" w:rsidRPr="00BD4004" w:rsidRDefault="00000000">
            <w:pPr>
              <w:spacing w:line="276" w:lineRule="auto"/>
              <w:rPr>
                <w:rFonts w:asciiTheme="minorHAnsi" w:hAnsiTheme="minorHAnsi"/>
              </w:rPr>
            </w:pPr>
            <w:r w:rsidRPr="00BD4004">
              <w:rPr>
                <w:rFonts w:asciiTheme="minorHAnsi" w:hAnsiTheme="minorHAnsi"/>
              </w:rPr>
              <w:t>15</w:t>
            </w:r>
          </w:p>
        </w:tc>
        <w:tc>
          <w:tcPr>
            <w:tcW w:w="747" w:type="dxa"/>
            <w:vAlign w:val="center"/>
          </w:tcPr>
          <w:p w14:paraId="00000595" w14:textId="77777777" w:rsidR="002E3EE9" w:rsidRPr="00BD4004" w:rsidRDefault="00000000">
            <w:pPr>
              <w:spacing w:line="276" w:lineRule="auto"/>
              <w:rPr>
                <w:rFonts w:asciiTheme="minorHAnsi" w:hAnsiTheme="minorHAnsi"/>
              </w:rPr>
            </w:pPr>
            <w:r w:rsidRPr="00BD4004">
              <w:rPr>
                <w:rFonts w:asciiTheme="minorHAnsi" w:hAnsiTheme="minorHAnsi"/>
              </w:rPr>
              <w:t>1,9%</w:t>
            </w:r>
          </w:p>
        </w:tc>
      </w:tr>
      <w:tr w:rsidR="002E3EE9" w14:paraId="0F85F934" w14:textId="77777777">
        <w:tc>
          <w:tcPr>
            <w:tcW w:w="2446" w:type="dxa"/>
            <w:vAlign w:val="center"/>
          </w:tcPr>
          <w:p w14:paraId="00000596" w14:textId="77777777" w:rsidR="002E3EE9" w:rsidRPr="00BD4004" w:rsidRDefault="00000000">
            <w:pPr>
              <w:spacing w:line="276" w:lineRule="auto"/>
              <w:rPr>
                <w:rFonts w:asciiTheme="minorHAnsi" w:hAnsiTheme="minorHAnsi"/>
              </w:rPr>
            </w:pPr>
            <w:r w:rsidRPr="00BD4004">
              <w:rPr>
                <w:rFonts w:asciiTheme="minorHAnsi" w:hAnsiTheme="minorHAnsi"/>
              </w:rPr>
              <w:t>Novosti</w:t>
            </w:r>
          </w:p>
        </w:tc>
        <w:tc>
          <w:tcPr>
            <w:tcW w:w="815" w:type="dxa"/>
            <w:vAlign w:val="center"/>
          </w:tcPr>
          <w:p w14:paraId="00000597" w14:textId="77777777" w:rsidR="002E3EE9" w:rsidRPr="00BD4004" w:rsidRDefault="00000000">
            <w:pPr>
              <w:spacing w:line="276" w:lineRule="auto"/>
              <w:rPr>
                <w:rFonts w:asciiTheme="minorHAnsi" w:hAnsiTheme="minorHAnsi"/>
              </w:rPr>
            </w:pPr>
            <w:r w:rsidRPr="00BD4004">
              <w:rPr>
                <w:rFonts w:asciiTheme="minorHAnsi" w:hAnsiTheme="minorHAnsi"/>
              </w:rPr>
              <w:t>13</w:t>
            </w:r>
          </w:p>
        </w:tc>
        <w:tc>
          <w:tcPr>
            <w:tcW w:w="747" w:type="dxa"/>
            <w:vAlign w:val="center"/>
          </w:tcPr>
          <w:p w14:paraId="00000598" w14:textId="77777777" w:rsidR="002E3EE9" w:rsidRPr="00BD4004" w:rsidRDefault="00000000">
            <w:pPr>
              <w:spacing w:line="276" w:lineRule="auto"/>
              <w:rPr>
                <w:rFonts w:asciiTheme="minorHAnsi" w:hAnsiTheme="minorHAnsi"/>
              </w:rPr>
            </w:pPr>
            <w:r w:rsidRPr="00BD4004">
              <w:rPr>
                <w:rFonts w:asciiTheme="minorHAnsi" w:hAnsiTheme="minorHAnsi"/>
              </w:rPr>
              <w:t>1,6%</w:t>
            </w:r>
          </w:p>
        </w:tc>
      </w:tr>
    </w:tbl>
    <w:p w14:paraId="00000599" w14:textId="77777777" w:rsidR="002E3EE9" w:rsidRDefault="00000000">
      <w:r>
        <w:t>Budući da je praćenje započelo neposredno prije Adventa, logično je da adventski sadržaj dominira. Ovo nije znak "sezonske ovisnosti</w:t>
      </w:r>
      <w:r>
        <w:rPr>
          <w:b/>
          <w:bCs/>
        </w:rPr>
        <w:t>"</w:t>
      </w:r>
      <w:r>
        <w:t xml:space="preserve"> – jednostavno nemamo podatke za usporedbu s drugim razdobljima.</w:t>
      </w:r>
    </w:p>
    <w:p w14:paraId="0000059A" w14:textId="77777777" w:rsidR="002E3EE9" w:rsidRDefault="00000000">
      <w:r>
        <w:t xml:space="preserve">Pozitivno je što stranica Kontakt ima 15 prikaza, što daje </w:t>
      </w:r>
      <w:r>
        <w:rPr>
          <w:b/>
          <w:bCs/>
        </w:rPr>
        <w:t>stopu interesa od 2,2%</w:t>
      </w:r>
      <w:r>
        <w:t xml:space="preserve"> (15/689). Za benchmark će trebati pratiti ovu metriku kroz godinu.</w:t>
      </w:r>
    </w:p>
    <w:p w14:paraId="0000059B" w14:textId="77777777" w:rsidR="002E3EE9" w:rsidRDefault="00000000">
      <w:r>
        <w:t>4. IZVORI PROMETA</w:t>
      </w:r>
    </w:p>
    <w:tbl>
      <w:tblPr>
        <w:tblStyle w:val="af5"/>
        <w:tblW w:w="31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8"/>
        <w:gridCol w:w="743"/>
        <w:gridCol w:w="747"/>
      </w:tblGrid>
      <w:tr w:rsidR="002E3EE9" w14:paraId="21B5F6E4" w14:textId="77777777">
        <w:trPr>
          <w:tblHeader/>
        </w:trPr>
        <w:tc>
          <w:tcPr>
            <w:tcW w:w="1688" w:type="dxa"/>
            <w:shd w:val="clear" w:color="auto" w:fill="156082"/>
            <w:vAlign w:val="center"/>
          </w:tcPr>
          <w:p w14:paraId="0000059C" w14:textId="77777777" w:rsidR="002E3EE9" w:rsidRPr="00BD4004" w:rsidRDefault="00000000">
            <w:pPr>
              <w:spacing w:line="276" w:lineRule="auto"/>
              <w:jc w:val="center"/>
              <w:rPr>
                <w:rFonts w:asciiTheme="minorHAnsi" w:hAnsiTheme="minorHAnsi"/>
                <w:b/>
                <w:bCs/>
                <w:color w:val="FFFFFF"/>
              </w:rPr>
            </w:pPr>
            <w:r w:rsidRPr="00BD4004">
              <w:rPr>
                <w:rFonts w:asciiTheme="minorHAnsi" w:eastAsia="Times New Roman" w:hAnsiTheme="minorHAnsi" w:cs="Times New Roman"/>
                <w:b/>
                <w:bCs/>
                <w:color w:val="FFFFFF"/>
              </w:rPr>
              <w:t>Kanal</w:t>
            </w:r>
          </w:p>
        </w:tc>
        <w:tc>
          <w:tcPr>
            <w:tcW w:w="743" w:type="dxa"/>
            <w:shd w:val="clear" w:color="auto" w:fill="156082"/>
            <w:vAlign w:val="center"/>
          </w:tcPr>
          <w:p w14:paraId="0000059D"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Sesije</w:t>
            </w:r>
          </w:p>
        </w:tc>
        <w:tc>
          <w:tcPr>
            <w:tcW w:w="747" w:type="dxa"/>
            <w:shd w:val="clear" w:color="auto" w:fill="156082"/>
            <w:vAlign w:val="center"/>
          </w:tcPr>
          <w:p w14:paraId="0000059E"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Udio</w:t>
            </w:r>
          </w:p>
        </w:tc>
      </w:tr>
      <w:tr w:rsidR="002E3EE9" w14:paraId="5CCD48BE" w14:textId="77777777">
        <w:tc>
          <w:tcPr>
            <w:tcW w:w="1688" w:type="dxa"/>
            <w:vAlign w:val="center"/>
          </w:tcPr>
          <w:p w14:paraId="0000059F" w14:textId="77777777" w:rsidR="002E3EE9" w:rsidRPr="00BD4004" w:rsidRDefault="00000000">
            <w:pPr>
              <w:spacing w:line="276" w:lineRule="auto"/>
              <w:jc w:val="left"/>
              <w:rPr>
                <w:rFonts w:asciiTheme="minorHAnsi" w:hAnsiTheme="minorHAnsi"/>
              </w:rPr>
            </w:pPr>
            <w:r w:rsidRPr="00BD4004">
              <w:rPr>
                <w:rFonts w:asciiTheme="minorHAnsi" w:hAnsiTheme="minorHAnsi"/>
              </w:rPr>
              <w:t>Organic Search</w:t>
            </w:r>
          </w:p>
        </w:tc>
        <w:tc>
          <w:tcPr>
            <w:tcW w:w="743" w:type="dxa"/>
            <w:vAlign w:val="center"/>
          </w:tcPr>
          <w:p w14:paraId="000005A0" w14:textId="77777777" w:rsidR="002E3EE9" w:rsidRPr="00BD4004" w:rsidRDefault="00000000">
            <w:pPr>
              <w:spacing w:line="276" w:lineRule="auto"/>
              <w:rPr>
                <w:rFonts w:asciiTheme="minorHAnsi" w:hAnsiTheme="minorHAnsi"/>
              </w:rPr>
            </w:pPr>
            <w:r w:rsidRPr="00BD4004">
              <w:rPr>
                <w:rFonts w:asciiTheme="minorHAnsi" w:hAnsiTheme="minorHAnsi"/>
              </w:rPr>
              <w:t>389</w:t>
            </w:r>
          </w:p>
        </w:tc>
        <w:tc>
          <w:tcPr>
            <w:tcW w:w="747" w:type="dxa"/>
            <w:vAlign w:val="center"/>
          </w:tcPr>
          <w:p w14:paraId="000005A1" w14:textId="77777777" w:rsidR="002E3EE9" w:rsidRPr="00BD4004" w:rsidRDefault="00000000">
            <w:pPr>
              <w:spacing w:line="276" w:lineRule="auto"/>
              <w:rPr>
                <w:rFonts w:asciiTheme="minorHAnsi" w:hAnsiTheme="minorHAnsi"/>
              </w:rPr>
            </w:pPr>
            <w:r w:rsidRPr="00BD4004">
              <w:rPr>
                <w:rFonts w:asciiTheme="minorHAnsi" w:hAnsiTheme="minorHAnsi"/>
              </w:rPr>
              <w:t>68,8%</w:t>
            </w:r>
          </w:p>
        </w:tc>
      </w:tr>
      <w:tr w:rsidR="002E3EE9" w14:paraId="4A6C788A" w14:textId="77777777">
        <w:tc>
          <w:tcPr>
            <w:tcW w:w="1688" w:type="dxa"/>
            <w:vAlign w:val="center"/>
          </w:tcPr>
          <w:p w14:paraId="000005A2" w14:textId="77777777" w:rsidR="002E3EE9" w:rsidRPr="00BD4004" w:rsidRDefault="00000000">
            <w:pPr>
              <w:spacing w:line="276" w:lineRule="auto"/>
              <w:rPr>
                <w:rFonts w:asciiTheme="minorHAnsi" w:hAnsiTheme="minorHAnsi"/>
              </w:rPr>
            </w:pPr>
            <w:r w:rsidRPr="00BD4004">
              <w:rPr>
                <w:rFonts w:asciiTheme="minorHAnsi" w:hAnsiTheme="minorHAnsi"/>
              </w:rPr>
              <w:t>Organic Social</w:t>
            </w:r>
          </w:p>
        </w:tc>
        <w:tc>
          <w:tcPr>
            <w:tcW w:w="743" w:type="dxa"/>
            <w:vAlign w:val="center"/>
          </w:tcPr>
          <w:p w14:paraId="000005A3" w14:textId="77777777" w:rsidR="002E3EE9" w:rsidRPr="00BD4004" w:rsidRDefault="00000000">
            <w:pPr>
              <w:spacing w:line="276" w:lineRule="auto"/>
              <w:rPr>
                <w:rFonts w:asciiTheme="minorHAnsi" w:hAnsiTheme="minorHAnsi"/>
              </w:rPr>
            </w:pPr>
            <w:r w:rsidRPr="00BD4004">
              <w:rPr>
                <w:rFonts w:asciiTheme="minorHAnsi" w:hAnsiTheme="minorHAnsi"/>
              </w:rPr>
              <w:t>91</w:t>
            </w:r>
          </w:p>
        </w:tc>
        <w:tc>
          <w:tcPr>
            <w:tcW w:w="747" w:type="dxa"/>
            <w:vAlign w:val="center"/>
          </w:tcPr>
          <w:p w14:paraId="000005A4" w14:textId="77777777" w:rsidR="002E3EE9" w:rsidRPr="00BD4004" w:rsidRDefault="00000000">
            <w:pPr>
              <w:spacing w:line="276" w:lineRule="auto"/>
              <w:rPr>
                <w:rFonts w:asciiTheme="minorHAnsi" w:hAnsiTheme="minorHAnsi"/>
              </w:rPr>
            </w:pPr>
            <w:r w:rsidRPr="00BD4004">
              <w:rPr>
                <w:rFonts w:asciiTheme="minorHAnsi" w:hAnsiTheme="minorHAnsi"/>
              </w:rPr>
              <w:t>16,1%</w:t>
            </w:r>
          </w:p>
        </w:tc>
      </w:tr>
      <w:tr w:rsidR="002E3EE9" w14:paraId="3E5925F7" w14:textId="77777777">
        <w:tc>
          <w:tcPr>
            <w:tcW w:w="1688" w:type="dxa"/>
            <w:vAlign w:val="center"/>
          </w:tcPr>
          <w:p w14:paraId="000005A5" w14:textId="77777777" w:rsidR="002E3EE9" w:rsidRDefault="00000000">
            <w:pPr>
              <w:spacing w:line="276" w:lineRule="auto"/>
            </w:pPr>
            <w:r>
              <w:lastRenderedPageBreak/>
              <w:t>Direct</w:t>
            </w:r>
          </w:p>
        </w:tc>
        <w:tc>
          <w:tcPr>
            <w:tcW w:w="743" w:type="dxa"/>
            <w:vAlign w:val="center"/>
          </w:tcPr>
          <w:p w14:paraId="000005A6" w14:textId="77777777" w:rsidR="002E3EE9" w:rsidRDefault="00000000">
            <w:pPr>
              <w:spacing w:line="276" w:lineRule="auto"/>
            </w:pPr>
            <w:r>
              <w:t>60</w:t>
            </w:r>
          </w:p>
        </w:tc>
        <w:tc>
          <w:tcPr>
            <w:tcW w:w="747" w:type="dxa"/>
            <w:vAlign w:val="center"/>
          </w:tcPr>
          <w:p w14:paraId="000005A7" w14:textId="77777777" w:rsidR="002E3EE9" w:rsidRDefault="00000000">
            <w:pPr>
              <w:spacing w:line="276" w:lineRule="auto"/>
            </w:pPr>
            <w:r>
              <w:t>10,6%</w:t>
            </w:r>
          </w:p>
        </w:tc>
      </w:tr>
      <w:tr w:rsidR="002E3EE9" w14:paraId="7D125AC8" w14:textId="77777777">
        <w:tc>
          <w:tcPr>
            <w:tcW w:w="1688" w:type="dxa"/>
            <w:vAlign w:val="center"/>
          </w:tcPr>
          <w:p w14:paraId="000005A8" w14:textId="77777777" w:rsidR="002E3EE9" w:rsidRDefault="00000000">
            <w:pPr>
              <w:spacing w:line="276" w:lineRule="auto"/>
            </w:pPr>
            <w:r>
              <w:t>Referral</w:t>
            </w:r>
          </w:p>
        </w:tc>
        <w:tc>
          <w:tcPr>
            <w:tcW w:w="743" w:type="dxa"/>
            <w:vAlign w:val="center"/>
          </w:tcPr>
          <w:p w14:paraId="000005A9" w14:textId="77777777" w:rsidR="002E3EE9" w:rsidRDefault="00000000">
            <w:pPr>
              <w:spacing w:line="276" w:lineRule="auto"/>
            </w:pPr>
            <w:r>
              <w:t>23</w:t>
            </w:r>
          </w:p>
        </w:tc>
        <w:tc>
          <w:tcPr>
            <w:tcW w:w="747" w:type="dxa"/>
            <w:vAlign w:val="center"/>
          </w:tcPr>
          <w:p w14:paraId="000005AA" w14:textId="77777777" w:rsidR="002E3EE9" w:rsidRDefault="00000000">
            <w:pPr>
              <w:spacing w:line="276" w:lineRule="auto"/>
            </w:pPr>
            <w:r>
              <w:t>4,1%</w:t>
            </w:r>
          </w:p>
        </w:tc>
      </w:tr>
    </w:tbl>
    <w:p w14:paraId="000005AB" w14:textId="77777777" w:rsidR="002E3EE9" w:rsidRPr="00BD4004" w:rsidRDefault="00000000">
      <w:pPr>
        <w:pBdr>
          <w:top w:val="nil"/>
          <w:left w:val="nil"/>
          <w:bottom w:val="nil"/>
          <w:right w:val="nil"/>
          <w:between w:val="nil"/>
        </w:pBdr>
        <w:jc w:val="left"/>
        <w:rPr>
          <w:rFonts w:asciiTheme="minorHAnsi" w:eastAsia="Times New Roman" w:hAnsiTheme="minorHAnsi" w:cs="Times New Roman"/>
          <w:color w:val="000000"/>
        </w:rPr>
      </w:pPr>
      <w:r w:rsidRPr="00BD4004">
        <w:rPr>
          <w:rFonts w:asciiTheme="minorHAnsi" w:eastAsia="Times New Roman" w:hAnsiTheme="minorHAnsi" w:cs="Times New Roman"/>
          <w:b/>
          <w:bCs/>
          <w:color w:val="000000"/>
        </w:rPr>
        <w:t>Tumačenje:</w:t>
      </w:r>
    </w:p>
    <w:p w14:paraId="000005AC" w14:textId="77777777" w:rsidR="002E3EE9" w:rsidRPr="00BD4004" w:rsidRDefault="00000000">
      <w:pPr>
        <w:rPr>
          <w:rFonts w:asciiTheme="minorHAnsi" w:hAnsiTheme="minorHAnsi"/>
        </w:rPr>
      </w:pPr>
      <w:r w:rsidRPr="00BD4004">
        <w:rPr>
          <w:rFonts w:asciiTheme="minorHAnsi" w:hAnsiTheme="minorHAnsi"/>
          <w:b/>
          <w:bCs/>
        </w:rPr>
        <w:t>Organic Search (68,8%)</w:t>
      </w:r>
      <w:r w:rsidRPr="00BD4004">
        <w:rPr>
          <w:rFonts w:asciiTheme="minorHAnsi" w:hAnsiTheme="minorHAnsi"/>
        </w:rPr>
        <w:t xml:space="preserve"> – Izvrsna dominacija organskog pretraživanja. Korisnici aktivno traže "advent belišće" ili slične pojmove. Ovo je zdravo i održivo.</w:t>
      </w:r>
    </w:p>
    <w:p w14:paraId="000005AD" w14:textId="77777777" w:rsidR="002E3EE9" w:rsidRPr="00BD4004" w:rsidRDefault="00000000">
      <w:pPr>
        <w:rPr>
          <w:rFonts w:asciiTheme="minorHAnsi" w:hAnsiTheme="minorHAnsi"/>
        </w:rPr>
      </w:pPr>
      <w:r w:rsidRPr="00BD4004">
        <w:rPr>
          <w:rFonts w:asciiTheme="minorHAnsi" w:hAnsiTheme="minorHAnsi"/>
          <w:b/>
          <w:bCs/>
        </w:rPr>
        <w:t>Organic Social (16,1%)</w:t>
      </w:r>
      <w:r w:rsidRPr="00BD4004">
        <w:rPr>
          <w:rFonts w:asciiTheme="minorHAnsi" w:hAnsiTheme="minorHAnsi"/>
        </w:rPr>
        <w:t xml:space="preserve"> – Facebook objave o Adventu generiraju promet. Preporučam dosljednu strategiju objavljivanja.</w:t>
      </w:r>
    </w:p>
    <w:p w14:paraId="000005AE" w14:textId="77777777" w:rsidR="002E3EE9" w:rsidRPr="00BD4004" w:rsidRDefault="00000000">
      <w:pPr>
        <w:rPr>
          <w:rFonts w:asciiTheme="minorHAnsi" w:hAnsiTheme="minorHAnsi"/>
        </w:rPr>
      </w:pPr>
      <w:r w:rsidRPr="00BD4004">
        <w:rPr>
          <w:rFonts w:asciiTheme="minorHAnsi" w:hAnsiTheme="minorHAnsi"/>
          <w:b/>
          <w:bCs/>
        </w:rPr>
        <w:t>Direct (10,6%)</w:t>
      </w:r>
      <w:r w:rsidRPr="00BD4004">
        <w:rPr>
          <w:rFonts w:asciiTheme="minorHAnsi" w:hAnsiTheme="minorHAnsi"/>
        </w:rPr>
        <w:t xml:space="preserve"> – Korisnici koji direktno upisuju URL ili koriste bookmarke.</w:t>
      </w:r>
    </w:p>
    <w:p w14:paraId="000005AF" w14:textId="77777777" w:rsidR="002E3EE9" w:rsidRPr="00BD4004" w:rsidRDefault="00000000">
      <w:pPr>
        <w:rPr>
          <w:rFonts w:asciiTheme="minorHAnsi" w:hAnsiTheme="minorHAnsi"/>
        </w:rPr>
      </w:pPr>
      <w:r w:rsidRPr="00BD4004">
        <w:rPr>
          <w:rFonts w:asciiTheme="minorHAnsi" w:hAnsiTheme="minorHAnsi"/>
          <w:b/>
          <w:bCs/>
        </w:rPr>
        <w:t>Referral (4,1%)</w:t>
      </w:r>
      <w:r w:rsidRPr="00BD4004">
        <w:rPr>
          <w:rFonts w:asciiTheme="minorHAnsi" w:hAnsiTheme="minorHAnsi"/>
        </w:rPr>
        <w:t xml:space="preserve"> – Nizak, ali za početak praćenja prihvatljiv. Potencijal za rast kroz partnerstva.</w:t>
      </w:r>
    </w:p>
    <w:p w14:paraId="000005B0" w14:textId="77777777" w:rsidR="002E3EE9" w:rsidRPr="00BD4004" w:rsidRDefault="00000000">
      <w:pPr>
        <w:rPr>
          <w:rFonts w:asciiTheme="minorHAnsi" w:hAnsiTheme="minorHAnsi"/>
        </w:rPr>
      </w:pPr>
      <w:r w:rsidRPr="00BD4004">
        <w:rPr>
          <w:rFonts w:asciiTheme="minorHAnsi" w:hAnsiTheme="minorHAnsi"/>
        </w:rPr>
        <w:t>5. METRIKE ANGAŽMANA</w:t>
      </w:r>
    </w:p>
    <w:tbl>
      <w:tblPr>
        <w:tblStyle w:val="af6"/>
        <w:tblW w:w="46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7"/>
        <w:gridCol w:w="1075"/>
        <w:gridCol w:w="1220"/>
      </w:tblGrid>
      <w:tr w:rsidR="002E3EE9" w14:paraId="443193A2" w14:textId="77777777">
        <w:trPr>
          <w:tblHeader/>
        </w:trPr>
        <w:tc>
          <w:tcPr>
            <w:tcW w:w="2397" w:type="dxa"/>
            <w:shd w:val="clear" w:color="auto" w:fill="156082"/>
            <w:vAlign w:val="center"/>
          </w:tcPr>
          <w:p w14:paraId="000005B1" w14:textId="77777777" w:rsidR="002E3EE9" w:rsidRPr="00BD4004" w:rsidRDefault="00000000">
            <w:pPr>
              <w:spacing w:line="276" w:lineRule="auto"/>
              <w:jc w:val="center"/>
              <w:rPr>
                <w:rFonts w:asciiTheme="minorHAnsi" w:hAnsiTheme="minorHAnsi"/>
                <w:b/>
                <w:bCs/>
              </w:rPr>
            </w:pPr>
            <w:r w:rsidRPr="00BD4004">
              <w:rPr>
                <w:rFonts w:asciiTheme="minorHAnsi" w:eastAsia="Times New Roman" w:hAnsiTheme="minorHAnsi" w:cs="Times New Roman"/>
                <w:b/>
                <w:bCs/>
              </w:rPr>
              <w:t>Metrika</w:t>
            </w:r>
          </w:p>
        </w:tc>
        <w:tc>
          <w:tcPr>
            <w:tcW w:w="1075" w:type="dxa"/>
            <w:shd w:val="clear" w:color="auto" w:fill="156082"/>
            <w:vAlign w:val="center"/>
          </w:tcPr>
          <w:p w14:paraId="000005B2" w14:textId="77777777" w:rsidR="002E3EE9" w:rsidRPr="00BD4004" w:rsidRDefault="00000000">
            <w:pPr>
              <w:spacing w:line="276" w:lineRule="auto"/>
              <w:jc w:val="center"/>
              <w:rPr>
                <w:rFonts w:asciiTheme="minorHAnsi" w:hAnsiTheme="minorHAnsi"/>
                <w:b/>
                <w:bCs/>
              </w:rPr>
            </w:pPr>
            <w:r w:rsidRPr="00BD4004">
              <w:rPr>
                <w:rFonts w:asciiTheme="minorHAnsi" w:hAnsiTheme="minorHAnsi"/>
                <w:b/>
                <w:bCs/>
              </w:rPr>
              <w:t>Izračun</w:t>
            </w:r>
          </w:p>
        </w:tc>
        <w:tc>
          <w:tcPr>
            <w:tcW w:w="1220" w:type="dxa"/>
            <w:shd w:val="clear" w:color="auto" w:fill="156082"/>
            <w:vAlign w:val="center"/>
          </w:tcPr>
          <w:p w14:paraId="000005B3" w14:textId="77777777" w:rsidR="002E3EE9" w:rsidRPr="00BD4004" w:rsidRDefault="00000000">
            <w:pPr>
              <w:spacing w:line="276" w:lineRule="auto"/>
              <w:jc w:val="center"/>
              <w:rPr>
                <w:rFonts w:asciiTheme="minorHAnsi" w:hAnsiTheme="minorHAnsi"/>
                <w:b/>
                <w:bCs/>
              </w:rPr>
            </w:pPr>
            <w:r w:rsidRPr="00BD4004">
              <w:rPr>
                <w:rFonts w:asciiTheme="minorHAnsi" w:hAnsiTheme="minorHAnsi"/>
                <w:b/>
                <w:bCs/>
              </w:rPr>
              <w:t>Vrijednost</w:t>
            </w:r>
          </w:p>
        </w:tc>
      </w:tr>
      <w:tr w:rsidR="002E3EE9" w14:paraId="3CF973C3" w14:textId="77777777">
        <w:tc>
          <w:tcPr>
            <w:tcW w:w="2397" w:type="dxa"/>
            <w:vAlign w:val="center"/>
          </w:tcPr>
          <w:p w14:paraId="000005B4" w14:textId="77777777" w:rsidR="002E3EE9" w:rsidRPr="00BD4004" w:rsidRDefault="00000000">
            <w:pPr>
              <w:spacing w:line="276" w:lineRule="auto"/>
              <w:jc w:val="left"/>
              <w:rPr>
                <w:rFonts w:asciiTheme="minorHAnsi" w:hAnsiTheme="minorHAnsi"/>
              </w:rPr>
            </w:pPr>
            <w:r w:rsidRPr="00BD4004">
              <w:rPr>
                <w:rFonts w:asciiTheme="minorHAnsi" w:hAnsiTheme="minorHAnsi"/>
              </w:rPr>
              <w:t>Stranice po sesiji</w:t>
            </w:r>
          </w:p>
        </w:tc>
        <w:tc>
          <w:tcPr>
            <w:tcW w:w="1075" w:type="dxa"/>
            <w:vAlign w:val="center"/>
          </w:tcPr>
          <w:p w14:paraId="000005B5" w14:textId="77777777" w:rsidR="002E3EE9" w:rsidRPr="00BD4004" w:rsidRDefault="00000000">
            <w:pPr>
              <w:spacing w:line="276" w:lineRule="auto"/>
              <w:rPr>
                <w:rFonts w:asciiTheme="minorHAnsi" w:hAnsiTheme="minorHAnsi"/>
              </w:rPr>
            </w:pPr>
            <w:r w:rsidRPr="00BD4004">
              <w:rPr>
                <w:rFonts w:asciiTheme="minorHAnsi" w:hAnsiTheme="minorHAnsi"/>
              </w:rPr>
              <w:t>811 ÷ 462</w:t>
            </w:r>
          </w:p>
        </w:tc>
        <w:tc>
          <w:tcPr>
            <w:tcW w:w="1220" w:type="dxa"/>
            <w:vAlign w:val="center"/>
          </w:tcPr>
          <w:p w14:paraId="000005B6" w14:textId="77777777" w:rsidR="002E3EE9" w:rsidRPr="00BD4004" w:rsidRDefault="00000000">
            <w:pPr>
              <w:spacing w:line="276" w:lineRule="auto"/>
              <w:rPr>
                <w:rFonts w:asciiTheme="minorHAnsi" w:hAnsiTheme="minorHAnsi"/>
              </w:rPr>
            </w:pPr>
            <w:r w:rsidRPr="00BD4004">
              <w:rPr>
                <w:rFonts w:asciiTheme="minorHAnsi" w:hAnsiTheme="minorHAnsi"/>
                <w:b/>
                <w:bCs/>
              </w:rPr>
              <w:t>1,76</w:t>
            </w:r>
          </w:p>
        </w:tc>
      </w:tr>
      <w:tr w:rsidR="002E3EE9" w14:paraId="48DAC560" w14:textId="77777777">
        <w:tc>
          <w:tcPr>
            <w:tcW w:w="2397" w:type="dxa"/>
            <w:vAlign w:val="center"/>
          </w:tcPr>
          <w:p w14:paraId="000005B7" w14:textId="77777777" w:rsidR="002E3EE9" w:rsidRPr="00BD4004" w:rsidRDefault="00000000">
            <w:pPr>
              <w:spacing w:line="276" w:lineRule="auto"/>
              <w:rPr>
                <w:rFonts w:asciiTheme="minorHAnsi" w:hAnsiTheme="minorHAnsi"/>
              </w:rPr>
            </w:pPr>
            <w:r w:rsidRPr="00BD4004">
              <w:rPr>
                <w:rFonts w:asciiTheme="minorHAnsi" w:hAnsiTheme="minorHAnsi"/>
              </w:rPr>
              <w:t>Udio novih posjetitelja</w:t>
            </w:r>
          </w:p>
        </w:tc>
        <w:tc>
          <w:tcPr>
            <w:tcW w:w="1075" w:type="dxa"/>
            <w:vAlign w:val="center"/>
          </w:tcPr>
          <w:p w14:paraId="000005B8" w14:textId="77777777" w:rsidR="002E3EE9" w:rsidRPr="00BD4004" w:rsidRDefault="00000000">
            <w:pPr>
              <w:spacing w:line="276" w:lineRule="auto"/>
              <w:rPr>
                <w:rFonts w:asciiTheme="minorHAnsi" w:hAnsiTheme="minorHAnsi"/>
              </w:rPr>
            </w:pPr>
            <w:r w:rsidRPr="00BD4004">
              <w:rPr>
                <w:rFonts w:asciiTheme="minorHAnsi" w:hAnsiTheme="minorHAnsi"/>
              </w:rPr>
              <w:t>342 ÷ 462</w:t>
            </w:r>
          </w:p>
        </w:tc>
        <w:tc>
          <w:tcPr>
            <w:tcW w:w="1220" w:type="dxa"/>
            <w:vAlign w:val="center"/>
          </w:tcPr>
          <w:p w14:paraId="000005B9" w14:textId="77777777" w:rsidR="002E3EE9" w:rsidRPr="00BD4004" w:rsidRDefault="00000000">
            <w:pPr>
              <w:spacing w:line="276" w:lineRule="auto"/>
              <w:rPr>
                <w:rFonts w:asciiTheme="minorHAnsi" w:hAnsiTheme="minorHAnsi"/>
              </w:rPr>
            </w:pPr>
            <w:r w:rsidRPr="00BD4004">
              <w:rPr>
                <w:rFonts w:asciiTheme="minorHAnsi" w:hAnsiTheme="minorHAnsi"/>
                <w:b/>
                <w:bCs/>
              </w:rPr>
              <w:t>74%</w:t>
            </w:r>
          </w:p>
        </w:tc>
      </w:tr>
      <w:tr w:rsidR="002E3EE9" w14:paraId="0BD2BCEF" w14:textId="77777777">
        <w:tc>
          <w:tcPr>
            <w:tcW w:w="2397" w:type="dxa"/>
            <w:vAlign w:val="center"/>
          </w:tcPr>
          <w:p w14:paraId="000005BA" w14:textId="77777777" w:rsidR="002E3EE9" w:rsidRPr="00BD4004" w:rsidRDefault="00000000">
            <w:pPr>
              <w:spacing w:line="276" w:lineRule="auto"/>
              <w:rPr>
                <w:rFonts w:asciiTheme="minorHAnsi" w:hAnsiTheme="minorHAnsi"/>
              </w:rPr>
            </w:pPr>
            <w:r w:rsidRPr="00BD4004">
              <w:rPr>
                <w:rFonts w:asciiTheme="minorHAnsi" w:hAnsiTheme="minorHAnsi"/>
              </w:rPr>
              <w:t>Scroll rate</w:t>
            </w:r>
          </w:p>
        </w:tc>
        <w:tc>
          <w:tcPr>
            <w:tcW w:w="1075" w:type="dxa"/>
            <w:vAlign w:val="center"/>
          </w:tcPr>
          <w:p w14:paraId="000005BB" w14:textId="77777777" w:rsidR="002E3EE9" w:rsidRPr="00BD4004" w:rsidRDefault="00000000">
            <w:pPr>
              <w:spacing w:line="276" w:lineRule="auto"/>
              <w:rPr>
                <w:rFonts w:asciiTheme="minorHAnsi" w:hAnsiTheme="minorHAnsi"/>
              </w:rPr>
            </w:pPr>
            <w:r w:rsidRPr="00BD4004">
              <w:rPr>
                <w:rFonts w:asciiTheme="minorHAnsi" w:hAnsiTheme="minorHAnsi"/>
              </w:rPr>
              <w:t>130 ÷ 811</w:t>
            </w:r>
          </w:p>
        </w:tc>
        <w:tc>
          <w:tcPr>
            <w:tcW w:w="1220" w:type="dxa"/>
            <w:vAlign w:val="center"/>
          </w:tcPr>
          <w:p w14:paraId="000005BC" w14:textId="77777777" w:rsidR="002E3EE9" w:rsidRPr="00BD4004" w:rsidRDefault="00000000">
            <w:pPr>
              <w:spacing w:line="276" w:lineRule="auto"/>
              <w:rPr>
                <w:rFonts w:asciiTheme="minorHAnsi" w:hAnsiTheme="minorHAnsi"/>
              </w:rPr>
            </w:pPr>
            <w:r w:rsidRPr="00BD4004">
              <w:rPr>
                <w:rFonts w:asciiTheme="minorHAnsi" w:hAnsiTheme="minorHAnsi"/>
                <w:b/>
                <w:bCs/>
              </w:rPr>
              <w:t>16%</w:t>
            </w:r>
          </w:p>
        </w:tc>
      </w:tr>
    </w:tbl>
    <w:p w14:paraId="000005BD" w14:textId="77777777" w:rsidR="002E3EE9" w:rsidRPr="00BD4004" w:rsidRDefault="00000000">
      <w:pPr>
        <w:pBdr>
          <w:top w:val="nil"/>
          <w:left w:val="nil"/>
          <w:bottom w:val="nil"/>
          <w:right w:val="nil"/>
          <w:between w:val="nil"/>
        </w:pBdr>
        <w:jc w:val="left"/>
        <w:rPr>
          <w:rFonts w:asciiTheme="minorHAnsi" w:eastAsia="Times New Roman" w:hAnsiTheme="minorHAnsi" w:cs="Times New Roman"/>
          <w:color w:val="000000"/>
        </w:rPr>
      </w:pPr>
      <w:r w:rsidRPr="00BD4004">
        <w:rPr>
          <w:rFonts w:asciiTheme="minorHAnsi" w:eastAsia="Times New Roman" w:hAnsiTheme="minorHAnsi" w:cs="Times New Roman"/>
          <w:b/>
          <w:bCs/>
          <w:color w:val="000000"/>
        </w:rPr>
        <w:t>Tumačenje:</w:t>
      </w:r>
    </w:p>
    <w:p w14:paraId="000005BE" w14:textId="77777777" w:rsidR="002E3EE9" w:rsidRPr="00BD4004" w:rsidRDefault="00000000">
      <w:pPr>
        <w:rPr>
          <w:rFonts w:asciiTheme="minorHAnsi" w:hAnsiTheme="minorHAnsi"/>
        </w:rPr>
      </w:pPr>
      <w:r w:rsidRPr="00BD4004">
        <w:rPr>
          <w:rFonts w:asciiTheme="minorHAnsi" w:hAnsiTheme="minorHAnsi"/>
          <w:b/>
          <w:bCs/>
        </w:rPr>
        <w:t>1,76 stranica po sesiji</w:t>
      </w:r>
      <w:r w:rsidRPr="00BD4004">
        <w:rPr>
          <w:rFonts w:asciiTheme="minorHAnsi" w:hAnsiTheme="minorHAnsi"/>
        </w:rPr>
        <w:t xml:space="preserve"> – Korisnici pregledaju manje od 2 stranice. Za informativnu stranicu o događanju ovo može biti prihvatljivo (došli su vidjeti program Adventa i dobili informaciju), ali za turističku promociju je prenisko.</w:t>
      </w:r>
    </w:p>
    <w:p w14:paraId="000005BF" w14:textId="77777777" w:rsidR="002E3EE9" w:rsidRPr="00BD4004" w:rsidRDefault="00000000">
      <w:pPr>
        <w:rPr>
          <w:rFonts w:asciiTheme="minorHAnsi" w:hAnsiTheme="minorHAnsi"/>
        </w:rPr>
      </w:pPr>
      <w:r w:rsidRPr="00BD4004">
        <w:rPr>
          <w:rFonts w:asciiTheme="minorHAnsi" w:hAnsiTheme="minorHAnsi"/>
          <w:b/>
          <w:bCs/>
        </w:rPr>
        <w:t>74% novih posjetitelja</w:t>
      </w:r>
      <w:r w:rsidRPr="00BD4004">
        <w:rPr>
          <w:rFonts w:asciiTheme="minorHAnsi" w:hAnsiTheme="minorHAnsi"/>
        </w:rPr>
        <w:t xml:space="preserve"> – Očekivano visok postotak za novo praćenje. Ova metrika će biti relevantnija za 6-12 mjeseci kada se izgradi baza povratnika.</w:t>
      </w:r>
    </w:p>
    <w:p w14:paraId="000005C0" w14:textId="77777777" w:rsidR="002E3EE9" w:rsidRDefault="00000000">
      <w:r>
        <w:rPr>
          <w:b/>
          <w:bCs/>
        </w:rPr>
        <w:lastRenderedPageBreak/>
        <w:t>16% scroll rate</w:t>
      </w:r>
      <w:r>
        <w:t xml:space="preserve"> – Samo 16% korisnika skrola stranicu do dna. Ovo može značiti da je ključna informacija na vrhu (pozitivno) ili da sadržaj nije dovoljno zanimljiv (negativno). Potrebno detaljnije praćenje.</w:t>
      </w:r>
    </w:p>
    <w:p w14:paraId="000005C1" w14:textId="77777777" w:rsidR="002E3EE9" w:rsidRDefault="00000000">
      <w:r>
        <w:t>6. ŠTO PODACI GOVORE</w:t>
      </w:r>
    </w:p>
    <w:p w14:paraId="000005C2" w14:textId="77777777" w:rsidR="002E3EE9" w:rsidRDefault="00000000">
      <w:r>
        <w:t>Možemo pouzdano zaključiti:</w:t>
      </w:r>
    </w:p>
    <w:p w14:paraId="000005C3" w14:textId="77777777" w:rsidR="002E3EE9" w:rsidRDefault="00000000">
      <w:pPr>
        <w:numPr>
          <w:ilvl w:val="0"/>
          <w:numId w:val="51"/>
        </w:numPr>
        <w:pBdr>
          <w:top w:val="nil"/>
          <w:left w:val="nil"/>
          <w:bottom w:val="nil"/>
          <w:right w:val="nil"/>
          <w:between w:val="nil"/>
        </w:pBdr>
        <w:spacing w:after="0"/>
        <w:rPr>
          <w:color w:val="000000"/>
        </w:rPr>
      </w:pPr>
      <w:r>
        <w:rPr>
          <w:b/>
          <w:bCs/>
          <w:color w:val="000000"/>
        </w:rPr>
        <w:t>Stranica je funkcionalna i indeksirana</w:t>
      </w:r>
      <w:r>
        <w:rPr>
          <w:color w:val="000000"/>
        </w:rPr>
        <w:t xml:space="preserve"> – Google Search generira većinu prometa</w:t>
      </w:r>
    </w:p>
    <w:p w14:paraId="000005C4" w14:textId="77777777" w:rsidR="002E3EE9" w:rsidRDefault="00000000">
      <w:pPr>
        <w:numPr>
          <w:ilvl w:val="0"/>
          <w:numId w:val="51"/>
        </w:numPr>
        <w:pBdr>
          <w:top w:val="nil"/>
          <w:left w:val="nil"/>
          <w:bottom w:val="nil"/>
          <w:right w:val="nil"/>
          <w:between w:val="nil"/>
        </w:pBdr>
        <w:spacing w:before="0" w:after="0"/>
        <w:rPr>
          <w:color w:val="000000"/>
        </w:rPr>
      </w:pPr>
      <w:r>
        <w:rPr>
          <w:b/>
          <w:bCs/>
          <w:color w:val="000000"/>
        </w:rPr>
        <w:t>Facebook promocija djeluje</w:t>
      </w:r>
      <w:r>
        <w:rPr>
          <w:color w:val="000000"/>
        </w:rPr>
        <w:t xml:space="preserve"> – 16% dolazi s društvenih mreža</w:t>
      </w:r>
    </w:p>
    <w:p w14:paraId="000005C5" w14:textId="77777777" w:rsidR="002E3EE9" w:rsidRDefault="00000000">
      <w:pPr>
        <w:numPr>
          <w:ilvl w:val="0"/>
          <w:numId w:val="51"/>
        </w:numPr>
        <w:pBdr>
          <w:top w:val="nil"/>
          <w:left w:val="nil"/>
          <w:bottom w:val="nil"/>
          <w:right w:val="nil"/>
          <w:between w:val="nil"/>
        </w:pBdr>
        <w:spacing w:before="0" w:after="0"/>
        <w:rPr>
          <w:color w:val="000000"/>
        </w:rPr>
      </w:pPr>
      <w:r>
        <w:rPr>
          <w:b/>
          <w:bCs/>
          <w:color w:val="000000"/>
        </w:rPr>
        <w:t>Zagreb je primarno tržište</w:t>
      </w:r>
      <w:r>
        <w:rPr>
          <w:color w:val="000000"/>
        </w:rPr>
        <w:t xml:space="preserve"> – preko polovice posjetitelja</w:t>
      </w:r>
    </w:p>
    <w:p w14:paraId="000005C6" w14:textId="77777777" w:rsidR="002E3EE9" w:rsidRDefault="00000000">
      <w:pPr>
        <w:numPr>
          <w:ilvl w:val="0"/>
          <w:numId w:val="51"/>
        </w:numPr>
        <w:pBdr>
          <w:top w:val="nil"/>
          <w:left w:val="nil"/>
          <w:bottom w:val="nil"/>
          <w:right w:val="nil"/>
          <w:between w:val="nil"/>
        </w:pBdr>
        <w:spacing w:before="0" w:after="0"/>
        <w:rPr>
          <w:color w:val="000000"/>
        </w:rPr>
      </w:pPr>
      <w:r>
        <w:rPr>
          <w:b/>
          <w:bCs/>
          <w:color w:val="000000"/>
        </w:rPr>
        <w:t>Adventski sadržaj privlači</w:t>
      </w:r>
      <w:r>
        <w:rPr>
          <w:color w:val="000000"/>
        </w:rPr>
        <w:t xml:space="preserve"> – ali to je jedino što možemo mjeriti u ovom razdoblju</w:t>
      </w:r>
    </w:p>
    <w:p w14:paraId="000005C7" w14:textId="77777777" w:rsidR="002E3EE9" w:rsidRDefault="00000000">
      <w:pPr>
        <w:numPr>
          <w:ilvl w:val="0"/>
          <w:numId w:val="51"/>
        </w:numPr>
        <w:pBdr>
          <w:top w:val="nil"/>
          <w:left w:val="nil"/>
          <w:bottom w:val="nil"/>
          <w:right w:val="nil"/>
          <w:between w:val="nil"/>
        </w:pBdr>
        <w:spacing w:before="0"/>
        <w:rPr>
          <w:color w:val="000000"/>
        </w:rPr>
      </w:pPr>
      <w:r>
        <w:rPr>
          <w:b/>
          <w:bCs/>
          <w:color w:val="000000"/>
        </w:rPr>
        <w:t>Baseline je uspostavljen</w:t>
      </w:r>
      <w:r>
        <w:rPr>
          <w:color w:val="000000"/>
        </w:rPr>
        <w:t xml:space="preserve"> – sada imamo referentnu točku</w:t>
      </w:r>
    </w:p>
    <w:p w14:paraId="000005C8" w14:textId="77777777" w:rsidR="002E3EE9" w:rsidRDefault="00000000">
      <w:r>
        <w:t>Ne možemo zaključiti:</w:t>
      </w:r>
    </w:p>
    <w:p w14:paraId="000005C9" w14:textId="77777777" w:rsidR="002E3EE9" w:rsidRDefault="00000000">
      <w:pPr>
        <w:numPr>
          <w:ilvl w:val="0"/>
          <w:numId w:val="52"/>
        </w:numPr>
        <w:pBdr>
          <w:top w:val="nil"/>
          <w:left w:val="nil"/>
          <w:bottom w:val="nil"/>
          <w:right w:val="nil"/>
          <w:between w:val="nil"/>
        </w:pBdr>
        <w:spacing w:after="0"/>
        <w:rPr>
          <w:color w:val="000000"/>
        </w:rPr>
      </w:pPr>
      <w:r>
        <w:rPr>
          <w:color w:val="000000"/>
        </w:rPr>
        <w:t>Je li ovo "dobar" ili "loš" promet – nedostaje usporedba</w:t>
      </w:r>
    </w:p>
    <w:p w14:paraId="000005CA" w14:textId="77777777" w:rsidR="002E3EE9" w:rsidRDefault="00000000">
      <w:pPr>
        <w:numPr>
          <w:ilvl w:val="0"/>
          <w:numId w:val="52"/>
        </w:numPr>
        <w:pBdr>
          <w:top w:val="nil"/>
          <w:left w:val="nil"/>
          <w:bottom w:val="nil"/>
          <w:right w:val="nil"/>
          <w:between w:val="nil"/>
        </w:pBdr>
        <w:spacing w:before="0" w:after="0"/>
        <w:rPr>
          <w:color w:val="000000"/>
        </w:rPr>
      </w:pPr>
      <w:r>
        <w:rPr>
          <w:color w:val="000000"/>
        </w:rPr>
        <w:t>Postoji li sezonalnost – trebamo cijelu godinu podataka</w:t>
      </w:r>
    </w:p>
    <w:p w14:paraId="000005CB" w14:textId="77777777" w:rsidR="002E3EE9" w:rsidRDefault="00000000">
      <w:pPr>
        <w:numPr>
          <w:ilvl w:val="0"/>
          <w:numId w:val="52"/>
        </w:numPr>
        <w:pBdr>
          <w:top w:val="nil"/>
          <w:left w:val="nil"/>
          <w:bottom w:val="nil"/>
          <w:right w:val="nil"/>
          <w:between w:val="nil"/>
        </w:pBdr>
        <w:spacing w:before="0" w:after="0"/>
        <w:rPr>
          <w:color w:val="000000"/>
        </w:rPr>
      </w:pPr>
      <w:r>
        <w:rPr>
          <w:color w:val="000000"/>
        </w:rPr>
        <w:t>Kakva je stvarna konverzija – nisu definirani ciljevi</w:t>
      </w:r>
    </w:p>
    <w:p w14:paraId="000005CC" w14:textId="77777777" w:rsidR="002E3EE9" w:rsidRDefault="00000000">
      <w:pPr>
        <w:numPr>
          <w:ilvl w:val="0"/>
          <w:numId w:val="52"/>
        </w:numPr>
        <w:pBdr>
          <w:top w:val="nil"/>
          <w:left w:val="nil"/>
          <w:bottom w:val="nil"/>
          <w:right w:val="nil"/>
          <w:between w:val="nil"/>
        </w:pBdr>
        <w:spacing w:before="0"/>
        <w:rPr>
          <w:color w:val="000000"/>
        </w:rPr>
      </w:pPr>
      <w:r>
        <w:rPr>
          <w:color w:val="000000"/>
        </w:rPr>
        <w:t>Je li strani promet legitiman ili bot – prekratko razdoblje</w:t>
      </w:r>
    </w:p>
    <w:p w14:paraId="000005CD" w14:textId="77777777" w:rsidR="002E3EE9" w:rsidRDefault="00000000">
      <w:r>
        <w:t>7. PREPORUKE</w:t>
      </w:r>
    </w:p>
    <w:p w14:paraId="000005CE" w14:textId="77777777" w:rsidR="002E3EE9" w:rsidRDefault="00000000">
      <w:r>
        <w:t>Za sljedećih 30 dana</w:t>
      </w:r>
    </w:p>
    <w:p w14:paraId="000005CF" w14:textId="77777777" w:rsidR="002E3EE9" w:rsidRDefault="00000000">
      <w:pPr>
        <w:numPr>
          <w:ilvl w:val="0"/>
          <w:numId w:val="53"/>
        </w:numPr>
        <w:pBdr>
          <w:top w:val="nil"/>
          <w:left w:val="nil"/>
          <w:bottom w:val="nil"/>
          <w:right w:val="nil"/>
          <w:between w:val="nil"/>
        </w:pBdr>
        <w:spacing w:after="0"/>
        <w:rPr>
          <w:color w:val="000000"/>
        </w:rPr>
      </w:pPr>
      <w:r>
        <w:rPr>
          <w:b/>
          <w:bCs/>
          <w:color w:val="000000"/>
        </w:rPr>
        <w:t>Nastaviti praćenje bez intervencija</w:t>
      </w:r>
      <w:r>
        <w:rPr>
          <w:color w:val="000000"/>
        </w:rPr>
        <w:t xml:space="preserve"> – Prikupiti čiste podatke kroz adventsko i post-adventsko razdoblje za usporedbu.</w:t>
      </w:r>
    </w:p>
    <w:p w14:paraId="000005D0" w14:textId="77777777" w:rsidR="002E3EE9" w:rsidRDefault="00000000">
      <w:pPr>
        <w:numPr>
          <w:ilvl w:val="0"/>
          <w:numId w:val="53"/>
        </w:numPr>
        <w:pBdr>
          <w:top w:val="nil"/>
          <w:left w:val="nil"/>
          <w:bottom w:val="nil"/>
          <w:right w:val="nil"/>
          <w:between w:val="nil"/>
        </w:pBdr>
        <w:spacing w:before="0" w:after="0"/>
        <w:rPr>
          <w:color w:val="000000"/>
        </w:rPr>
      </w:pPr>
      <w:r>
        <w:rPr>
          <w:b/>
          <w:bCs/>
          <w:color w:val="000000"/>
        </w:rPr>
        <w:t>Definirati konverzijske ciljeve</w:t>
      </w:r>
      <w:r>
        <w:rPr>
          <w:color w:val="000000"/>
        </w:rPr>
        <w:t xml:space="preserve"> – Postaviti kao Key Events: posjet kontakt stranici, klik na e-mail/telefon, pregled smještaja.</w:t>
      </w:r>
    </w:p>
    <w:p w14:paraId="000005D1" w14:textId="77777777" w:rsidR="002E3EE9" w:rsidRDefault="00000000">
      <w:pPr>
        <w:numPr>
          <w:ilvl w:val="0"/>
          <w:numId w:val="53"/>
        </w:numPr>
        <w:pBdr>
          <w:top w:val="nil"/>
          <w:left w:val="nil"/>
          <w:bottom w:val="nil"/>
          <w:right w:val="nil"/>
          <w:between w:val="nil"/>
        </w:pBdr>
        <w:spacing w:before="0"/>
        <w:rPr>
          <w:color w:val="000000"/>
        </w:rPr>
      </w:pPr>
      <w:r>
        <w:rPr>
          <w:b/>
          <w:bCs/>
          <w:color w:val="000000"/>
        </w:rPr>
        <w:t>Implementirati UTM tagove</w:t>
      </w:r>
      <w:r>
        <w:rPr>
          <w:color w:val="000000"/>
        </w:rPr>
        <w:t xml:space="preserve"> – Za sve Facebook objave kako bi se precizno pratila učinkovitost svake objave.</w:t>
      </w:r>
    </w:p>
    <w:p w14:paraId="000005D2" w14:textId="77777777" w:rsidR="002E3EE9" w:rsidRDefault="00000000">
      <w:r>
        <w:t>Za Q1 2026</w:t>
      </w:r>
    </w:p>
    <w:p w14:paraId="000005D3" w14:textId="77777777" w:rsidR="002E3EE9" w:rsidRDefault="00000000">
      <w:pPr>
        <w:numPr>
          <w:ilvl w:val="0"/>
          <w:numId w:val="54"/>
        </w:numPr>
        <w:pBdr>
          <w:top w:val="nil"/>
          <w:left w:val="nil"/>
          <w:bottom w:val="nil"/>
          <w:right w:val="nil"/>
          <w:between w:val="nil"/>
        </w:pBdr>
        <w:spacing w:after="0"/>
        <w:rPr>
          <w:color w:val="000000"/>
        </w:rPr>
      </w:pPr>
      <w:r>
        <w:rPr>
          <w:b/>
          <w:bCs/>
          <w:color w:val="000000"/>
        </w:rPr>
        <w:t>Usporediti adventsko vs. post-adventsko razdoblje</w:t>
      </w:r>
      <w:r>
        <w:rPr>
          <w:color w:val="000000"/>
        </w:rPr>
        <w:t xml:space="preserve"> – To će dati prvu pravu sliku o sezonalnosti.</w:t>
      </w:r>
    </w:p>
    <w:p w14:paraId="000005D4" w14:textId="77777777" w:rsidR="002E3EE9" w:rsidRDefault="00000000">
      <w:pPr>
        <w:numPr>
          <w:ilvl w:val="0"/>
          <w:numId w:val="54"/>
        </w:numPr>
        <w:pBdr>
          <w:top w:val="nil"/>
          <w:left w:val="nil"/>
          <w:bottom w:val="nil"/>
          <w:right w:val="nil"/>
          <w:between w:val="nil"/>
        </w:pBdr>
        <w:spacing w:before="0" w:after="0"/>
        <w:rPr>
          <w:color w:val="000000"/>
        </w:rPr>
      </w:pPr>
      <w:r>
        <w:rPr>
          <w:b/>
          <w:bCs/>
          <w:color w:val="000000"/>
        </w:rPr>
        <w:t>Pratiti pad/održavanje prometa</w:t>
      </w:r>
      <w:r>
        <w:rPr>
          <w:color w:val="000000"/>
        </w:rPr>
        <w:t xml:space="preserve"> – Koliko korisnika dolazi nakon završetka Adventa?</w:t>
      </w:r>
    </w:p>
    <w:p w14:paraId="000005D5" w14:textId="77777777" w:rsidR="002E3EE9" w:rsidRDefault="00000000">
      <w:pPr>
        <w:numPr>
          <w:ilvl w:val="0"/>
          <w:numId w:val="54"/>
        </w:numPr>
        <w:pBdr>
          <w:top w:val="nil"/>
          <w:left w:val="nil"/>
          <w:bottom w:val="nil"/>
          <w:right w:val="nil"/>
          <w:between w:val="nil"/>
        </w:pBdr>
        <w:spacing w:before="0"/>
        <w:rPr>
          <w:color w:val="000000"/>
        </w:rPr>
      </w:pPr>
      <w:r>
        <w:rPr>
          <w:b/>
          <w:bCs/>
          <w:color w:val="000000"/>
        </w:rPr>
        <w:t>Evaluirati geografsku distribuciju</w:t>
      </w:r>
      <w:r>
        <w:rPr>
          <w:color w:val="000000"/>
        </w:rPr>
        <w:t xml:space="preserve"> – Ostaje li Zagreb dominantan i izvan sezone?</w:t>
      </w:r>
    </w:p>
    <w:p w14:paraId="000005D6" w14:textId="77777777" w:rsidR="002E3EE9" w:rsidRDefault="00000000">
      <w:r>
        <w:t>Za kraj 2026</w:t>
      </w:r>
    </w:p>
    <w:p w14:paraId="000005D7" w14:textId="77777777" w:rsidR="002E3EE9" w:rsidRDefault="00000000">
      <w:pPr>
        <w:numPr>
          <w:ilvl w:val="0"/>
          <w:numId w:val="55"/>
        </w:numPr>
        <w:pBdr>
          <w:top w:val="nil"/>
          <w:left w:val="nil"/>
          <w:bottom w:val="nil"/>
          <w:right w:val="nil"/>
          <w:between w:val="nil"/>
        </w:pBdr>
        <w:rPr>
          <w:color w:val="000000"/>
        </w:rPr>
      </w:pPr>
      <w:r>
        <w:rPr>
          <w:b/>
          <w:bCs/>
          <w:color w:val="000000"/>
        </w:rPr>
        <w:t>Godišnja usporedba</w:t>
      </w:r>
      <w:r>
        <w:rPr>
          <w:color w:val="000000"/>
        </w:rPr>
        <w:t xml:space="preserve"> – Tek tada ćemo moći govoriti o trendovima, sezonalnosti i stvarnoj učinkovitosti.</w:t>
      </w:r>
    </w:p>
    <w:p w14:paraId="60600935" w14:textId="77777777" w:rsidR="00BD4004" w:rsidRDefault="00BD4004" w:rsidP="00BD4004">
      <w:pPr>
        <w:pBdr>
          <w:top w:val="nil"/>
          <w:left w:val="nil"/>
          <w:bottom w:val="nil"/>
          <w:right w:val="nil"/>
          <w:between w:val="nil"/>
        </w:pBdr>
        <w:ind w:left="720"/>
        <w:rPr>
          <w:color w:val="000000"/>
        </w:rPr>
      </w:pPr>
    </w:p>
    <w:p w14:paraId="000005D8" w14:textId="77777777" w:rsidR="002E3EE9" w:rsidRDefault="00000000">
      <w:r>
        <w:lastRenderedPageBreak/>
        <w:t>8. REALNA OČEKIVANJA</w:t>
      </w:r>
    </w:p>
    <w:p w14:paraId="000005D9" w14:textId="77777777" w:rsidR="002E3EE9" w:rsidRDefault="00000000">
      <w:r>
        <w:t xml:space="preserve">Za TZ malog kontinentalnog grada poput Belišća, sljedeće metrike bile bi </w:t>
      </w:r>
      <w:r>
        <w:rPr>
          <w:b/>
          <w:bCs/>
        </w:rPr>
        <w:t>realni ciljevi za 12 mjeseci</w:t>
      </w:r>
      <w:r>
        <w:t>:</w:t>
      </w:r>
    </w:p>
    <w:tbl>
      <w:tblPr>
        <w:tblStyle w:val="af7"/>
        <w:tblW w:w="55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8"/>
        <w:gridCol w:w="1064"/>
        <w:gridCol w:w="2097"/>
      </w:tblGrid>
      <w:tr w:rsidR="002E3EE9" w14:paraId="2EA6D41F" w14:textId="77777777">
        <w:trPr>
          <w:tblHeader/>
        </w:trPr>
        <w:tc>
          <w:tcPr>
            <w:tcW w:w="2398" w:type="dxa"/>
            <w:shd w:val="clear" w:color="auto" w:fill="156082"/>
            <w:vAlign w:val="center"/>
          </w:tcPr>
          <w:p w14:paraId="000005DA" w14:textId="77777777" w:rsidR="002E3EE9" w:rsidRPr="00BD4004" w:rsidRDefault="00000000">
            <w:pPr>
              <w:spacing w:line="276" w:lineRule="auto"/>
              <w:jc w:val="center"/>
              <w:rPr>
                <w:rFonts w:asciiTheme="minorHAnsi" w:hAnsiTheme="minorHAnsi"/>
                <w:b/>
                <w:bCs/>
                <w:color w:val="FFFFFF"/>
              </w:rPr>
            </w:pPr>
            <w:r w:rsidRPr="00BD4004">
              <w:rPr>
                <w:rFonts w:asciiTheme="minorHAnsi" w:eastAsia="Times New Roman" w:hAnsiTheme="minorHAnsi" w:cs="Times New Roman"/>
                <w:b/>
                <w:bCs/>
                <w:color w:val="FFFFFF"/>
              </w:rPr>
              <w:t>Metrika</w:t>
            </w:r>
          </w:p>
        </w:tc>
        <w:tc>
          <w:tcPr>
            <w:tcW w:w="1064" w:type="dxa"/>
            <w:shd w:val="clear" w:color="auto" w:fill="156082"/>
            <w:vAlign w:val="center"/>
          </w:tcPr>
          <w:p w14:paraId="000005DB"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Trenutno</w:t>
            </w:r>
          </w:p>
        </w:tc>
        <w:tc>
          <w:tcPr>
            <w:tcW w:w="2097" w:type="dxa"/>
            <w:shd w:val="clear" w:color="auto" w:fill="156082"/>
            <w:vAlign w:val="center"/>
          </w:tcPr>
          <w:p w14:paraId="000005DC" w14:textId="77777777" w:rsidR="002E3EE9" w:rsidRPr="00BD4004" w:rsidRDefault="00000000">
            <w:pPr>
              <w:spacing w:line="276" w:lineRule="auto"/>
              <w:jc w:val="center"/>
              <w:rPr>
                <w:rFonts w:asciiTheme="minorHAnsi" w:hAnsiTheme="minorHAnsi"/>
                <w:b/>
                <w:bCs/>
                <w:color w:val="FFFFFF"/>
              </w:rPr>
            </w:pPr>
            <w:r w:rsidRPr="00BD4004">
              <w:rPr>
                <w:rFonts w:asciiTheme="minorHAnsi" w:hAnsiTheme="minorHAnsi"/>
                <w:b/>
                <w:bCs/>
                <w:color w:val="FFFFFF"/>
              </w:rPr>
              <w:t>Cilj (godišnji)</w:t>
            </w:r>
          </w:p>
        </w:tc>
      </w:tr>
      <w:tr w:rsidR="002E3EE9" w14:paraId="5124850C" w14:textId="77777777">
        <w:tc>
          <w:tcPr>
            <w:tcW w:w="2398" w:type="dxa"/>
            <w:vAlign w:val="center"/>
          </w:tcPr>
          <w:p w14:paraId="000005DD" w14:textId="77777777" w:rsidR="002E3EE9" w:rsidRPr="00BD4004" w:rsidRDefault="00000000">
            <w:pPr>
              <w:spacing w:line="276" w:lineRule="auto"/>
              <w:jc w:val="left"/>
              <w:rPr>
                <w:rFonts w:asciiTheme="minorHAnsi" w:hAnsiTheme="minorHAnsi"/>
              </w:rPr>
            </w:pPr>
            <w:r w:rsidRPr="00BD4004">
              <w:rPr>
                <w:rFonts w:asciiTheme="minorHAnsi" w:hAnsiTheme="minorHAnsi"/>
              </w:rPr>
              <w:t>Mjesečni korisnici</w:t>
            </w:r>
          </w:p>
        </w:tc>
        <w:tc>
          <w:tcPr>
            <w:tcW w:w="1064" w:type="dxa"/>
            <w:vAlign w:val="center"/>
          </w:tcPr>
          <w:p w14:paraId="000005DE" w14:textId="77777777" w:rsidR="002E3EE9" w:rsidRPr="00BD4004" w:rsidRDefault="00000000">
            <w:pPr>
              <w:spacing w:line="276" w:lineRule="auto"/>
              <w:rPr>
                <w:rFonts w:asciiTheme="minorHAnsi" w:hAnsiTheme="minorHAnsi"/>
              </w:rPr>
            </w:pPr>
            <w:r w:rsidRPr="00BD4004">
              <w:rPr>
                <w:rFonts w:asciiTheme="minorHAnsi" w:hAnsiTheme="minorHAnsi"/>
              </w:rPr>
              <w:t>~700</w:t>
            </w:r>
          </w:p>
        </w:tc>
        <w:tc>
          <w:tcPr>
            <w:tcW w:w="2097" w:type="dxa"/>
            <w:vAlign w:val="center"/>
          </w:tcPr>
          <w:p w14:paraId="000005DF" w14:textId="77777777" w:rsidR="002E3EE9" w:rsidRPr="00BD4004" w:rsidRDefault="00000000">
            <w:pPr>
              <w:spacing w:line="276" w:lineRule="auto"/>
              <w:rPr>
                <w:rFonts w:asciiTheme="minorHAnsi" w:hAnsiTheme="minorHAnsi"/>
              </w:rPr>
            </w:pPr>
            <w:r w:rsidRPr="00BD4004">
              <w:rPr>
                <w:rFonts w:asciiTheme="minorHAnsi" w:hAnsiTheme="minorHAnsi"/>
              </w:rPr>
              <w:t>500-1.000 (prosjek)</w:t>
            </w:r>
          </w:p>
        </w:tc>
      </w:tr>
      <w:tr w:rsidR="002E3EE9" w14:paraId="01110AC2" w14:textId="77777777">
        <w:tc>
          <w:tcPr>
            <w:tcW w:w="2398" w:type="dxa"/>
            <w:vAlign w:val="center"/>
          </w:tcPr>
          <w:p w14:paraId="000005E0" w14:textId="77777777" w:rsidR="002E3EE9" w:rsidRPr="00BD4004" w:rsidRDefault="00000000">
            <w:pPr>
              <w:spacing w:line="276" w:lineRule="auto"/>
              <w:rPr>
                <w:rFonts w:asciiTheme="minorHAnsi" w:hAnsiTheme="minorHAnsi"/>
              </w:rPr>
            </w:pPr>
            <w:r w:rsidRPr="00BD4004">
              <w:rPr>
                <w:rFonts w:asciiTheme="minorHAnsi" w:hAnsiTheme="minorHAnsi"/>
              </w:rPr>
              <w:t>Stranice/sesija</w:t>
            </w:r>
          </w:p>
        </w:tc>
        <w:tc>
          <w:tcPr>
            <w:tcW w:w="1064" w:type="dxa"/>
            <w:vAlign w:val="center"/>
          </w:tcPr>
          <w:p w14:paraId="000005E1" w14:textId="77777777" w:rsidR="002E3EE9" w:rsidRPr="00BD4004" w:rsidRDefault="00000000">
            <w:pPr>
              <w:spacing w:line="276" w:lineRule="auto"/>
              <w:rPr>
                <w:rFonts w:asciiTheme="minorHAnsi" w:hAnsiTheme="minorHAnsi"/>
              </w:rPr>
            </w:pPr>
            <w:r w:rsidRPr="00BD4004">
              <w:rPr>
                <w:rFonts w:asciiTheme="minorHAnsi" w:hAnsiTheme="minorHAnsi"/>
              </w:rPr>
              <w:t>1,76</w:t>
            </w:r>
          </w:p>
        </w:tc>
        <w:tc>
          <w:tcPr>
            <w:tcW w:w="2097" w:type="dxa"/>
            <w:vAlign w:val="center"/>
          </w:tcPr>
          <w:p w14:paraId="000005E2" w14:textId="77777777" w:rsidR="002E3EE9" w:rsidRPr="00BD4004" w:rsidRDefault="00000000">
            <w:pPr>
              <w:spacing w:line="276" w:lineRule="auto"/>
              <w:rPr>
                <w:rFonts w:asciiTheme="minorHAnsi" w:hAnsiTheme="minorHAnsi"/>
              </w:rPr>
            </w:pPr>
            <w:r w:rsidRPr="00BD4004">
              <w:rPr>
                <w:rFonts w:asciiTheme="minorHAnsi" w:hAnsiTheme="minorHAnsi"/>
              </w:rPr>
              <w:t>2,5+</w:t>
            </w:r>
          </w:p>
        </w:tc>
      </w:tr>
      <w:tr w:rsidR="002E3EE9" w14:paraId="05D66F73" w14:textId="77777777">
        <w:tc>
          <w:tcPr>
            <w:tcW w:w="2398" w:type="dxa"/>
            <w:vAlign w:val="center"/>
          </w:tcPr>
          <w:p w14:paraId="000005E3" w14:textId="77777777" w:rsidR="002E3EE9" w:rsidRPr="00BD4004" w:rsidRDefault="00000000">
            <w:pPr>
              <w:spacing w:line="276" w:lineRule="auto"/>
              <w:rPr>
                <w:rFonts w:asciiTheme="minorHAnsi" w:hAnsiTheme="minorHAnsi"/>
              </w:rPr>
            </w:pPr>
            <w:r w:rsidRPr="00BD4004">
              <w:rPr>
                <w:rFonts w:asciiTheme="minorHAnsi" w:hAnsiTheme="minorHAnsi"/>
              </w:rPr>
              <w:t>Organic Search udio</w:t>
            </w:r>
          </w:p>
        </w:tc>
        <w:tc>
          <w:tcPr>
            <w:tcW w:w="1064" w:type="dxa"/>
            <w:vAlign w:val="center"/>
          </w:tcPr>
          <w:p w14:paraId="000005E4" w14:textId="77777777" w:rsidR="002E3EE9" w:rsidRPr="00BD4004" w:rsidRDefault="00000000">
            <w:pPr>
              <w:spacing w:line="276" w:lineRule="auto"/>
              <w:rPr>
                <w:rFonts w:asciiTheme="minorHAnsi" w:hAnsiTheme="minorHAnsi"/>
              </w:rPr>
            </w:pPr>
            <w:r w:rsidRPr="00BD4004">
              <w:rPr>
                <w:rFonts w:asciiTheme="minorHAnsi" w:hAnsiTheme="minorHAnsi"/>
              </w:rPr>
              <w:t>68,8%</w:t>
            </w:r>
          </w:p>
        </w:tc>
        <w:tc>
          <w:tcPr>
            <w:tcW w:w="2097" w:type="dxa"/>
            <w:vAlign w:val="center"/>
          </w:tcPr>
          <w:p w14:paraId="000005E5" w14:textId="77777777" w:rsidR="002E3EE9" w:rsidRPr="00BD4004" w:rsidRDefault="00000000">
            <w:pPr>
              <w:spacing w:line="276" w:lineRule="auto"/>
              <w:rPr>
                <w:rFonts w:asciiTheme="minorHAnsi" w:hAnsiTheme="minorHAnsi"/>
              </w:rPr>
            </w:pPr>
            <w:r w:rsidRPr="00BD4004">
              <w:rPr>
                <w:rFonts w:asciiTheme="minorHAnsi" w:hAnsiTheme="minorHAnsi"/>
              </w:rPr>
              <w:t>Održati 60%+</w:t>
            </w:r>
          </w:p>
        </w:tc>
      </w:tr>
      <w:tr w:rsidR="002E3EE9" w14:paraId="0E7E4062" w14:textId="77777777">
        <w:tc>
          <w:tcPr>
            <w:tcW w:w="2398" w:type="dxa"/>
            <w:vAlign w:val="center"/>
          </w:tcPr>
          <w:p w14:paraId="000005E6" w14:textId="77777777" w:rsidR="002E3EE9" w:rsidRPr="00BD4004" w:rsidRDefault="00000000">
            <w:pPr>
              <w:spacing w:line="276" w:lineRule="auto"/>
              <w:rPr>
                <w:rFonts w:asciiTheme="minorHAnsi" w:hAnsiTheme="minorHAnsi"/>
              </w:rPr>
            </w:pPr>
            <w:r w:rsidRPr="00BD4004">
              <w:rPr>
                <w:rFonts w:asciiTheme="minorHAnsi" w:hAnsiTheme="minorHAnsi"/>
              </w:rPr>
              <w:t>Posjet kontakt stranici</w:t>
            </w:r>
          </w:p>
        </w:tc>
        <w:tc>
          <w:tcPr>
            <w:tcW w:w="1064" w:type="dxa"/>
            <w:vAlign w:val="center"/>
          </w:tcPr>
          <w:p w14:paraId="000005E7" w14:textId="77777777" w:rsidR="002E3EE9" w:rsidRPr="00BD4004" w:rsidRDefault="00000000">
            <w:pPr>
              <w:spacing w:line="276" w:lineRule="auto"/>
              <w:rPr>
                <w:rFonts w:asciiTheme="minorHAnsi" w:hAnsiTheme="minorHAnsi"/>
              </w:rPr>
            </w:pPr>
            <w:r w:rsidRPr="00BD4004">
              <w:rPr>
                <w:rFonts w:asciiTheme="minorHAnsi" w:hAnsiTheme="minorHAnsi"/>
              </w:rPr>
              <w:t>2,2%</w:t>
            </w:r>
          </w:p>
        </w:tc>
        <w:tc>
          <w:tcPr>
            <w:tcW w:w="2097" w:type="dxa"/>
            <w:vAlign w:val="center"/>
          </w:tcPr>
          <w:p w14:paraId="000005E8" w14:textId="77777777" w:rsidR="002E3EE9" w:rsidRPr="00BD4004" w:rsidRDefault="00000000">
            <w:pPr>
              <w:spacing w:line="276" w:lineRule="auto"/>
              <w:rPr>
                <w:rFonts w:asciiTheme="minorHAnsi" w:hAnsiTheme="minorHAnsi"/>
              </w:rPr>
            </w:pPr>
            <w:r w:rsidRPr="00BD4004">
              <w:rPr>
                <w:rFonts w:asciiTheme="minorHAnsi" w:hAnsiTheme="minorHAnsi"/>
              </w:rPr>
              <w:t>5%+</w:t>
            </w:r>
          </w:p>
        </w:tc>
      </w:tr>
    </w:tbl>
    <w:p w14:paraId="000005E9" w14:textId="77777777" w:rsidR="002E3EE9" w:rsidRDefault="00000000">
      <w:r>
        <w:t xml:space="preserve">Zaključno, podaci iz prvih 20 dana praćenja pokazuju da je </w:t>
      </w:r>
      <w:r>
        <w:rPr>
          <w:b/>
          <w:bCs/>
        </w:rPr>
        <w:t>infrastruktura analitike funkcionalna</w:t>
      </w:r>
      <w:r>
        <w:t xml:space="preserve"> i da stranica ima </w:t>
      </w:r>
      <w:r>
        <w:rPr>
          <w:b/>
          <w:bCs/>
        </w:rPr>
        <w:t>solidnu organsku vidljivost</w:t>
      </w:r>
      <w:r>
        <w:t>. Međutim, za bilo kakve strateške zaključke potrebno je minimalno 3-6 mjeseci kontinuiranog praćenja.</w:t>
      </w:r>
    </w:p>
    <w:p w14:paraId="000005EA" w14:textId="77777777" w:rsidR="002E3EE9" w:rsidRDefault="00000000">
      <w:r>
        <w:t xml:space="preserve">Trenutni fokus trebao bi biti na </w:t>
      </w:r>
      <w:r>
        <w:rPr>
          <w:b/>
          <w:bCs/>
        </w:rPr>
        <w:t>čistom prikupljanju podataka</w:t>
      </w:r>
      <w:r>
        <w:t xml:space="preserve"> i </w:t>
      </w:r>
      <w:r>
        <w:rPr>
          <w:b/>
          <w:bCs/>
        </w:rPr>
        <w:t>postavljanju mjerljivih ciljeva</w:t>
      </w:r>
      <w:r>
        <w:t>, a ne na brzopletim zaključcima temeljem nepotpunog uzorka.</w:t>
      </w:r>
    </w:p>
    <w:p w14:paraId="000005EB" w14:textId="77777777" w:rsidR="002E3EE9" w:rsidRDefault="00000000">
      <w:pPr>
        <w:pStyle w:val="Naslov3"/>
      </w:pPr>
      <w:bookmarkStart w:id="47" w:name="_heading=h.doqiubf2lok9" w:colFirst="0" w:colLast="0"/>
      <w:bookmarkEnd w:id="47"/>
      <w:r>
        <w:t>Analiza pristupačnosti destinacije osobama s invaliditetom</w:t>
      </w:r>
    </w:p>
    <w:p w14:paraId="000005EC" w14:textId="77777777" w:rsidR="002E3EE9" w:rsidRDefault="00000000">
      <w:pPr>
        <w:spacing w:before="280" w:after="280"/>
      </w:pPr>
      <w:r>
        <w:t>Pristupačni turizam podrazumijeva uvjete u kojima proizvode, sustave, usluge, okruženja i objekte mogu koristiti svi ljudi s najširim rasponom korisničkih potreba, karakteristika i sposobnosti. Grad Belišće ima razvijenu svijest o potrebama osoba s invaliditetom, što potvrđuje i djelovanje Zadruge Mivaart – socijalne zadruge osnovane 2008. godine za zapošljavanje osoba s invaliditetom.</w:t>
      </w:r>
    </w:p>
    <w:p w14:paraId="000005ED" w14:textId="77777777" w:rsidR="002E3EE9" w:rsidRDefault="00000000">
      <w:pPr>
        <w:pStyle w:val="Naslov4"/>
      </w:pPr>
      <w:r>
        <w:t>Fizička pristupačnost</w:t>
      </w:r>
    </w:p>
    <w:p w14:paraId="000005EE" w14:textId="77777777" w:rsidR="002E3EE9" w:rsidRDefault="00000000">
      <w:pPr>
        <w:spacing w:before="280" w:after="280"/>
      </w:pPr>
      <w:r>
        <w:rPr>
          <w:b/>
          <w:bCs/>
        </w:rPr>
        <w:t>Infrastruktura:</w:t>
      </w:r>
    </w:p>
    <w:p w14:paraId="000005EF"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Noviji objekti javne namjene (Društveni dom u Gatu, 2017.; Društveni dom u Bistrincima, 2018.) izgrađeni su s elementima pristupačnosti</w:t>
      </w:r>
    </w:p>
    <w:p w14:paraId="000005F0"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Potrebna je procjena pristupačnosti Muzeja Belišće i Centra za kulturu Sigmund Romberg</w:t>
      </w:r>
    </w:p>
    <w:p w14:paraId="000005F1"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Biciklističke staze zahtijevaju prilagodbu za osobe s posebnim potrebama</w:t>
      </w:r>
    </w:p>
    <w:p w14:paraId="000005F2" w14:textId="77777777" w:rsidR="002E3EE9" w:rsidRDefault="00000000">
      <w:pPr>
        <w:spacing w:before="280" w:after="280"/>
      </w:pPr>
      <w:r>
        <w:rPr>
          <w:b/>
          <w:bCs/>
        </w:rPr>
        <w:lastRenderedPageBreak/>
        <w:t>Pristupačnost javnih prostora:</w:t>
      </w:r>
    </w:p>
    <w:p w14:paraId="000005F3"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Trg Ante Starčevića (glavni gradski trg) ima djelomično prilagođene pristupe</w:t>
      </w:r>
    </w:p>
    <w:p w14:paraId="000005F4"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Gradski bazen zahtijeva dodatne prilagodbe za osobe s invaliditetom</w:t>
      </w:r>
    </w:p>
    <w:p w14:paraId="000005F5"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Odmorište Drava u Bistrincima potrebno opremiti pristupačnim sadržajima</w:t>
      </w:r>
    </w:p>
    <w:p w14:paraId="000005F6" w14:textId="77777777" w:rsidR="002E3EE9" w:rsidRDefault="00000000">
      <w:pPr>
        <w:pStyle w:val="Naslov4"/>
      </w:pPr>
      <w:r>
        <w:t>Komunikacijska pristupačnost</w:t>
      </w:r>
    </w:p>
    <w:p w14:paraId="000005F7"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Turističke informacije nisu dostupne na prilagođenim medijima (Brailleovo pismo, zvučni zapisi)</w:t>
      </w:r>
    </w:p>
    <w:p w14:paraId="000005F8"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Web stranice nisu optimizirane za čitače zaslona</w:t>
      </w:r>
    </w:p>
    <w:p w14:paraId="000005F9"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Turistička signalizacija nema prilagodbe za slabovidne osobe</w:t>
      </w:r>
    </w:p>
    <w:p w14:paraId="000005FA" w14:textId="77777777" w:rsidR="002E3EE9" w:rsidRDefault="00000000">
      <w:pPr>
        <w:pStyle w:val="Naslov4"/>
      </w:pPr>
      <w:r>
        <w:t>Pristupačnost usluga</w:t>
      </w:r>
    </w:p>
    <w:p w14:paraId="000005FB"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Smještajni objekti nemaju sustavno prilagođene sobe za osobe s invaliditetom</w:t>
      </w:r>
    </w:p>
    <w:p w14:paraId="000005FC"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Ugostiteljski objekti djelomično pristupačni – potrebna detaljna procjena</w:t>
      </w:r>
    </w:p>
    <w:p w14:paraId="000005FD"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Muzej Belišće i kulturni sadržaji zahtijevaju prilagodbe za različite vrste invaliditeta</w:t>
      </w:r>
    </w:p>
    <w:p w14:paraId="000005FE"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Manifestacije (Gastrofest, Fišijada, Čobanijada) nisu sustavno prilagođene osobama s invaliditetom</w:t>
      </w:r>
    </w:p>
    <w:p w14:paraId="000005FF" w14:textId="77777777" w:rsidR="002E3EE9" w:rsidRDefault="00000000">
      <w:pPr>
        <w:pStyle w:val="Naslov3"/>
      </w:pPr>
      <w:bookmarkStart w:id="48" w:name="_heading=h.p15buw2yt6io" w:colFirst="0" w:colLast="0"/>
      <w:bookmarkEnd w:id="48"/>
      <w:r>
        <w:t>Analiza organiziranosti i dostupnosti usluga u destinaciji</w:t>
      </w:r>
    </w:p>
    <w:p w14:paraId="00000600" w14:textId="77777777" w:rsidR="002E3EE9" w:rsidRPr="00BD4004" w:rsidRDefault="00000000">
      <w:pPr>
        <w:spacing w:before="280" w:after="280"/>
        <w:rPr>
          <w:rFonts w:asciiTheme="minorHAnsi" w:hAnsiTheme="minorHAnsi"/>
        </w:rPr>
      </w:pPr>
      <w:r w:rsidRPr="00BD4004">
        <w:rPr>
          <w:rFonts w:asciiTheme="minorHAnsi" w:eastAsia="Arial" w:hAnsiTheme="minorHAnsi" w:cs="Arial"/>
        </w:rPr>
        <w:t>Analiza obuhvaća djelatnosti koje se pružaju i osiguravaju u destinaciji, kako za domaće stanovništvo tako i za posjetitelje, uključujući javne službe, uslužne djelatnosti, zdravstvenu zaštitu i žurne službe.</w:t>
      </w:r>
    </w:p>
    <w:p w14:paraId="00000601" w14:textId="77777777" w:rsidR="002E3EE9" w:rsidRDefault="00000000">
      <w:pPr>
        <w:pStyle w:val="Naslov4"/>
      </w:pPr>
      <w:r>
        <w:t>Institucionalni okvir upravljanja turizmom</w:t>
      </w:r>
    </w:p>
    <w:p w14:paraId="00000602" w14:textId="77777777" w:rsidR="002E3EE9" w:rsidRDefault="00000000">
      <w:pPr>
        <w:spacing w:before="280" w:after="280"/>
      </w:pPr>
      <w:r>
        <w:t>Ključni dionici u sustavu upravljanja turizmom grada Belišća:</w:t>
      </w:r>
    </w:p>
    <w:p w14:paraId="00000603"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Grad Belišće – Upravni odjel za društvene djelatnosti (nadležan za turizam, kulturu, sport, manifestacije)</w:t>
      </w:r>
    </w:p>
    <w:p w14:paraId="00000604"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Turistička zajednica Grada Belišća – koordinacija turističkih aktivnosti i promocija</w:t>
      </w:r>
    </w:p>
    <w:p w14:paraId="00000605"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Lokalna razvojna agencija Grada Belišća d.o.o. – priprema i provedba razvojnih projekata</w:t>
      </w:r>
    </w:p>
    <w:p w14:paraId="00000606"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Centar za kulturu Sigmund Romberg – kulturne djelatnosti i manifestacije</w:t>
      </w:r>
    </w:p>
    <w:p w14:paraId="00000607"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Muzej Belišće – upravljanje industrijskom baštinom</w:t>
      </w:r>
    </w:p>
    <w:p w14:paraId="00000608"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Turistička zajednica Osječko-baranjske županije – regionalna koordinacija</w:t>
      </w:r>
    </w:p>
    <w:p w14:paraId="0A749A93" w14:textId="77777777" w:rsidR="00BD4004" w:rsidRDefault="00BD4004" w:rsidP="00BD4004">
      <w:pPr>
        <w:pBdr>
          <w:top w:val="nil"/>
          <w:left w:val="nil"/>
          <w:bottom w:val="nil"/>
          <w:right w:val="nil"/>
          <w:between w:val="nil"/>
        </w:pBdr>
        <w:spacing w:before="0" w:after="280"/>
        <w:jc w:val="left"/>
        <w:rPr>
          <w:color w:val="000000"/>
        </w:rPr>
      </w:pPr>
    </w:p>
    <w:p w14:paraId="50D1F7F6" w14:textId="77777777" w:rsidR="00BD4004" w:rsidRDefault="00BD4004" w:rsidP="00BD4004">
      <w:pPr>
        <w:pBdr>
          <w:top w:val="nil"/>
          <w:left w:val="nil"/>
          <w:bottom w:val="nil"/>
          <w:right w:val="nil"/>
          <w:between w:val="nil"/>
        </w:pBdr>
        <w:spacing w:before="0" w:after="280"/>
        <w:jc w:val="left"/>
        <w:rPr>
          <w:color w:val="000000"/>
        </w:rPr>
      </w:pPr>
    </w:p>
    <w:p w14:paraId="00000609" w14:textId="77777777" w:rsidR="002E3EE9" w:rsidRDefault="00000000">
      <w:pPr>
        <w:pBdr>
          <w:top w:val="nil"/>
          <w:left w:val="nil"/>
          <w:bottom w:val="nil"/>
          <w:right w:val="nil"/>
          <w:between w:val="nil"/>
        </w:pBdr>
        <w:spacing w:after="200"/>
        <w:jc w:val="left"/>
        <w:rPr>
          <w:i/>
          <w:iCs/>
          <w:color w:val="0E2841"/>
        </w:rPr>
      </w:pPr>
      <w:bookmarkStart w:id="49" w:name="_heading=h.87dosep2bfvg" w:colFirst="0" w:colLast="0"/>
      <w:bookmarkEnd w:id="49"/>
      <w:r>
        <w:rPr>
          <w:i/>
          <w:iCs/>
          <w:color w:val="0E2841"/>
        </w:rPr>
        <w:lastRenderedPageBreak/>
        <w:t>Tablica 11 Dostupnost javnih usluga</w:t>
      </w:r>
    </w:p>
    <w:tbl>
      <w:tblPr>
        <w:tblStyle w:val="af8"/>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6"/>
        <w:gridCol w:w="3197"/>
        <w:gridCol w:w="2957"/>
      </w:tblGrid>
      <w:tr w:rsidR="002E3EE9" w14:paraId="1C78B804" w14:textId="77777777">
        <w:trPr>
          <w:tblHeader/>
        </w:trPr>
        <w:tc>
          <w:tcPr>
            <w:tcW w:w="3196" w:type="dxa"/>
            <w:shd w:val="clear" w:color="auto" w:fill="156082"/>
          </w:tcPr>
          <w:p w14:paraId="0000060A" w14:textId="77777777" w:rsidR="002E3EE9" w:rsidRPr="00BD4004" w:rsidRDefault="00000000">
            <w:pPr>
              <w:spacing w:line="360" w:lineRule="auto"/>
              <w:jc w:val="center"/>
              <w:rPr>
                <w:rFonts w:asciiTheme="minorHAnsi" w:hAnsiTheme="minorHAnsi"/>
                <w:color w:val="FFFFFF"/>
              </w:rPr>
            </w:pPr>
            <w:r w:rsidRPr="00BD4004">
              <w:rPr>
                <w:rFonts w:asciiTheme="minorHAnsi" w:eastAsia="Arial" w:hAnsiTheme="minorHAnsi" w:cs="Arial"/>
                <w:b/>
                <w:bCs/>
                <w:color w:val="FFFFFF"/>
              </w:rPr>
              <w:t>Vrsta usluge</w:t>
            </w:r>
          </w:p>
        </w:tc>
        <w:tc>
          <w:tcPr>
            <w:tcW w:w="3197" w:type="dxa"/>
            <w:shd w:val="clear" w:color="auto" w:fill="156082"/>
          </w:tcPr>
          <w:p w14:paraId="0000060B" w14:textId="77777777" w:rsidR="002E3EE9" w:rsidRPr="00BD4004" w:rsidRDefault="00000000">
            <w:pPr>
              <w:spacing w:line="360" w:lineRule="auto"/>
              <w:jc w:val="center"/>
              <w:rPr>
                <w:rFonts w:asciiTheme="minorHAnsi" w:hAnsiTheme="minorHAnsi"/>
                <w:color w:val="FFFFFF"/>
              </w:rPr>
            </w:pPr>
            <w:r w:rsidRPr="00BD4004">
              <w:rPr>
                <w:rFonts w:asciiTheme="minorHAnsi" w:eastAsia="Arial" w:hAnsiTheme="minorHAnsi" w:cs="Arial"/>
                <w:b/>
                <w:bCs/>
                <w:color w:val="FFFFFF"/>
              </w:rPr>
              <w:t>Dostupnost</w:t>
            </w:r>
          </w:p>
        </w:tc>
        <w:tc>
          <w:tcPr>
            <w:tcW w:w="2957" w:type="dxa"/>
            <w:shd w:val="clear" w:color="auto" w:fill="156082"/>
          </w:tcPr>
          <w:p w14:paraId="0000060C" w14:textId="77777777" w:rsidR="002E3EE9" w:rsidRPr="00BD4004" w:rsidRDefault="00000000">
            <w:pPr>
              <w:spacing w:line="360" w:lineRule="auto"/>
              <w:jc w:val="center"/>
              <w:rPr>
                <w:rFonts w:asciiTheme="minorHAnsi" w:hAnsiTheme="minorHAnsi"/>
                <w:color w:val="FFFFFF"/>
              </w:rPr>
            </w:pPr>
            <w:r w:rsidRPr="00BD4004">
              <w:rPr>
                <w:rFonts w:asciiTheme="minorHAnsi" w:eastAsia="Arial" w:hAnsiTheme="minorHAnsi" w:cs="Arial"/>
                <w:b/>
                <w:bCs/>
                <w:color w:val="FFFFFF"/>
              </w:rPr>
              <w:t>Napomena</w:t>
            </w:r>
          </w:p>
        </w:tc>
      </w:tr>
      <w:tr w:rsidR="002E3EE9" w14:paraId="5E3845CD" w14:textId="77777777">
        <w:tc>
          <w:tcPr>
            <w:tcW w:w="3196" w:type="dxa"/>
          </w:tcPr>
          <w:p w14:paraId="0000060D"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Zdravstvena zaštita</w:t>
            </w:r>
          </w:p>
        </w:tc>
        <w:tc>
          <w:tcPr>
            <w:tcW w:w="3197" w:type="dxa"/>
          </w:tcPr>
          <w:p w14:paraId="0000060E"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Primarna razina</w:t>
            </w:r>
          </w:p>
        </w:tc>
        <w:tc>
          <w:tcPr>
            <w:tcW w:w="2957" w:type="dxa"/>
          </w:tcPr>
          <w:p w14:paraId="0000060F"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Dom zdravlja, ljekarna</w:t>
            </w:r>
          </w:p>
        </w:tc>
      </w:tr>
      <w:tr w:rsidR="002E3EE9" w14:paraId="2FDABF69" w14:textId="77777777">
        <w:tc>
          <w:tcPr>
            <w:tcW w:w="3196" w:type="dxa"/>
            <w:shd w:val="clear" w:color="auto" w:fill="F2F2F2"/>
          </w:tcPr>
          <w:p w14:paraId="00000610"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Policija</w:t>
            </w:r>
          </w:p>
        </w:tc>
        <w:tc>
          <w:tcPr>
            <w:tcW w:w="3197" w:type="dxa"/>
            <w:shd w:val="clear" w:color="auto" w:fill="F2F2F2"/>
          </w:tcPr>
          <w:p w14:paraId="00000611"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Policijska postaja</w:t>
            </w:r>
          </w:p>
        </w:tc>
        <w:tc>
          <w:tcPr>
            <w:tcW w:w="2957" w:type="dxa"/>
            <w:shd w:val="clear" w:color="auto" w:fill="F2F2F2"/>
          </w:tcPr>
          <w:p w14:paraId="00000612"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Prisutna u gradu</w:t>
            </w:r>
          </w:p>
        </w:tc>
      </w:tr>
      <w:tr w:rsidR="002E3EE9" w14:paraId="75EDF53C" w14:textId="77777777">
        <w:tc>
          <w:tcPr>
            <w:tcW w:w="3196" w:type="dxa"/>
          </w:tcPr>
          <w:p w14:paraId="00000613"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Vatrogasna služba</w:t>
            </w:r>
          </w:p>
        </w:tc>
        <w:tc>
          <w:tcPr>
            <w:tcW w:w="3197" w:type="dxa"/>
          </w:tcPr>
          <w:p w14:paraId="00000614"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DVD Belišće</w:t>
            </w:r>
          </w:p>
        </w:tc>
        <w:tc>
          <w:tcPr>
            <w:tcW w:w="2957" w:type="dxa"/>
          </w:tcPr>
          <w:p w14:paraId="00000615"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Operativno spremna</w:t>
            </w:r>
          </w:p>
        </w:tc>
      </w:tr>
      <w:tr w:rsidR="002E3EE9" w14:paraId="44E5F3AF" w14:textId="77777777">
        <w:tc>
          <w:tcPr>
            <w:tcW w:w="3196" w:type="dxa"/>
            <w:shd w:val="clear" w:color="auto" w:fill="F2F2F2"/>
          </w:tcPr>
          <w:p w14:paraId="00000616"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Bankomati i banke</w:t>
            </w:r>
          </w:p>
        </w:tc>
        <w:tc>
          <w:tcPr>
            <w:tcW w:w="3197" w:type="dxa"/>
            <w:shd w:val="clear" w:color="auto" w:fill="F2F2F2"/>
          </w:tcPr>
          <w:p w14:paraId="00000617"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Dostupni</w:t>
            </w:r>
          </w:p>
        </w:tc>
        <w:tc>
          <w:tcPr>
            <w:tcW w:w="2957" w:type="dxa"/>
            <w:shd w:val="clear" w:color="auto" w:fill="F2F2F2"/>
          </w:tcPr>
          <w:p w14:paraId="00000618"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U centru grada</w:t>
            </w:r>
          </w:p>
        </w:tc>
      </w:tr>
      <w:tr w:rsidR="002E3EE9" w14:paraId="44C26833" w14:textId="77777777">
        <w:tc>
          <w:tcPr>
            <w:tcW w:w="3196" w:type="dxa"/>
          </w:tcPr>
          <w:p w14:paraId="00000619"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Pošta</w:t>
            </w:r>
          </w:p>
        </w:tc>
        <w:tc>
          <w:tcPr>
            <w:tcW w:w="3197" w:type="dxa"/>
          </w:tcPr>
          <w:p w14:paraId="0000061A"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Poštanski ured</w:t>
            </w:r>
          </w:p>
        </w:tc>
        <w:tc>
          <w:tcPr>
            <w:tcW w:w="2957" w:type="dxa"/>
          </w:tcPr>
          <w:p w14:paraId="0000061B"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Radno vrijeme ograničeno</w:t>
            </w:r>
          </w:p>
        </w:tc>
      </w:tr>
      <w:tr w:rsidR="002E3EE9" w14:paraId="71244E62" w14:textId="77777777">
        <w:tc>
          <w:tcPr>
            <w:tcW w:w="3196" w:type="dxa"/>
            <w:shd w:val="clear" w:color="auto" w:fill="F2F2F2"/>
          </w:tcPr>
          <w:p w14:paraId="0000061C"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Javni prijevoz</w:t>
            </w:r>
          </w:p>
        </w:tc>
        <w:tc>
          <w:tcPr>
            <w:tcW w:w="3197" w:type="dxa"/>
            <w:shd w:val="clear" w:color="auto" w:fill="F2F2F2"/>
          </w:tcPr>
          <w:p w14:paraId="0000061D"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Autobusne linije</w:t>
            </w:r>
          </w:p>
        </w:tc>
        <w:tc>
          <w:tcPr>
            <w:tcW w:w="2957" w:type="dxa"/>
            <w:shd w:val="clear" w:color="auto" w:fill="F2F2F2"/>
          </w:tcPr>
          <w:p w14:paraId="0000061E"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Povezanost s Osijekom</w:t>
            </w:r>
          </w:p>
        </w:tc>
      </w:tr>
      <w:tr w:rsidR="002E3EE9" w14:paraId="18DFE7FC" w14:textId="77777777">
        <w:tc>
          <w:tcPr>
            <w:tcW w:w="3196" w:type="dxa"/>
          </w:tcPr>
          <w:p w14:paraId="0000061F"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Ugostiteljski objekti</w:t>
            </w:r>
          </w:p>
        </w:tc>
        <w:tc>
          <w:tcPr>
            <w:tcW w:w="3197" w:type="dxa"/>
          </w:tcPr>
          <w:p w14:paraId="00000620"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Ograničeni kapaciteti</w:t>
            </w:r>
          </w:p>
        </w:tc>
        <w:tc>
          <w:tcPr>
            <w:tcW w:w="2957" w:type="dxa"/>
          </w:tcPr>
          <w:p w14:paraId="00000621" w14:textId="77777777" w:rsidR="002E3EE9" w:rsidRPr="00BD4004" w:rsidRDefault="00000000">
            <w:pPr>
              <w:spacing w:line="360" w:lineRule="auto"/>
              <w:rPr>
                <w:rFonts w:asciiTheme="minorHAnsi" w:hAnsiTheme="minorHAnsi"/>
              </w:rPr>
            </w:pPr>
            <w:r w:rsidRPr="00BD4004">
              <w:rPr>
                <w:rFonts w:asciiTheme="minorHAnsi" w:eastAsia="Arial" w:hAnsiTheme="minorHAnsi" w:cs="Arial"/>
              </w:rPr>
              <w:t>Kvalitetna ponuda</w:t>
            </w:r>
          </w:p>
        </w:tc>
      </w:tr>
    </w:tbl>
    <w:p w14:paraId="00000622" w14:textId="77777777" w:rsidR="002E3EE9" w:rsidRDefault="00000000">
      <w:pPr>
        <w:pStyle w:val="Naslov4"/>
      </w:pPr>
      <w:r>
        <w:t>Umrežavanje dionika</w:t>
      </w:r>
    </w:p>
    <w:p w14:paraId="00000623" w14:textId="77777777" w:rsidR="002E3EE9" w:rsidRDefault="00000000">
      <w:pPr>
        <w:spacing w:before="280" w:after="280"/>
      </w:pPr>
      <w:r>
        <w:t>Strateški plan razvoja turizma grada Belišća identificira potrebu jačanja suradnje između dionika kroz:</w:t>
      </w:r>
    </w:p>
    <w:p w14:paraId="00000624"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Stvaranje Zajednice za razvoj destinacije i radnih grupa</w:t>
      </w:r>
    </w:p>
    <w:p w14:paraId="00000625"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Jačanje kapaciteta za upravljanje destinacijom</w:t>
      </w:r>
    </w:p>
    <w:p w14:paraId="00000626"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Uspostavu centara za posjetitelje, info-točaka i prijemnih centara</w:t>
      </w:r>
    </w:p>
    <w:p w14:paraId="00000627"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Koordinaciju s TZ Osječko-baranjske županije i HTZ-om</w:t>
      </w:r>
    </w:p>
    <w:p w14:paraId="00000628" w14:textId="77777777" w:rsidR="002E3EE9" w:rsidRDefault="00000000">
      <w:pPr>
        <w:pStyle w:val="Naslov3"/>
      </w:pPr>
      <w:bookmarkStart w:id="50" w:name="_heading=h.664lm7bctq7g" w:colFirst="0" w:colLast="0"/>
      <w:bookmarkEnd w:id="50"/>
      <w:r>
        <w:t>Analiza stanja i potreba ljudskih potencijala</w:t>
      </w:r>
    </w:p>
    <w:p w14:paraId="00000629" w14:textId="77777777" w:rsidR="002E3EE9" w:rsidRDefault="00000000">
      <w:pPr>
        <w:spacing w:before="280" w:after="280"/>
      </w:pPr>
      <w:r>
        <w:t>Ljudski potencijali predstavljaju ključni faktor uspješnog razvoja turizma. Analiza obuhvaća kadrove u turističkim institucijama, potrebe za obrazovanjem i usavršavanjem te izazove u privlačenju i zadržavanju stručnjaka.</w:t>
      </w:r>
    </w:p>
    <w:p w14:paraId="0000062A" w14:textId="77777777" w:rsidR="002E3EE9" w:rsidRDefault="00000000">
      <w:pPr>
        <w:pStyle w:val="Naslov4"/>
      </w:pPr>
      <w:r>
        <w:lastRenderedPageBreak/>
        <w:t>Kadrovi turističke zajednice Grada Belišća</w:t>
      </w:r>
    </w:p>
    <w:p w14:paraId="0000062B" w14:textId="77777777" w:rsidR="002E3EE9" w:rsidRDefault="00000000">
      <w:pPr>
        <w:spacing w:before="280" w:after="280"/>
      </w:pPr>
      <w:r>
        <w:rPr>
          <w:b/>
          <w:bCs/>
        </w:rPr>
        <w:t>Trenutno stanje:</w:t>
      </w:r>
    </w:p>
    <w:p w14:paraId="0000062C"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TZ Grada Belišća zapošljava 3 djelatnika</w:t>
      </w:r>
    </w:p>
    <w:p w14:paraId="0000062D"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Godišnji proračun iznosi oko  (cca 172.000 EUR)</w:t>
      </w:r>
    </w:p>
    <w:p w14:paraId="0000062E"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Najveći dio prihoda dolazi iz gradskog proračuna (83%)</w:t>
      </w:r>
    </w:p>
    <w:p w14:paraId="0000062F"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Turistička članarina donosi samo 6%, a boravišna pristojba 1% prihoda</w:t>
      </w:r>
    </w:p>
    <w:p w14:paraId="00000630" w14:textId="77777777" w:rsidR="002E3EE9" w:rsidRDefault="00000000">
      <w:pPr>
        <w:spacing w:before="280" w:after="280"/>
      </w:pPr>
      <w:r>
        <w:rPr>
          <w:b/>
          <w:bCs/>
        </w:rPr>
        <w:t>Potrebe za jačanjem kapaciteta:</w:t>
      </w:r>
    </w:p>
    <w:p w14:paraId="00000631"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Kontinuirano usavršavanje u području digitalnog marketinga</w:t>
      </w:r>
    </w:p>
    <w:p w14:paraId="00000632"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Edukacija za upravljanje destinacijom i strateško planiranje</w:t>
      </w:r>
    </w:p>
    <w:p w14:paraId="00000633"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Razvoj kompetencija za pripremu EU projekata</w:t>
      </w:r>
    </w:p>
    <w:p w14:paraId="00000634" w14:textId="77777777" w:rsidR="002E3EE9" w:rsidRDefault="00000000">
      <w:pPr>
        <w:pStyle w:val="Naslov4"/>
      </w:pPr>
      <w:r>
        <w:t>Ljudski potencijali u turističkom sektoru destinacije</w:t>
      </w:r>
    </w:p>
    <w:p w14:paraId="00000635" w14:textId="77777777" w:rsidR="002E3EE9" w:rsidRDefault="00000000">
      <w:pPr>
        <w:spacing w:before="280" w:after="280"/>
      </w:pPr>
      <w:r>
        <w:t>Izazovi na razini Osječko-baranjske županije koji se reflektiraju i na grad Belišće:</w:t>
      </w:r>
    </w:p>
    <w:p w14:paraId="00000636"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Izražen depopulacijski proces i negativni migracijski trendovi</w:t>
      </w:r>
    </w:p>
    <w:p w14:paraId="00000637"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Nedostatak potrebnih specijaliziranih profila u turizmu i ugostiteljstvu</w:t>
      </w:r>
    </w:p>
    <w:p w14:paraId="00000638"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Nedostatni broj turističkih djelatnika za razvoj turističke djelatnosti</w:t>
      </w:r>
    </w:p>
    <w:p w14:paraId="00000639"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Sezonski rad na obali oduzima dio lokalnog kadra</w:t>
      </w:r>
    </w:p>
    <w:p w14:paraId="0000063A" w14:textId="77777777" w:rsidR="002E3EE9" w:rsidRDefault="00000000">
      <w:pPr>
        <w:pStyle w:val="Naslov4"/>
      </w:pPr>
      <w:r>
        <w:t>Preporuke za razvoj ljudskih potencijala</w:t>
      </w:r>
    </w:p>
    <w:p w14:paraId="0000063B"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Uspostava programa edukacija za dionike u turizmu u suradnji s TZ OBŽ</w:t>
      </w:r>
    </w:p>
    <w:p w14:paraId="0000063C"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Promocija zanimanja u turizmu među učenicima osnovnih i srednjih škola</w:t>
      </w:r>
    </w:p>
    <w:p w14:paraId="0000063D"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Korištenje programa stipendiranja Ministarstva turizma i sporta</w:t>
      </w:r>
    </w:p>
    <w:p w14:paraId="0000063E"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Edukacija privatnih iznajmljivača i pružatelja usluga u ruralnom turizmu</w:t>
      </w:r>
    </w:p>
    <w:p w14:paraId="0000063F"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Suradnja s obrazovnim institucijama za razvoj programa cjeloživotnog obrazovanja</w:t>
      </w:r>
    </w:p>
    <w:p w14:paraId="00000640" w14:textId="77777777" w:rsidR="002E3EE9" w:rsidRDefault="00000000">
      <w:pPr>
        <w:pStyle w:val="Naslov3"/>
      </w:pPr>
      <w:bookmarkStart w:id="51" w:name="_heading=h.p152bi4839z4" w:colFirst="0" w:colLast="0"/>
      <w:bookmarkEnd w:id="51"/>
      <w:r>
        <w:t>Analiza komunikacijskih aktivnosti</w:t>
      </w:r>
    </w:p>
    <w:p w14:paraId="00000641" w14:textId="77777777" w:rsidR="002E3EE9" w:rsidRDefault="00000000">
      <w:pPr>
        <w:spacing w:before="280" w:after="280"/>
      </w:pPr>
      <w:r>
        <w:t>Analiza obuhvaća pregled korištenja komunikacijskih kanala, digitalnog prisustva, offline aktivnosti, suradnje s medijima i marketinškog pozicioniranja destinacije.</w:t>
      </w:r>
    </w:p>
    <w:p w14:paraId="00000642" w14:textId="77777777" w:rsidR="002E3EE9" w:rsidRDefault="00000000">
      <w:pPr>
        <w:pStyle w:val="Naslov4"/>
      </w:pPr>
      <w:r>
        <w:t>Pregled komunikacijskih kanala i rashoda</w:t>
      </w:r>
    </w:p>
    <w:p w14:paraId="00000643" w14:textId="48A5315F" w:rsidR="002E3EE9" w:rsidRDefault="00000000">
      <w:pPr>
        <w:spacing w:before="280" w:after="280"/>
      </w:pPr>
      <w:r>
        <w:t xml:space="preserve">Turistička zajednica Grada Belišća za komunikacijske aktivnosti izdvaja oko </w:t>
      </w:r>
      <w:r w:rsidR="007925BC">
        <w:t>12</w:t>
      </w:r>
      <w:r>
        <w:t>.000</w:t>
      </w:r>
      <w:r w:rsidR="007925BC">
        <w:t>,00</w:t>
      </w:r>
      <w:r>
        <w:t xml:space="preserve"> </w:t>
      </w:r>
      <w:r w:rsidR="007925BC">
        <w:t xml:space="preserve">eura </w:t>
      </w:r>
      <w:r>
        <w:t>godišnje (7% ukupnih rashoda). Struktura rashoda:</w:t>
      </w:r>
    </w:p>
    <w:tbl>
      <w:tblPr>
        <w:tblStyle w:val="af9"/>
        <w:tblW w:w="93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2"/>
        <w:gridCol w:w="2398"/>
        <w:gridCol w:w="1459"/>
      </w:tblGrid>
      <w:tr w:rsidR="002E3EE9" w14:paraId="60D3750D" w14:textId="77777777">
        <w:trPr>
          <w:tblHeader/>
        </w:trPr>
        <w:tc>
          <w:tcPr>
            <w:tcW w:w="5493" w:type="dxa"/>
            <w:shd w:val="clear" w:color="auto" w:fill="156082"/>
          </w:tcPr>
          <w:p w14:paraId="00000644" w14:textId="77777777" w:rsidR="002E3EE9" w:rsidRDefault="00000000">
            <w:pPr>
              <w:spacing w:line="276" w:lineRule="auto"/>
              <w:jc w:val="center"/>
              <w:rPr>
                <w:color w:val="FFFFFF"/>
              </w:rPr>
            </w:pPr>
            <w:r>
              <w:rPr>
                <w:b/>
                <w:bCs/>
                <w:color w:val="FFFFFF"/>
              </w:rPr>
              <w:lastRenderedPageBreak/>
              <w:t>Komunikacijski kanal</w:t>
            </w:r>
          </w:p>
        </w:tc>
        <w:tc>
          <w:tcPr>
            <w:tcW w:w="2398" w:type="dxa"/>
            <w:shd w:val="clear" w:color="auto" w:fill="156082"/>
          </w:tcPr>
          <w:p w14:paraId="00000645" w14:textId="77777777" w:rsidR="002E3EE9" w:rsidRDefault="00000000">
            <w:pPr>
              <w:spacing w:line="276" w:lineRule="auto"/>
              <w:jc w:val="center"/>
              <w:rPr>
                <w:color w:val="FFFFFF"/>
              </w:rPr>
            </w:pPr>
            <w:r>
              <w:rPr>
                <w:b/>
                <w:bCs/>
                <w:color w:val="FFFFFF"/>
              </w:rPr>
              <w:t>Udio u rashodima</w:t>
            </w:r>
          </w:p>
        </w:tc>
        <w:tc>
          <w:tcPr>
            <w:tcW w:w="1459" w:type="dxa"/>
            <w:shd w:val="clear" w:color="auto" w:fill="156082"/>
          </w:tcPr>
          <w:p w14:paraId="00000646" w14:textId="0F3D6E6A" w:rsidR="002E3EE9" w:rsidRDefault="00000000">
            <w:pPr>
              <w:spacing w:line="276" w:lineRule="auto"/>
              <w:jc w:val="center"/>
              <w:rPr>
                <w:color w:val="FFFFFF"/>
              </w:rPr>
            </w:pPr>
            <w:r>
              <w:rPr>
                <w:b/>
                <w:bCs/>
                <w:color w:val="FFFFFF"/>
              </w:rPr>
              <w:t>Iznos (</w:t>
            </w:r>
            <w:r w:rsidR="007925BC">
              <w:rPr>
                <w:b/>
                <w:bCs/>
                <w:color w:val="FFFFFF"/>
              </w:rPr>
              <w:t>EUR</w:t>
            </w:r>
            <w:r>
              <w:rPr>
                <w:b/>
                <w:bCs/>
                <w:color w:val="FFFFFF"/>
              </w:rPr>
              <w:t>)</w:t>
            </w:r>
          </w:p>
        </w:tc>
      </w:tr>
      <w:tr w:rsidR="002E3EE9" w14:paraId="2B3E7101" w14:textId="77777777">
        <w:tc>
          <w:tcPr>
            <w:tcW w:w="5493" w:type="dxa"/>
          </w:tcPr>
          <w:p w14:paraId="00000647" w14:textId="77777777" w:rsidR="002E3EE9" w:rsidRDefault="00000000">
            <w:pPr>
              <w:spacing w:line="276" w:lineRule="auto"/>
            </w:pPr>
            <w:r>
              <w:t>Suveniri i promotivni materijali</w:t>
            </w:r>
          </w:p>
        </w:tc>
        <w:tc>
          <w:tcPr>
            <w:tcW w:w="2398" w:type="dxa"/>
          </w:tcPr>
          <w:p w14:paraId="00000648" w14:textId="77777777" w:rsidR="002E3EE9" w:rsidRDefault="00000000">
            <w:pPr>
              <w:spacing w:line="276" w:lineRule="auto"/>
            </w:pPr>
            <w:r>
              <w:t>33%</w:t>
            </w:r>
          </w:p>
        </w:tc>
        <w:tc>
          <w:tcPr>
            <w:tcW w:w="1459" w:type="dxa"/>
          </w:tcPr>
          <w:p w14:paraId="00000649" w14:textId="27D84C8E" w:rsidR="002E3EE9" w:rsidRDefault="007925BC">
            <w:pPr>
              <w:spacing w:line="276" w:lineRule="auto"/>
            </w:pPr>
            <w:r>
              <w:t>4.000,00</w:t>
            </w:r>
          </w:p>
        </w:tc>
      </w:tr>
      <w:tr w:rsidR="002E3EE9" w14:paraId="158201D1" w14:textId="77777777">
        <w:tc>
          <w:tcPr>
            <w:tcW w:w="5493" w:type="dxa"/>
            <w:shd w:val="clear" w:color="auto" w:fill="F2F2F2"/>
          </w:tcPr>
          <w:p w14:paraId="0000064A" w14:textId="77777777" w:rsidR="002E3EE9" w:rsidRDefault="00000000">
            <w:pPr>
              <w:spacing w:line="276" w:lineRule="auto"/>
            </w:pPr>
            <w:r>
              <w:t>Opće oglašavanje (radio, TV, tisak)</w:t>
            </w:r>
          </w:p>
        </w:tc>
        <w:tc>
          <w:tcPr>
            <w:tcW w:w="2398" w:type="dxa"/>
            <w:shd w:val="clear" w:color="auto" w:fill="F2F2F2"/>
          </w:tcPr>
          <w:p w14:paraId="0000064B" w14:textId="47A3C987" w:rsidR="002E3EE9" w:rsidRDefault="00000000">
            <w:pPr>
              <w:spacing w:line="276" w:lineRule="auto"/>
            </w:pPr>
            <w:r>
              <w:t>2</w:t>
            </w:r>
            <w:r w:rsidR="00353944">
              <w:t>9</w:t>
            </w:r>
            <w:r>
              <w:t>%</w:t>
            </w:r>
          </w:p>
        </w:tc>
        <w:tc>
          <w:tcPr>
            <w:tcW w:w="1459" w:type="dxa"/>
            <w:shd w:val="clear" w:color="auto" w:fill="F2F2F2"/>
          </w:tcPr>
          <w:p w14:paraId="0000064C" w14:textId="4AFCE2F3" w:rsidR="002E3EE9" w:rsidRDefault="007925BC">
            <w:pPr>
              <w:spacing w:line="276" w:lineRule="auto"/>
            </w:pPr>
            <w:r>
              <w:t>3.500,00</w:t>
            </w:r>
          </w:p>
        </w:tc>
      </w:tr>
      <w:tr w:rsidR="002E3EE9" w14:paraId="378C6939" w14:textId="77777777">
        <w:tc>
          <w:tcPr>
            <w:tcW w:w="5493" w:type="dxa"/>
          </w:tcPr>
          <w:p w14:paraId="0000064D" w14:textId="77777777" w:rsidR="002E3EE9" w:rsidRDefault="00000000">
            <w:pPr>
              <w:spacing w:line="276" w:lineRule="auto"/>
            </w:pPr>
            <w:r>
              <w:t>Smeđa turistička signalizacija</w:t>
            </w:r>
          </w:p>
        </w:tc>
        <w:tc>
          <w:tcPr>
            <w:tcW w:w="2398" w:type="dxa"/>
          </w:tcPr>
          <w:p w14:paraId="0000064E" w14:textId="5ECE328B" w:rsidR="002E3EE9" w:rsidRDefault="00000000">
            <w:pPr>
              <w:spacing w:line="276" w:lineRule="auto"/>
            </w:pPr>
            <w:r>
              <w:t>1</w:t>
            </w:r>
            <w:r w:rsidR="00353944">
              <w:t>8</w:t>
            </w:r>
            <w:r>
              <w:t>%</w:t>
            </w:r>
          </w:p>
        </w:tc>
        <w:tc>
          <w:tcPr>
            <w:tcW w:w="1459" w:type="dxa"/>
          </w:tcPr>
          <w:p w14:paraId="0000064F" w14:textId="6F45CB95" w:rsidR="002E3EE9" w:rsidRDefault="007925BC">
            <w:pPr>
              <w:spacing w:line="276" w:lineRule="auto"/>
            </w:pPr>
            <w:r>
              <w:t>2.000,00</w:t>
            </w:r>
          </w:p>
        </w:tc>
      </w:tr>
      <w:tr w:rsidR="002E3EE9" w14:paraId="20AD6F53" w14:textId="77777777">
        <w:tc>
          <w:tcPr>
            <w:tcW w:w="5493" w:type="dxa"/>
            <w:shd w:val="clear" w:color="auto" w:fill="F2F2F2"/>
          </w:tcPr>
          <w:p w14:paraId="00000650" w14:textId="77777777" w:rsidR="002E3EE9" w:rsidRDefault="00000000">
            <w:pPr>
              <w:spacing w:line="276" w:lineRule="auto"/>
            </w:pPr>
            <w:r>
              <w:t>Studijska putovanja novinara</w:t>
            </w:r>
          </w:p>
        </w:tc>
        <w:tc>
          <w:tcPr>
            <w:tcW w:w="2398" w:type="dxa"/>
            <w:shd w:val="clear" w:color="auto" w:fill="F2F2F2"/>
          </w:tcPr>
          <w:p w14:paraId="00000651" w14:textId="77777777" w:rsidR="002E3EE9" w:rsidRDefault="00000000">
            <w:pPr>
              <w:spacing w:line="276" w:lineRule="auto"/>
            </w:pPr>
            <w:r>
              <w:t>9%</w:t>
            </w:r>
          </w:p>
        </w:tc>
        <w:tc>
          <w:tcPr>
            <w:tcW w:w="1459" w:type="dxa"/>
            <w:shd w:val="clear" w:color="auto" w:fill="F2F2F2"/>
          </w:tcPr>
          <w:p w14:paraId="00000652" w14:textId="26EA3671" w:rsidR="002E3EE9" w:rsidRDefault="007925BC">
            <w:pPr>
              <w:spacing w:line="276" w:lineRule="auto"/>
            </w:pPr>
            <w:r>
              <w:t>1.100,00</w:t>
            </w:r>
          </w:p>
        </w:tc>
      </w:tr>
      <w:tr w:rsidR="002E3EE9" w14:paraId="38947ECC" w14:textId="77777777">
        <w:tc>
          <w:tcPr>
            <w:tcW w:w="5493" w:type="dxa"/>
          </w:tcPr>
          <w:p w14:paraId="00000653" w14:textId="77777777" w:rsidR="002E3EE9" w:rsidRDefault="00000000">
            <w:pPr>
              <w:spacing w:line="276" w:lineRule="auto"/>
            </w:pPr>
            <w:r>
              <w:t>Brošure i tiskani materijali</w:t>
            </w:r>
          </w:p>
        </w:tc>
        <w:tc>
          <w:tcPr>
            <w:tcW w:w="2398" w:type="dxa"/>
          </w:tcPr>
          <w:p w14:paraId="00000654" w14:textId="77777777" w:rsidR="002E3EE9" w:rsidRDefault="00000000">
            <w:pPr>
              <w:spacing w:line="276" w:lineRule="auto"/>
            </w:pPr>
            <w:r>
              <w:t>7%</w:t>
            </w:r>
          </w:p>
        </w:tc>
        <w:tc>
          <w:tcPr>
            <w:tcW w:w="1459" w:type="dxa"/>
          </w:tcPr>
          <w:p w14:paraId="00000655" w14:textId="37755E39" w:rsidR="002E3EE9" w:rsidRDefault="007925BC">
            <w:pPr>
              <w:spacing w:line="276" w:lineRule="auto"/>
            </w:pPr>
            <w:r>
              <w:t>900,00</w:t>
            </w:r>
          </w:p>
        </w:tc>
      </w:tr>
      <w:tr w:rsidR="002E3EE9" w14:paraId="33D12211" w14:textId="77777777">
        <w:tc>
          <w:tcPr>
            <w:tcW w:w="5493" w:type="dxa"/>
            <w:shd w:val="clear" w:color="auto" w:fill="F2F2F2"/>
          </w:tcPr>
          <w:p w14:paraId="00000656" w14:textId="77777777" w:rsidR="002E3EE9" w:rsidRDefault="00000000">
            <w:pPr>
              <w:spacing w:line="276" w:lineRule="auto"/>
            </w:pPr>
            <w:r>
              <w:t>Online komunikacija i web stranice</w:t>
            </w:r>
          </w:p>
        </w:tc>
        <w:tc>
          <w:tcPr>
            <w:tcW w:w="2398" w:type="dxa"/>
            <w:shd w:val="clear" w:color="auto" w:fill="F2F2F2"/>
          </w:tcPr>
          <w:p w14:paraId="00000657" w14:textId="77777777" w:rsidR="002E3EE9" w:rsidRDefault="00000000">
            <w:pPr>
              <w:spacing w:line="276" w:lineRule="auto"/>
            </w:pPr>
            <w:r>
              <w:t>4%</w:t>
            </w:r>
          </w:p>
        </w:tc>
        <w:tc>
          <w:tcPr>
            <w:tcW w:w="1459" w:type="dxa"/>
            <w:shd w:val="clear" w:color="auto" w:fill="F2F2F2"/>
          </w:tcPr>
          <w:p w14:paraId="00000658" w14:textId="6B9B67C5" w:rsidR="002E3EE9" w:rsidRDefault="007925BC">
            <w:pPr>
              <w:spacing w:line="276" w:lineRule="auto"/>
            </w:pPr>
            <w:r>
              <w:t>500,00</w:t>
            </w:r>
          </w:p>
        </w:tc>
      </w:tr>
      <w:tr w:rsidR="002E3EE9" w14:paraId="7914A45D" w14:textId="77777777">
        <w:tc>
          <w:tcPr>
            <w:tcW w:w="5493" w:type="dxa"/>
            <w:shd w:val="clear" w:color="auto" w:fill="E2EFD9"/>
          </w:tcPr>
          <w:p w14:paraId="00000659" w14:textId="77777777" w:rsidR="002E3EE9" w:rsidRDefault="00000000">
            <w:pPr>
              <w:spacing w:line="276" w:lineRule="auto"/>
            </w:pPr>
            <w:r>
              <w:rPr>
                <w:b/>
                <w:bCs/>
              </w:rPr>
              <w:t>UKUPNO</w:t>
            </w:r>
          </w:p>
        </w:tc>
        <w:tc>
          <w:tcPr>
            <w:tcW w:w="2398" w:type="dxa"/>
            <w:shd w:val="clear" w:color="auto" w:fill="E2EFD9"/>
          </w:tcPr>
          <w:p w14:paraId="0000065A" w14:textId="77777777" w:rsidR="002E3EE9" w:rsidRDefault="00000000">
            <w:pPr>
              <w:spacing w:line="276" w:lineRule="auto"/>
            </w:pPr>
            <w:r>
              <w:rPr>
                <w:b/>
                <w:bCs/>
              </w:rPr>
              <w:t>100%</w:t>
            </w:r>
          </w:p>
        </w:tc>
        <w:tc>
          <w:tcPr>
            <w:tcW w:w="1459" w:type="dxa"/>
            <w:shd w:val="clear" w:color="auto" w:fill="E2EFD9"/>
          </w:tcPr>
          <w:p w14:paraId="0000065B" w14:textId="271A204C" w:rsidR="002E3EE9" w:rsidRDefault="007925BC">
            <w:pPr>
              <w:spacing w:line="276" w:lineRule="auto"/>
            </w:pPr>
            <w:r>
              <w:rPr>
                <w:b/>
                <w:bCs/>
              </w:rPr>
              <w:t>12.000,00</w:t>
            </w:r>
          </w:p>
        </w:tc>
      </w:tr>
    </w:tbl>
    <w:p w14:paraId="0000065C" w14:textId="77777777" w:rsidR="002E3EE9" w:rsidRDefault="00000000">
      <w:pPr>
        <w:pStyle w:val="Naslov4"/>
      </w:pPr>
      <w:r>
        <w:t>Analiza digitalnog prisustva</w:t>
      </w:r>
    </w:p>
    <w:p w14:paraId="0000065D" w14:textId="77777777" w:rsidR="002E3EE9" w:rsidRDefault="00000000">
      <w:pPr>
        <w:spacing w:before="280" w:after="280"/>
      </w:pPr>
      <w:r>
        <w:rPr>
          <w:b/>
          <w:bCs/>
        </w:rPr>
        <w:t>Ključni nedostaci:</w:t>
      </w:r>
    </w:p>
    <w:p w14:paraId="0000065E"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Web stranica TZ dostupna samo na hrvatskom jeziku</w:t>
      </w:r>
    </w:p>
    <w:p w14:paraId="0000065F"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Minimalna ulaganja u online komunikaciju (samo 4% komunikacijskog budžeta)</w:t>
      </w:r>
    </w:p>
    <w:p w14:paraId="00000660"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Ne postoji turistička brošura sa smještajnim kapacitetima, manifestacijama i gastro ponudom</w:t>
      </w:r>
    </w:p>
    <w:p w14:paraId="00000661" w14:textId="3055C194" w:rsidR="002E3EE9" w:rsidRDefault="00000000">
      <w:pPr>
        <w:numPr>
          <w:ilvl w:val="0"/>
          <w:numId w:val="19"/>
        </w:numPr>
        <w:pBdr>
          <w:top w:val="nil"/>
          <w:left w:val="nil"/>
          <w:bottom w:val="nil"/>
          <w:right w:val="nil"/>
          <w:between w:val="nil"/>
        </w:pBdr>
        <w:spacing w:before="0" w:after="280"/>
        <w:jc w:val="left"/>
        <w:rPr>
          <w:color w:val="000000"/>
        </w:rPr>
      </w:pPr>
      <w:r>
        <w:rPr>
          <w:color w:val="000000"/>
        </w:rPr>
        <w:t>Ograničena prisutnost na društvenim mrežama</w:t>
      </w:r>
      <w:r w:rsidR="007925BC">
        <w:rPr>
          <w:color w:val="000000"/>
        </w:rPr>
        <w:t xml:space="preserve"> </w:t>
      </w:r>
    </w:p>
    <w:p w14:paraId="00000662" w14:textId="77777777" w:rsidR="002E3EE9" w:rsidRDefault="00000000">
      <w:pPr>
        <w:spacing w:before="280" w:after="280"/>
      </w:pPr>
      <w:r>
        <w:rPr>
          <w:b/>
          <w:bCs/>
        </w:rPr>
        <w:t>Postojeći promotivni materijali:</w:t>
      </w:r>
    </w:p>
    <w:p w14:paraId="00000663"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Brošura Drava bike tour (financirana kroz INTERREG III A projekt)</w:t>
      </w:r>
    </w:p>
    <w:p w14:paraId="00000664" w14:textId="1285017D" w:rsidR="002E3EE9" w:rsidRDefault="00000000">
      <w:pPr>
        <w:numPr>
          <w:ilvl w:val="0"/>
          <w:numId w:val="19"/>
        </w:numPr>
        <w:pBdr>
          <w:top w:val="nil"/>
          <w:left w:val="nil"/>
          <w:bottom w:val="nil"/>
          <w:right w:val="nil"/>
          <w:between w:val="nil"/>
        </w:pBdr>
        <w:spacing w:before="0" w:after="280"/>
        <w:jc w:val="left"/>
        <w:rPr>
          <w:color w:val="000000"/>
        </w:rPr>
      </w:pPr>
      <w:r>
        <w:rPr>
          <w:color w:val="000000"/>
        </w:rPr>
        <w:t>Brošura Grad Beli</w:t>
      </w:r>
      <w:r w:rsidR="007925BC">
        <w:rPr>
          <w:color w:val="000000"/>
        </w:rPr>
        <w:t>šće</w:t>
      </w:r>
      <w:r>
        <w:rPr>
          <w:color w:val="000000"/>
        </w:rPr>
        <w:t xml:space="preserve"> (industrijska ba</w:t>
      </w:r>
      <w:r w:rsidR="007925BC">
        <w:rPr>
          <w:color w:val="000000"/>
        </w:rPr>
        <w:t>š</w:t>
      </w:r>
      <w:r>
        <w:rPr>
          <w:color w:val="000000"/>
        </w:rPr>
        <w:t>tina, kultura, sport, turizam)</w:t>
      </w:r>
    </w:p>
    <w:p w14:paraId="00000665" w14:textId="77777777" w:rsidR="002E3EE9" w:rsidRDefault="00000000">
      <w:pPr>
        <w:pStyle w:val="Naslov4"/>
      </w:pPr>
      <w:r>
        <w:t>Integracija s regionalnom promocijom</w:t>
      </w:r>
    </w:p>
    <w:p w14:paraId="00000666" w14:textId="77777777" w:rsidR="002E3EE9" w:rsidRDefault="00000000">
      <w:pPr>
        <w:spacing w:before="280" w:after="280"/>
      </w:pPr>
      <w:r>
        <w:t>TZ Osječko-baranjske županije razvija brand platformu HeadOnEast Croatia / Visit Slavonia Baranja koja pruža mogućnosti za integrirano marketinško pozicioniranje. Preporučene aktivnosti:</w:t>
      </w:r>
    </w:p>
    <w:p w14:paraId="00000667"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lastRenderedPageBreak/>
        <w:t>Usklađivanje vizualnog identiteta s regionalnom brand platformom</w:t>
      </w:r>
    </w:p>
    <w:p w14:paraId="00000668"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Aktivno sudjelovanje u zajedničkim promotivnim aktivnostima</w:t>
      </w:r>
    </w:p>
    <w:p w14:paraId="00000669"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Razvoj sadržaja za društvene mreže (Instagram, YouTube)</w:t>
      </w:r>
    </w:p>
    <w:p w14:paraId="0000066A"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Uključivanje u regionalne projekte strateških partnerstava s zračnim prijevoznicima</w:t>
      </w:r>
    </w:p>
    <w:p w14:paraId="0000066B" w14:textId="77777777" w:rsidR="002E3EE9" w:rsidRDefault="00000000">
      <w:pPr>
        <w:pStyle w:val="Naslov3"/>
      </w:pPr>
      <w:bookmarkStart w:id="52" w:name="_heading=h.4gkeg9nqydfo" w:colFirst="0" w:colLast="0"/>
      <w:bookmarkEnd w:id="52"/>
      <w:r>
        <w:t>Analiza konkurencije</w:t>
      </w:r>
    </w:p>
    <w:p w14:paraId="0000066C" w14:textId="77777777" w:rsidR="002E3EE9" w:rsidRDefault="00000000">
      <w:pPr>
        <w:spacing w:before="280" w:after="280"/>
      </w:pPr>
      <w:r>
        <w:t>Analiza konkurencije obuhvaća identifikaciju konkurentskih destinacija, benchmarking ključnih pokazatelja, proučavanje komunikacijskih strategija te praćenje tržišnih trendova.</w:t>
      </w:r>
    </w:p>
    <w:p w14:paraId="0000066D" w14:textId="77777777" w:rsidR="002E3EE9" w:rsidRDefault="00000000">
      <w:pPr>
        <w:pStyle w:val="Naslov4"/>
      </w:pPr>
      <w:r>
        <w:t>Identifikacija konkurentskih destinacija</w:t>
      </w:r>
    </w:p>
    <w:p w14:paraId="0000066E" w14:textId="77777777" w:rsidR="002E3EE9" w:rsidRDefault="00000000">
      <w:pPr>
        <w:spacing w:before="280" w:after="280"/>
      </w:pPr>
      <w:r>
        <w:rPr>
          <w:b/>
          <w:bCs/>
        </w:rPr>
        <w:t>Direktna konkurencija (destinacije sa sličnim turističkim proizvodima):</w:t>
      </w:r>
    </w:p>
    <w:tbl>
      <w:tblPr>
        <w:tblStyle w:val="afa"/>
        <w:tblW w:w="93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5"/>
        <w:gridCol w:w="2197"/>
        <w:gridCol w:w="2598"/>
        <w:gridCol w:w="2359"/>
      </w:tblGrid>
      <w:tr w:rsidR="002E3EE9" w14:paraId="27F27AD9" w14:textId="77777777">
        <w:trPr>
          <w:tblHeader/>
        </w:trPr>
        <w:tc>
          <w:tcPr>
            <w:tcW w:w="2196" w:type="dxa"/>
            <w:shd w:val="clear" w:color="auto" w:fill="156082"/>
          </w:tcPr>
          <w:p w14:paraId="0000066F" w14:textId="77777777" w:rsidR="002E3EE9" w:rsidRDefault="00000000">
            <w:pPr>
              <w:spacing w:line="276" w:lineRule="auto"/>
              <w:jc w:val="center"/>
              <w:rPr>
                <w:color w:val="FFFFFF"/>
              </w:rPr>
            </w:pPr>
            <w:r>
              <w:rPr>
                <w:b/>
                <w:bCs/>
                <w:color w:val="FFFFFF"/>
              </w:rPr>
              <w:t>Destinacija</w:t>
            </w:r>
          </w:p>
        </w:tc>
        <w:tc>
          <w:tcPr>
            <w:tcW w:w="2197" w:type="dxa"/>
            <w:shd w:val="clear" w:color="auto" w:fill="156082"/>
          </w:tcPr>
          <w:p w14:paraId="00000670" w14:textId="77777777" w:rsidR="002E3EE9" w:rsidRDefault="00000000">
            <w:pPr>
              <w:spacing w:line="276" w:lineRule="auto"/>
              <w:jc w:val="center"/>
              <w:rPr>
                <w:color w:val="FFFFFF"/>
              </w:rPr>
            </w:pPr>
            <w:r>
              <w:rPr>
                <w:b/>
                <w:bCs/>
                <w:color w:val="FFFFFF"/>
              </w:rPr>
              <w:t>Udaljenost</w:t>
            </w:r>
          </w:p>
        </w:tc>
        <w:tc>
          <w:tcPr>
            <w:tcW w:w="2598" w:type="dxa"/>
            <w:shd w:val="clear" w:color="auto" w:fill="156082"/>
          </w:tcPr>
          <w:p w14:paraId="00000671" w14:textId="77777777" w:rsidR="002E3EE9" w:rsidRDefault="00000000">
            <w:pPr>
              <w:spacing w:line="276" w:lineRule="auto"/>
              <w:jc w:val="center"/>
              <w:rPr>
                <w:color w:val="FFFFFF"/>
              </w:rPr>
            </w:pPr>
            <w:r>
              <w:rPr>
                <w:b/>
                <w:bCs/>
                <w:color w:val="FFFFFF"/>
              </w:rPr>
              <w:t>Ključna ponuda</w:t>
            </w:r>
          </w:p>
        </w:tc>
        <w:tc>
          <w:tcPr>
            <w:tcW w:w="2359" w:type="dxa"/>
            <w:shd w:val="clear" w:color="auto" w:fill="156082"/>
          </w:tcPr>
          <w:p w14:paraId="00000672" w14:textId="77777777" w:rsidR="002E3EE9" w:rsidRDefault="00000000">
            <w:pPr>
              <w:spacing w:line="276" w:lineRule="auto"/>
              <w:jc w:val="center"/>
              <w:rPr>
                <w:color w:val="FFFFFF"/>
              </w:rPr>
            </w:pPr>
            <w:r>
              <w:rPr>
                <w:b/>
                <w:bCs/>
                <w:color w:val="FFFFFF"/>
              </w:rPr>
              <w:t>Konkurentska prednost</w:t>
            </w:r>
          </w:p>
        </w:tc>
      </w:tr>
      <w:tr w:rsidR="002E3EE9" w14:paraId="1C5FA270" w14:textId="77777777">
        <w:tc>
          <w:tcPr>
            <w:tcW w:w="2196" w:type="dxa"/>
          </w:tcPr>
          <w:p w14:paraId="00000673" w14:textId="77777777" w:rsidR="002E3EE9" w:rsidRDefault="00000000">
            <w:pPr>
              <w:spacing w:line="276" w:lineRule="auto"/>
              <w:ind w:firstLine="129"/>
            </w:pPr>
            <w:r>
              <w:t>Osijek</w:t>
            </w:r>
          </w:p>
        </w:tc>
        <w:tc>
          <w:tcPr>
            <w:tcW w:w="2197" w:type="dxa"/>
          </w:tcPr>
          <w:p w14:paraId="00000674" w14:textId="77777777" w:rsidR="002E3EE9" w:rsidRDefault="00000000">
            <w:pPr>
              <w:spacing w:line="276" w:lineRule="auto"/>
              <w:ind w:firstLine="57"/>
            </w:pPr>
            <w:r>
              <w:t>30 km</w:t>
            </w:r>
          </w:p>
        </w:tc>
        <w:tc>
          <w:tcPr>
            <w:tcW w:w="2598" w:type="dxa"/>
          </w:tcPr>
          <w:p w14:paraId="00000675" w14:textId="77777777" w:rsidR="002E3EE9" w:rsidRDefault="00000000">
            <w:pPr>
              <w:spacing w:line="276" w:lineRule="auto"/>
              <w:ind w:left="126"/>
              <w:jc w:val="left"/>
            </w:pPr>
            <w:r>
              <w:t>Tvrđa, kulturni turizam, gradski odmor</w:t>
            </w:r>
          </w:p>
        </w:tc>
        <w:tc>
          <w:tcPr>
            <w:tcW w:w="2359" w:type="dxa"/>
          </w:tcPr>
          <w:p w14:paraId="00000676" w14:textId="77777777" w:rsidR="002E3EE9" w:rsidRDefault="00000000">
            <w:pPr>
              <w:spacing w:line="276" w:lineRule="auto"/>
              <w:ind w:left="84"/>
            </w:pPr>
            <w:r>
              <w:t>Veličina, infrastruktura</w:t>
            </w:r>
          </w:p>
        </w:tc>
      </w:tr>
      <w:tr w:rsidR="002E3EE9" w14:paraId="1BE760BB" w14:textId="77777777">
        <w:tc>
          <w:tcPr>
            <w:tcW w:w="2196" w:type="dxa"/>
            <w:shd w:val="clear" w:color="auto" w:fill="F2F2F2"/>
          </w:tcPr>
          <w:p w14:paraId="00000677" w14:textId="77777777" w:rsidR="002E3EE9" w:rsidRDefault="00000000">
            <w:pPr>
              <w:spacing w:line="276" w:lineRule="auto"/>
              <w:ind w:firstLine="129"/>
            </w:pPr>
            <w:r>
              <w:t>Valpovo</w:t>
            </w:r>
          </w:p>
        </w:tc>
        <w:tc>
          <w:tcPr>
            <w:tcW w:w="2197" w:type="dxa"/>
            <w:shd w:val="clear" w:color="auto" w:fill="F2F2F2"/>
          </w:tcPr>
          <w:p w14:paraId="00000678" w14:textId="77777777" w:rsidR="002E3EE9" w:rsidRDefault="00000000">
            <w:pPr>
              <w:spacing w:line="276" w:lineRule="auto"/>
              <w:ind w:firstLine="57"/>
            </w:pPr>
            <w:r>
              <w:t>Spojeni gradovi</w:t>
            </w:r>
          </w:p>
        </w:tc>
        <w:tc>
          <w:tcPr>
            <w:tcW w:w="2598" w:type="dxa"/>
            <w:shd w:val="clear" w:color="auto" w:fill="F2F2F2"/>
          </w:tcPr>
          <w:p w14:paraId="00000679" w14:textId="77777777" w:rsidR="002E3EE9" w:rsidRDefault="00000000">
            <w:pPr>
              <w:spacing w:line="276" w:lineRule="auto"/>
              <w:ind w:left="126"/>
              <w:jc w:val="left"/>
            </w:pPr>
            <w:r>
              <w:t>Dvorac, kulturna baština</w:t>
            </w:r>
          </w:p>
        </w:tc>
        <w:tc>
          <w:tcPr>
            <w:tcW w:w="2359" w:type="dxa"/>
            <w:shd w:val="clear" w:color="auto" w:fill="F2F2F2"/>
          </w:tcPr>
          <w:p w14:paraId="0000067A" w14:textId="77777777" w:rsidR="002E3EE9" w:rsidRDefault="00000000">
            <w:pPr>
              <w:spacing w:line="276" w:lineRule="auto"/>
              <w:ind w:left="84"/>
            </w:pPr>
            <w:r>
              <w:t>Blizina, komplementarnost</w:t>
            </w:r>
          </w:p>
        </w:tc>
      </w:tr>
      <w:tr w:rsidR="002E3EE9" w14:paraId="1676A8B3" w14:textId="77777777">
        <w:tc>
          <w:tcPr>
            <w:tcW w:w="2196" w:type="dxa"/>
          </w:tcPr>
          <w:p w14:paraId="0000067B" w14:textId="77777777" w:rsidR="002E3EE9" w:rsidRDefault="00000000">
            <w:pPr>
              <w:spacing w:line="276" w:lineRule="auto"/>
              <w:ind w:firstLine="129"/>
            </w:pPr>
            <w:r>
              <w:t>Baranja</w:t>
            </w:r>
          </w:p>
        </w:tc>
        <w:tc>
          <w:tcPr>
            <w:tcW w:w="2197" w:type="dxa"/>
          </w:tcPr>
          <w:p w14:paraId="0000067C" w14:textId="77777777" w:rsidR="002E3EE9" w:rsidRDefault="00000000">
            <w:pPr>
              <w:spacing w:line="276" w:lineRule="auto"/>
              <w:ind w:firstLine="57"/>
            </w:pPr>
            <w:r>
              <w:t>25 km</w:t>
            </w:r>
          </w:p>
        </w:tc>
        <w:tc>
          <w:tcPr>
            <w:tcW w:w="2598" w:type="dxa"/>
          </w:tcPr>
          <w:p w14:paraId="0000067D" w14:textId="77777777" w:rsidR="002E3EE9" w:rsidRDefault="00000000">
            <w:pPr>
              <w:spacing w:line="276" w:lineRule="auto"/>
              <w:ind w:left="126"/>
              <w:jc w:val="left"/>
            </w:pPr>
            <w:r>
              <w:t>Vinski turizam, gastronomija, Kopački rit</w:t>
            </w:r>
          </w:p>
        </w:tc>
        <w:tc>
          <w:tcPr>
            <w:tcW w:w="2359" w:type="dxa"/>
          </w:tcPr>
          <w:p w14:paraId="0000067E" w14:textId="77777777" w:rsidR="002E3EE9" w:rsidRDefault="00000000">
            <w:pPr>
              <w:spacing w:line="276" w:lineRule="auto"/>
              <w:ind w:left="84"/>
            </w:pPr>
            <w:r>
              <w:t>Prepoznatljivost, brand</w:t>
            </w:r>
          </w:p>
        </w:tc>
      </w:tr>
      <w:tr w:rsidR="002E3EE9" w14:paraId="6132886F" w14:textId="77777777">
        <w:tc>
          <w:tcPr>
            <w:tcW w:w="2196" w:type="dxa"/>
            <w:shd w:val="clear" w:color="auto" w:fill="F2F2F2"/>
          </w:tcPr>
          <w:p w14:paraId="0000067F" w14:textId="77777777" w:rsidR="002E3EE9" w:rsidRDefault="00000000">
            <w:pPr>
              <w:spacing w:line="276" w:lineRule="auto"/>
              <w:ind w:firstLine="129"/>
            </w:pPr>
            <w:r>
              <w:t>Bizovačke toplice</w:t>
            </w:r>
          </w:p>
        </w:tc>
        <w:tc>
          <w:tcPr>
            <w:tcW w:w="2197" w:type="dxa"/>
            <w:shd w:val="clear" w:color="auto" w:fill="F2F2F2"/>
          </w:tcPr>
          <w:p w14:paraId="00000680" w14:textId="77777777" w:rsidR="002E3EE9" w:rsidRDefault="00000000">
            <w:pPr>
              <w:spacing w:line="276" w:lineRule="auto"/>
              <w:ind w:firstLine="57"/>
            </w:pPr>
            <w:r>
              <w:t>15 km</w:t>
            </w:r>
          </w:p>
        </w:tc>
        <w:tc>
          <w:tcPr>
            <w:tcW w:w="2598" w:type="dxa"/>
            <w:shd w:val="clear" w:color="auto" w:fill="F2F2F2"/>
          </w:tcPr>
          <w:p w14:paraId="00000681" w14:textId="77777777" w:rsidR="002E3EE9" w:rsidRDefault="00000000">
            <w:pPr>
              <w:spacing w:line="276" w:lineRule="auto"/>
              <w:ind w:left="126"/>
              <w:jc w:val="left"/>
            </w:pPr>
            <w:r>
              <w:t>Wellness, zdravstveni turizam</w:t>
            </w:r>
          </w:p>
        </w:tc>
        <w:tc>
          <w:tcPr>
            <w:tcW w:w="2359" w:type="dxa"/>
            <w:shd w:val="clear" w:color="auto" w:fill="F2F2F2"/>
          </w:tcPr>
          <w:p w14:paraId="00000682" w14:textId="77777777" w:rsidR="002E3EE9" w:rsidRDefault="00000000">
            <w:pPr>
              <w:spacing w:line="276" w:lineRule="auto"/>
              <w:ind w:left="84"/>
            </w:pPr>
            <w:r>
              <w:t>Lječilišna tradicija</w:t>
            </w:r>
          </w:p>
        </w:tc>
      </w:tr>
      <w:tr w:rsidR="002E3EE9" w14:paraId="6AA8E702" w14:textId="77777777">
        <w:tc>
          <w:tcPr>
            <w:tcW w:w="2196" w:type="dxa"/>
          </w:tcPr>
          <w:p w14:paraId="00000683" w14:textId="77777777" w:rsidR="002E3EE9" w:rsidRDefault="00000000">
            <w:pPr>
              <w:spacing w:line="276" w:lineRule="auto"/>
              <w:ind w:firstLine="129"/>
            </w:pPr>
            <w:r>
              <w:t>Villány (HU)</w:t>
            </w:r>
          </w:p>
        </w:tc>
        <w:tc>
          <w:tcPr>
            <w:tcW w:w="2197" w:type="dxa"/>
          </w:tcPr>
          <w:p w14:paraId="00000684" w14:textId="77777777" w:rsidR="002E3EE9" w:rsidRDefault="00000000">
            <w:pPr>
              <w:spacing w:line="276" w:lineRule="auto"/>
              <w:ind w:firstLine="57"/>
            </w:pPr>
            <w:r>
              <w:t>30 km</w:t>
            </w:r>
          </w:p>
        </w:tc>
        <w:tc>
          <w:tcPr>
            <w:tcW w:w="2598" w:type="dxa"/>
          </w:tcPr>
          <w:p w14:paraId="00000685" w14:textId="77777777" w:rsidR="002E3EE9" w:rsidRDefault="00000000">
            <w:pPr>
              <w:spacing w:line="276" w:lineRule="auto"/>
              <w:ind w:left="126"/>
              <w:jc w:val="left"/>
            </w:pPr>
            <w:r>
              <w:t>Vinska regija, enogastronomija</w:t>
            </w:r>
          </w:p>
        </w:tc>
        <w:tc>
          <w:tcPr>
            <w:tcW w:w="2359" w:type="dxa"/>
          </w:tcPr>
          <w:p w14:paraId="00000686" w14:textId="77777777" w:rsidR="002E3EE9" w:rsidRDefault="00000000">
            <w:pPr>
              <w:spacing w:line="276" w:lineRule="auto"/>
              <w:ind w:left="84"/>
            </w:pPr>
            <w:r>
              <w:t>Međunarodni gosti</w:t>
            </w:r>
          </w:p>
        </w:tc>
      </w:tr>
      <w:tr w:rsidR="002E3EE9" w14:paraId="6CB32C03" w14:textId="77777777">
        <w:tc>
          <w:tcPr>
            <w:tcW w:w="2196" w:type="dxa"/>
            <w:shd w:val="clear" w:color="auto" w:fill="F2F2F2"/>
          </w:tcPr>
          <w:p w14:paraId="00000687" w14:textId="77777777" w:rsidR="002E3EE9" w:rsidRDefault="00000000">
            <w:pPr>
              <w:spacing w:line="276" w:lineRule="auto"/>
              <w:ind w:firstLine="129"/>
            </w:pPr>
            <w:r>
              <w:t>Harkány (HU)</w:t>
            </w:r>
          </w:p>
        </w:tc>
        <w:tc>
          <w:tcPr>
            <w:tcW w:w="2197" w:type="dxa"/>
            <w:shd w:val="clear" w:color="auto" w:fill="F2F2F2"/>
          </w:tcPr>
          <w:p w14:paraId="00000688" w14:textId="77777777" w:rsidR="002E3EE9" w:rsidRDefault="00000000">
            <w:pPr>
              <w:spacing w:line="276" w:lineRule="auto"/>
              <w:ind w:firstLine="57"/>
            </w:pPr>
            <w:r>
              <w:t>35 km</w:t>
            </w:r>
          </w:p>
        </w:tc>
        <w:tc>
          <w:tcPr>
            <w:tcW w:w="2598" w:type="dxa"/>
            <w:shd w:val="clear" w:color="auto" w:fill="F2F2F2"/>
          </w:tcPr>
          <w:p w14:paraId="00000689" w14:textId="77777777" w:rsidR="002E3EE9" w:rsidRDefault="00000000">
            <w:pPr>
              <w:spacing w:line="276" w:lineRule="auto"/>
              <w:ind w:left="126"/>
              <w:jc w:val="left"/>
            </w:pPr>
            <w:r>
              <w:t>Toplice, wellness</w:t>
            </w:r>
          </w:p>
        </w:tc>
        <w:tc>
          <w:tcPr>
            <w:tcW w:w="2359" w:type="dxa"/>
            <w:shd w:val="clear" w:color="auto" w:fill="F2F2F2"/>
          </w:tcPr>
          <w:p w14:paraId="0000068A" w14:textId="77777777" w:rsidR="002E3EE9" w:rsidRDefault="00000000">
            <w:pPr>
              <w:spacing w:line="276" w:lineRule="auto"/>
              <w:ind w:left="84"/>
            </w:pPr>
            <w:r>
              <w:t>1 mil. posjetitelja godišnje</w:t>
            </w:r>
          </w:p>
        </w:tc>
      </w:tr>
      <w:tr w:rsidR="002E3EE9" w14:paraId="30AC6BB2" w14:textId="77777777">
        <w:tc>
          <w:tcPr>
            <w:tcW w:w="2196" w:type="dxa"/>
          </w:tcPr>
          <w:p w14:paraId="0000068B" w14:textId="77777777" w:rsidR="002E3EE9" w:rsidRDefault="00000000">
            <w:pPr>
              <w:spacing w:line="276" w:lineRule="auto"/>
              <w:ind w:firstLine="129"/>
            </w:pPr>
            <w:r>
              <w:lastRenderedPageBreak/>
              <w:t>Siklós (HU)</w:t>
            </w:r>
          </w:p>
        </w:tc>
        <w:tc>
          <w:tcPr>
            <w:tcW w:w="2197" w:type="dxa"/>
          </w:tcPr>
          <w:p w14:paraId="0000068C" w14:textId="77777777" w:rsidR="002E3EE9" w:rsidRDefault="00000000">
            <w:pPr>
              <w:spacing w:line="276" w:lineRule="auto"/>
              <w:ind w:firstLine="57"/>
            </w:pPr>
            <w:r>
              <w:t>32 km</w:t>
            </w:r>
          </w:p>
        </w:tc>
        <w:tc>
          <w:tcPr>
            <w:tcW w:w="2598" w:type="dxa"/>
          </w:tcPr>
          <w:p w14:paraId="0000068D" w14:textId="77777777" w:rsidR="002E3EE9" w:rsidRDefault="00000000">
            <w:pPr>
              <w:spacing w:line="276" w:lineRule="auto"/>
              <w:ind w:left="126"/>
              <w:jc w:val="left"/>
            </w:pPr>
            <w:r>
              <w:t>Dvorac, spa, vino</w:t>
            </w:r>
          </w:p>
        </w:tc>
        <w:tc>
          <w:tcPr>
            <w:tcW w:w="2359" w:type="dxa"/>
          </w:tcPr>
          <w:p w14:paraId="0000068E" w14:textId="77777777" w:rsidR="002E3EE9" w:rsidRDefault="00000000">
            <w:pPr>
              <w:spacing w:line="276" w:lineRule="auto"/>
              <w:ind w:left="84"/>
            </w:pPr>
            <w:r>
              <w:t>Integrirani proizvod</w:t>
            </w:r>
          </w:p>
        </w:tc>
      </w:tr>
    </w:tbl>
    <w:p w14:paraId="0000068F" w14:textId="77777777" w:rsidR="002E3EE9" w:rsidRDefault="00000000">
      <w:pPr>
        <w:pStyle w:val="Naslov4"/>
      </w:pPr>
      <w:r>
        <w:t>Benchmarking i pozicioniranje</w:t>
      </w:r>
    </w:p>
    <w:p w14:paraId="00000690" w14:textId="77777777" w:rsidR="002E3EE9" w:rsidRDefault="00000000">
      <w:pPr>
        <w:spacing w:before="280" w:after="280"/>
      </w:pPr>
      <w:r>
        <w:rPr>
          <w:b/>
          <w:bCs/>
        </w:rPr>
        <w:t>Komparativne prednosti grada Belišća:</w:t>
      </w:r>
    </w:p>
    <w:p w14:paraId="00000691"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Jedinstvena industrijska baština (Gutmannova ostavština, Muzej Belišće)</w:t>
      </w:r>
    </w:p>
    <w:p w14:paraId="00000692"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Sportska tradicija i infrastruktura (Europski grad sporta 2017.)</w:t>
      </w:r>
    </w:p>
    <w:p w14:paraId="00000693"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Položaj na rijeci Dravi i Most 107. brigade (jedini cestovni ulaz u Baranju izvan Osijeka)</w:t>
      </w:r>
    </w:p>
    <w:p w14:paraId="00000694"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Razvijena cikloturistička infrastruktura (Drava Bike Tour)</w:t>
      </w:r>
    </w:p>
    <w:p w14:paraId="00000695"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Etno selo Bocanjevci – potencijal za ruralni turizam</w:t>
      </w:r>
    </w:p>
    <w:p w14:paraId="00000696" w14:textId="77777777" w:rsidR="002E3EE9" w:rsidRDefault="00000000">
      <w:pPr>
        <w:spacing w:before="280" w:after="280"/>
      </w:pPr>
      <w:r>
        <w:rPr>
          <w:b/>
          <w:bCs/>
        </w:rPr>
        <w:t>Područja za unaprjeđenje:</w:t>
      </w:r>
    </w:p>
    <w:p w14:paraId="00000697"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Nedostatni smještajni kapaciteti u usporedbi s konkurentskim destinacijama</w:t>
      </w:r>
    </w:p>
    <w:p w14:paraId="00000698"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Slabija prepoznatljivost na tržištu u odnosu na Baranju i Osijek</w:t>
      </w:r>
    </w:p>
    <w:p w14:paraId="00000699"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Manja ulaganja u marketing u usporedbi s TZ OBŽ</w:t>
      </w:r>
    </w:p>
    <w:p w14:paraId="0000069A" w14:textId="77777777" w:rsidR="002E3EE9" w:rsidRDefault="00000000">
      <w:pPr>
        <w:pStyle w:val="Naslov4"/>
      </w:pPr>
      <w:r>
        <w:t>Tržišni trendovi i prilike</w:t>
      </w:r>
    </w:p>
    <w:p w14:paraId="0000069B" w14:textId="77777777" w:rsidR="002E3EE9" w:rsidRDefault="00000000">
      <w:pPr>
        <w:spacing w:before="280" w:after="280"/>
      </w:pPr>
      <w:r>
        <w:t>Ključni trendovi relevantni za pozicioniranje grada Belišća:</w:t>
      </w:r>
    </w:p>
    <w:p w14:paraId="0000069C" w14:textId="77777777" w:rsidR="002E3EE9" w:rsidRDefault="00000000">
      <w:pPr>
        <w:numPr>
          <w:ilvl w:val="0"/>
          <w:numId w:val="19"/>
        </w:numPr>
        <w:pBdr>
          <w:top w:val="nil"/>
          <w:left w:val="nil"/>
          <w:bottom w:val="nil"/>
          <w:right w:val="nil"/>
          <w:between w:val="nil"/>
        </w:pBdr>
        <w:spacing w:before="280" w:after="0"/>
        <w:jc w:val="left"/>
        <w:rPr>
          <w:color w:val="000000"/>
        </w:rPr>
      </w:pPr>
      <w:r>
        <w:rPr>
          <w:color w:val="000000"/>
        </w:rPr>
        <w:t>Rast potražnje za cikloturizmom – u europskim okvirima udio biciklizma u putovanjima raste (Nizozemska 28%, Danska 20%)</w:t>
      </w:r>
    </w:p>
    <w:p w14:paraId="0000069D"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Trend kratkih odmora i aktivnog turizma</w:t>
      </w:r>
    </w:p>
    <w:p w14:paraId="0000069E"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Starenje putujuće populacije – potražnja za zdravstvenim i wellness turizmom</w:t>
      </w:r>
    </w:p>
    <w:p w14:paraId="0000069F"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Interes za autentična iskustva i lokalnu kulturu</w:t>
      </w:r>
    </w:p>
    <w:p w14:paraId="000006A0" w14:textId="77777777" w:rsidR="002E3EE9" w:rsidRDefault="00000000">
      <w:pPr>
        <w:numPr>
          <w:ilvl w:val="0"/>
          <w:numId w:val="19"/>
        </w:numPr>
        <w:pBdr>
          <w:top w:val="nil"/>
          <w:left w:val="nil"/>
          <w:bottom w:val="nil"/>
          <w:right w:val="nil"/>
          <w:between w:val="nil"/>
        </w:pBdr>
        <w:spacing w:before="0" w:after="0"/>
        <w:jc w:val="left"/>
        <w:rPr>
          <w:color w:val="000000"/>
        </w:rPr>
      </w:pPr>
      <w:r>
        <w:rPr>
          <w:color w:val="000000"/>
        </w:rPr>
        <w:t>Digitalna transformacija i online rezervacije</w:t>
      </w:r>
    </w:p>
    <w:p w14:paraId="000006A1" w14:textId="77777777" w:rsidR="002E3EE9" w:rsidRDefault="00000000">
      <w:pPr>
        <w:numPr>
          <w:ilvl w:val="0"/>
          <w:numId w:val="19"/>
        </w:numPr>
        <w:pBdr>
          <w:top w:val="nil"/>
          <w:left w:val="nil"/>
          <w:bottom w:val="nil"/>
          <w:right w:val="nil"/>
          <w:between w:val="nil"/>
        </w:pBdr>
        <w:spacing w:before="0" w:after="280"/>
        <w:jc w:val="left"/>
        <w:rPr>
          <w:color w:val="000000"/>
        </w:rPr>
      </w:pPr>
      <w:r>
        <w:rPr>
          <w:color w:val="000000"/>
        </w:rPr>
        <w:t>OBŽ kao destinacija koja živi 365 dana u godini (pad sezonalnosti)</w:t>
      </w:r>
    </w:p>
    <w:p w14:paraId="000006A2" w14:textId="77777777" w:rsidR="002E3EE9" w:rsidRDefault="00000000">
      <w:pPr>
        <w:pStyle w:val="Naslov4"/>
      </w:pPr>
      <w:r>
        <w:t>Zaključak i preporuke</w:t>
      </w:r>
    </w:p>
    <w:p w14:paraId="000006A3" w14:textId="77777777" w:rsidR="002E3EE9" w:rsidRDefault="00000000">
      <w:pPr>
        <w:spacing w:before="280" w:after="280"/>
      </w:pPr>
      <w:r>
        <w:t>Na temelju provedene analize podrške i upravljanja destinacijom identificirani su ključni izazovi i preporuke za unaprjeđenje.</w:t>
      </w:r>
    </w:p>
    <w:p w14:paraId="71E31B64" w14:textId="77777777" w:rsidR="00353944" w:rsidRDefault="00353944">
      <w:pPr>
        <w:spacing w:before="280" w:after="280"/>
      </w:pPr>
    </w:p>
    <w:p w14:paraId="525E26EB" w14:textId="77777777" w:rsidR="00353944" w:rsidRDefault="00353944">
      <w:pPr>
        <w:spacing w:before="280" w:after="280"/>
      </w:pPr>
    </w:p>
    <w:p w14:paraId="000006A4" w14:textId="77777777" w:rsidR="002E3EE9" w:rsidRDefault="00000000">
      <w:pPr>
        <w:pBdr>
          <w:top w:val="nil"/>
          <w:left w:val="nil"/>
          <w:bottom w:val="nil"/>
          <w:right w:val="nil"/>
          <w:between w:val="nil"/>
        </w:pBdr>
        <w:spacing w:after="200"/>
        <w:jc w:val="left"/>
        <w:rPr>
          <w:i/>
          <w:iCs/>
          <w:color w:val="0E2841"/>
        </w:rPr>
      </w:pPr>
      <w:bookmarkStart w:id="53" w:name="_heading=h.bikenl8xci9f" w:colFirst="0" w:colLast="0"/>
      <w:bookmarkEnd w:id="53"/>
      <w:r>
        <w:rPr>
          <w:i/>
          <w:iCs/>
          <w:color w:val="0E2841"/>
        </w:rPr>
        <w:lastRenderedPageBreak/>
        <w:t>Tablica 12 Sažetak prioritetnih preporuka</w:t>
      </w:r>
    </w:p>
    <w:tbl>
      <w:tblPr>
        <w:tblStyle w:val="afb"/>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8"/>
        <w:gridCol w:w="4195"/>
        <w:gridCol w:w="2357"/>
      </w:tblGrid>
      <w:tr w:rsidR="002E3EE9" w14:paraId="61AC6833" w14:textId="77777777">
        <w:trPr>
          <w:tblHeader/>
        </w:trPr>
        <w:tc>
          <w:tcPr>
            <w:tcW w:w="2798" w:type="dxa"/>
            <w:shd w:val="clear" w:color="auto" w:fill="156082"/>
          </w:tcPr>
          <w:p w14:paraId="000006A5" w14:textId="77777777" w:rsidR="002E3EE9" w:rsidRDefault="00000000">
            <w:pPr>
              <w:spacing w:line="276" w:lineRule="auto"/>
              <w:jc w:val="center"/>
              <w:rPr>
                <w:color w:val="FFFFFF"/>
              </w:rPr>
            </w:pPr>
            <w:r>
              <w:rPr>
                <w:b/>
                <w:bCs/>
                <w:color w:val="FFFFFF"/>
              </w:rPr>
              <w:t>Područje</w:t>
            </w:r>
          </w:p>
        </w:tc>
        <w:tc>
          <w:tcPr>
            <w:tcW w:w="4195" w:type="dxa"/>
            <w:shd w:val="clear" w:color="auto" w:fill="156082"/>
          </w:tcPr>
          <w:p w14:paraId="000006A6" w14:textId="77777777" w:rsidR="002E3EE9" w:rsidRDefault="00000000">
            <w:pPr>
              <w:spacing w:line="276" w:lineRule="auto"/>
              <w:jc w:val="center"/>
              <w:rPr>
                <w:color w:val="FFFFFF"/>
              </w:rPr>
            </w:pPr>
            <w:r>
              <w:rPr>
                <w:b/>
                <w:bCs/>
                <w:color w:val="FFFFFF"/>
              </w:rPr>
              <w:t>Prioritetne preporuke</w:t>
            </w:r>
          </w:p>
        </w:tc>
        <w:tc>
          <w:tcPr>
            <w:tcW w:w="2357" w:type="dxa"/>
            <w:shd w:val="clear" w:color="auto" w:fill="156082"/>
          </w:tcPr>
          <w:p w14:paraId="000006A7" w14:textId="77777777" w:rsidR="002E3EE9" w:rsidRDefault="00000000">
            <w:pPr>
              <w:spacing w:line="276" w:lineRule="auto"/>
              <w:jc w:val="center"/>
              <w:rPr>
                <w:color w:val="FFFFFF"/>
              </w:rPr>
            </w:pPr>
            <w:r>
              <w:rPr>
                <w:b/>
                <w:bCs/>
                <w:color w:val="FFFFFF"/>
              </w:rPr>
              <w:t>Prioritet</w:t>
            </w:r>
          </w:p>
        </w:tc>
      </w:tr>
      <w:tr w:rsidR="002E3EE9" w14:paraId="2E2652E1" w14:textId="77777777">
        <w:tc>
          <w:tcPr>
            <w:tcW w:w="2798" w:type="dxa"/>
          </w:tcPr>
          <w:p w14:paraId="000006A8" w14:textId="77777777" w:rsidR="002E3EE9" w:rsidRDefault="00000000">
            <w:pPr>
              <w:spacing w:line="276" w:lineRule="auto"/>
              <w:ind w:firstLine="129"/>
            </w:pPr>
            <w:r>
              <w:t>Digitalizacija</w:t>
            </w:r>
          </w:p>
        </w:tc>
        <w:tc>
          <w:tcPr>
            <w:tcW w:w="4195" w:type="dxa"/>
          </w:tcPr>
          <w:p w14:paraId="000006A9" w14:textId="77777777" w:rsidR="002E3EE9" w:rsidRDefault="00000000">
            <w:pPr>
              <w:spacing w:line="276" w:lineRule="auto"/>
              <w:ind w:left="164"/>
            </w:pPr>
            <w:r>
              <w:t>Izrada Smart City strategije; Razvoj višejezične web stranice; Uvođenje GIS sustava</w:t>
            </w:r>
          </w:p>
        </w:tc>
        <w:tc>
          <w:tcPr>
            <w:tcW w:w="2357" w:type="dxa"/>
          </w:tcPr>
          <w:p w14:paraId="000006AA" w14:textId="77777777" w:rsidR="002E3EE9" w:rsidRDefault="00000000">
            <w:pPr>
              <w:spacing w:line="276" w:lineRule="auto"/>
              <w:ind w:left="85"/>
            </w:pPr>
            <w:r>
              <w:rPr>
                <w:b/>
                <w:bCs/>
              </w:rPr>
              <w:t>VISOK</w:t>
            </w:r>
          </w:p>
        </w:tc>
      </w:tr>
      <w:tr w:rsidR="002E3EE9" w14:paraId="0F46603A" w14:textId="77777777">
        <w:tc>
          <w:tcPr>
            <w:tcW w:w="2798" w:type="dxa"/>
            <w:shd w:val="clear" w:color="auto" w:fill="F2F2F2"/>
          </w:tcPr>
          <w:p w14:paraId="000006AB" w14:textId="77777777" w:rsidR="002E3EE9" w:rsidRDefault="00000000">
            <w:pPr>
              <w:spacing w:line="276" w:lineRule="auto"/>
              <w:ind w:firstLine="129"/>
            </w:pPr>
            <w:r>
              <w:t>Pristupačnost</w:t>
            </w:r>
          </w:p>
        </w:tc>
        <w:tc>
          <w:tcPr>
            <w:tcW w:w="4195" w:type="dxa"/>
            <w:shd w:val="clear" w:color="auto" w:fill="F2F2F2"/>
          </w:tcPr>
          <w:p w14:paraId="000006AC" w14:textId="77777777" w:rsidR="002E3EE9" w:rsidRDefault="00000000">
            <w:pPr>
              <w:spacing w:line="276" w:lineRule="auto"/>
              <w:ind w:left="164"/>
            </w:pPr>
            <w:r>
              <w:t>Procjena pristupačnosti turističkih objekata; Prilagodba komunikacijskih materijala</w:t>
            </w:r>
          </w:p>
        </w:tc>
        <w:tc>
          <w:tcPr>
            <w:tcW w:w="2357" w:type="dxa"/>
            <w:shd w:val="clear" w:color="auto" w:fill="F2F2F2"/>
          </w:tcPr>
          <w:p w14:paraId="000006AD" w14:textId="77777777" w:rsidR="002E3EE9" w:rsidRDefault="00000000">
            <w:pPr>
              <w:spacing w:line="276" w:lineRule="auto"/>
              <w:ind w:left="85" w:firstLine="142"/>
            </w:pPr>
            <w:r>
              <w:rPr>
                <w:b/>
                <w:bCs/>
              </w:rPr>
              <w:t>SREDNJI</w:t>
            </w:r>
          </w:p>
        </w:tc>
      </w:tr>
      <w:tr w:rsidR="002E3EE9" w14:paraId="19E6466C" w14:textId="77777777">
        <w:tc>
          <w:tcPr>
            <w:tcW w:w="2798" w:type="dxa"/>
          </w:tcPr>
          <w:p w14:paraId="000006AE" w14:textId="77777777" w:rsidR="002E3EE9" w:rsidRDefault="00000000">
            <w:pPr>
              <w:spacing w:line="276" w:lineRule="auto"/>
              <w:ind w:firstLine="129"/>
            </w:pPr>
            <w:r>
              <w:t>Organiziranost</w:t>
            </w:r>
          </w:p>
        </w:tc>
        <w:tc>
          <w:tcPr>
            <w:tcW w:w="4195" w:type="dxa"/>
          </w:tcPr>
          <w:p w14:paraId="000006AF" w14:textId="77777777" w:rsidR="002E3EE9" w:rsidRDefault="00000000">
            <w:pPr>
              <w:spacing w:line="276" w:lineRule="auto"/>
              <w:ind w:left="164"/>
            </w:pPr>
            <w:r>
              <w:t>Stvaranje Zajednice za razvoj destinacije; Jačanje koordinacije s TZ OBŽ</w:t>
            </w:r>
          </w:p>
        </w:tc>
        <w:tc>
          <w:tcPr>
            <w:tcW w:w="2357" w:type="dxa"/>
          </w:tcPr>
          <w:p w14:paraId="000006B0" w14:textId="77777777" w:rsidR="002E3EE9" w:rsidRDefault="00000000">
            <w:pPr>
              <w:spacing w:line="276" w:lineRule="auto"/>
              <w:ind w:left="85" w:firstLine="142"/>
            </w:pPr>
            <w:r>
              <w:rPr>
                <w:b/>
                <w:bCs/>
              </w:rPr>
              <w:t>VISOK</w:t>
            </w:r>
          </w:p>
        </w:tc>
      </w:tr>
      <w:tr w:rsidR="002E3EE9" w14:paraId="32285D4D" w14:textId="77777777">
        <w:tc>
          <w:tcPr>
            <w:tcW w:w="2798" w:type="dxa"/>
            <w:shd w:val="clear" w:color="auto" w:fill="F2F2F2"/>
          </w:tcPr>
          <w:p w14:paraId="000006B1" w14:textId="77777777" w:rsidR="002E3EE9" w:rsidRDefault="00000000">
            <w:pPr>
              <w:spacing w:line="276" w:lineRule="auto"/>
              <w:ind w:firstLine="129"/>
            </w:pPr>
            <w:r>
              <w:t>Ljudski potencijali</w:t>
            </w:r>
          </w:p>
        </w:tc>
        <w:tc>
          <w:tcPr>
            <w:tcW w:w="4195" w:type="dxa"/>
            <w:shd w:val="clear" w:color="auto" w:fill="F2F2F2"/>
          </w:tcPr>
          <w:p w14:paraId="000006B2" w14:textId="77777777" w:rsidR="002E3EE9" w:rsidRDefault="00000000">
            <w:pPr>
              <w:spacing w:line="276" w:lineRule="auto"/>
              <w:ind w:left="164"/>
            </w:pPr>
            <w:r>
              <w:t>Edukacija zaposlenika TZ; Programi privlačenja kadrova u turizam</w:t>
            </w:r>
          </w:p>
        </w:tc>
        <w:tc>
          <w:tcPr>
            <w:tcW w:w="2357" w:type="dxa"/>
            <w:shd w:val="clear" w:color="auto" w:fill="F2F2F2"/>
          </w:tcPr>
          <w:p w14:paraId="000006B3" w14:textId="77777777" w:rsidR="002E3EE9" w:rsidRDefault="00000000">
            <w:pPr>
              <w:spacing w:line="276" w:lineRule="auto"/>
              <w:ind w:left="85" w:firstLine="142"/>
            </w:pPr>
            <w:r>
              <w:rPr>
                <w:b/>
                <w:bCs/>
              </w:rPr>
              <w:t>VISOK</w:t>
            </w:r>
          </w:p>
        </w:tc>
      </w:tr>
      <w:tr w:rsidR="002E3EE9" w14:paraId="51901210" w14:textId="77777777">
        <w:tc>
          <w:tcPr>
            <w:tcW w:w="2798" w:type="dxa"/>
          </w:tcPr>
          <w:p w14:paraId="000006B4" w14:textId="77777777" w:rsidR="002E3EE9" w:rsidRDefault="00000000">
            <w:pPr>
              <w:spacing w:line="276" w:lineRule="auto"/>
              <w:ind w:firstLine="129"/>
            </w:pPr>
            <w:r>
              <w:t>Komunikacija</w:t>
            </w:r>
          </w:p>
        </w:tc>
        <w:tc>
          <w:tcPr>
            <w:tcW w:w="4195" w:type="dxa"/>
          </w:tcPr>
          <w:p w14:paraId="000006B5" w14:textId="77777777" w:rsidR="002E3EE9" w:rsidRDefault="00000000">
            <w:pPr>
              <w:spacing w:line="276" w:lineRule="auto"/>
              <w:ind w:left="164"/>
            </w:pPr>
            <w:r>
              <w:t>Povećanje ulaganja u online marketing; Izrada turističke brošure; Integracija s HeadOnEast platformom</w:t>
            </w:r>
          </w:p>
        </w:tc>
        <w:tc>
          <w:tcPr>
            <w:tcW w:w="2357" w:type="dxa"/>
          </w:tcPr>
          <w:p w14:paraId="000006B6" w14:textId="77777777" w:rsidR="002E3EE9" w:rsidRDefault="00000000">
            <w:pPr>
              <w:spacing w:line="276" w:lineRule="auto"/>
              <w:ind w:left="85" w:firstLine="142"/>
            </w:pPr>
            <w:r>
              <w:rPr>
                <w:b/>
                <w:bCs/>
              </w:rPr>
              <w:t>VISOK</w:t>
            </w:r>
          </w:p>
        </w:tc>
      </w:tr>
      <w:tr w:rsidR="002E3EE9" w14:paraId="1F11C768" w14:textId="77777777">
        <w:tc>
          <w:tcPr>
            <w:tcW w:w="2798" w:type="dxa"/>
            <w:shd w:val="clear" w:color="auto" w:fill="F2F2F2"/>
          </w:tcPr>
          <w:p w14:paraId="000006B7" w14:textId="77777777" w:rsidR="002E3EE9" w:rsidRDefault="00000000">
            <w:pPr>
              <w:spacing w:line="276" w:lineRule="auto"/>
              <w:ind w:firstLine="129"/>
            </w:pPr>
            <w:r>
              <w:t>Konkurentnost</w:t>
            </w:r>
          </w:p>
        </w:tc>
        <w:tc>
          <w:tcPr>
            <w:tcW w:w="4195" w:type="dxa"/>
            <w:shd w:val="clear" w:color="auto" w:fill="F2F2F2"/>
          </w:tcPr>
          <w:p w14:paraId="000006B8" w14:textId="77777777" w:rsidR="002E3EE9" w:rsidRDefault="00000000">
            <w:pPr>
              <w:spacing w:line="276" w:lineRule="auto"/>
              <w:ind w:left="164"/>
            </w:pPr>
            <w:r>
              <w:t>Razvoj jedinstvenog branda temeljen na industrijskoj baštini; Povezivanje s komplementarnim destinacijama</w:t>
            </w:r>
          </w:p>
        </w:tc>
        <w:tc>
          <w:tcPr>
            <w:tcW w:w="2357" w:type="dxa"/>
            <w:shd w:val="clear" w:color="auto" w:fill="F2F2F2"/>
          </w:tcPr>
          <w:p w14:paraId="000006B9" w14:textId="77777777" w:rsidR="002E3EE9" w:rsidRDefault="00000000">
            <w:pPr>
              <w:spacing w:line="276" w:lineRule="auto"/>
              <w:ind w:firstLine="142"/>
            </w:pPr>
            <w:r>
              <w:rPr>
                <w:b/>
                <w:bCs/>
              </w:rPr>
              <w:t>SREDNJI</w:t>
            </w:r>
          </w:p>
        </w:tc>
      </w:tr>
    </w:tbl>
    <w:p w14:paraId="000006BA" w14:textId="26080C6C" w:rsidR="002E3EE9" w:rsidRDefault="00000000">
      <w:pPr>
        <w:spacing w:before="280" w:after="280"/>
      </w:pPr>
      <w:r>
        <w:t xml:space="preserve">Zaključno, </w:t>
      </w:r>
      <w:r w:rsidR="00353944">
        <w:t>G</w:t>
      </w:r>
      <w:r>
        <w:t>rad Belišće ima potencijal za značajno unaprjeđenje sustava podrške i upravljanja destinacijom kroz strateška ulaganja u digitalizaciju, jačanje ljudskih potencijala i intenziviranje komunikacijskih aktivnosti</w:t>
      </w:r>
      <w:r w:rsidR="007925BC">
        <w:t>, te promociju uz Facebook i na Instagramu i na Tik Toku</w:t>
      </w:r>
      <w:r>
        <w:t>. Posebnu priliku predstavlja integracija u regionalne inicijative TZ Osječko-baranjske županije i brand platformu HeadOnEast Croatia / Visit Slavonia Baranja.</w:t>
      </w:r>
    </w:p>
    <w:p w14:paraId="000006BB" w14:textId="77777777" w:rsidR="002E3EE9" w:rsidRDefault="00000000" w:rsidP="00353944">
      <w:pPr>
        <w:pStyle w:val="Naslov1"/>
        <w:jc w:val="left"/>
      </w:pPr>
      <w:bookmarkStart w:id="54" w:name="_heading=h.d0yayrq8q7nx" w:colFirst="0" w:colLast="0"/>
      <w:bookmarkEnd w:id="54"/>
      <w:r>
        <w:lastRenderedPageBreak/>
        <w:t xml:space="preserve">VII. </w:t>
      </w:r>
      <w:r w:rsidRPr="00353944">
        <w:rPr>
          <w:rFonts w:asciiTheme="minorHAnsi" w:hAnsiTheme="minorHAnsi"/>
        </w:rPr>
        <w:t>ISTRAŽIVANJE POSJETITELJA I LOKALNE ZAJEDNICE TE IMPLIKACIJE ZA UPRAVLJANJE DESTINACIJOM BELIŠĆE</w:t>
      </w:r>
    </w:p>
    <w:p w14:paraId="000006BC" w14:textId="77777777" w:rsidR="002E3EE9" w:rsidRDefault="00000000">
      <w:r>
        <w:t>Istraživanje za sve turističke zajednice Osječko – baranjske županije provedeno je u organizaciji Ekonomskog fakulteta u Osijeku (u prilogu) temeljeg kojeg je u nastavku izvršena analiza i interpretacija.</w:t>
      </w:r>
    </w:p>
    <w:p w14:paraId="000006BD" w14:textId="77777777" w:rsidR="002E3EE9" w:rsidRDefault="00000000">
      <w:pPr>
        <w:pStyle w:val="Naslov3"/>
      </w:pPr>
      <w:bookmarkStart w:id="55" w:name="_heading=h.fk6leroizze9" w:colFirst="0" w:colLast="0"/>
      <w:bookmarkEnd w:id="55"/>
      <w:r>
        <w:t>Kontekst i metodologija</w:t>
      </w:r>
    </w:p>
    <w:p w14:paraId="000006BE" w14:textId="77777777" w:rsidR="002E3EE9" w:rsidRDefault="00000000">
      <w:pPr>
        <w:pStyle w:val="Naslov3"/>
      </w:pPr>
      <w:bookmarkStart w:id="56" w:name="_heading=h.q8kc76e5iyk5" w:colFirst="0" w:colLast="0"/>
      <w:bookmarkEnd w:id="56"/>
      <w:r>
        <w:t>Izvori podataka</w:t>
      </w:r>
    </w:p>
    <w:p w14:paraId="000006BF" w14:textId="77777777" w:rsidR="002E3EE9" w:rsidRDefault="00000000">
      <w:pPr>
        <w:pBdr>
          <w:top w:val="nil"/>
          <w:left w:val="nil"/>
          <w:bottom w:val="nil"/>
          <w:right w:val="nil"/>
          <w:between w:val="nil"/>
        </w:pBdr>
        <w:jc w:val="left"/>
        <w:rPr>
          <w:color w:val="000000"/>
        </w:rPr>
      </w:pPr>
      <w:r>
        <w:rPr>
          <w:color w:val="000000"/>
        </w:rPr>
        <w:t>Ovo poglavlje temelji se na trima primarnim izvorima:</w:t>
      </w:r>
    </w:p>
    <w:p w14:paraId="000006C0" w14:textId="77777777" w:rsidR="002E3EE9" w:rsidRDefault="00000000">
      <w:pPr>
        <w:numPr>
          <w:ilvl w:val="0"/>
          <w:numId w:val="66"/>
        </w:numPr>
        <w:pBdr>
          <w:top w:val="nil"/>
          <w:left w:val="nil"/>
          <w:bottom w:val="nil"/>
          <w:right w:val="nil"/>
          <w:between w:val="nil"/>
        </w:pBdr>
        <w:jc w:val="left"/>
        <w:rPr>
          <w:color w:val="000000"/>
        </w:rPr>
      </w:pPr>
      <w:r>
        <w:rPr>
          <w:b/>
          <w:bCs/>
          <w:color w:val="000000"/>
        </w:rPr>
        <w:t>Istraživanje zadovoljstva turista i jednodnevnih posjetitelja (2024.–2025.)</w:t>
      </w:r>
      <w:r>
        <w:rPr>
          <w:color w:val="000000"/>
        </w:rPr>
        <w:br/>
        <w:t>– Uzorak: 372 ispitanika; komercijalni 60,2%, nekomercijalni 7,5%, jednodnevni 32,3% .</w:t>
      </w:r>
      <w:r>
        <w:rPr>
          <w:color w:val="000000"/>
        </w:rPr>
        <w:br/>
        <w:t>– Metoda: online upitnik (QR distribucija), Alchemer platforma.</w:t>
      </w:r>
      <w:r>
        <w:rPr>
          <w:color w:val="000000"/>
        </w:rPr>
        <w:br/>
        <w:t>– Obuhvat: svi lokalni TZ Osječko-baranjske županije, uključujući TZ Belišće.</w:t>
      </w:r>
    </w:p>
    <w:p w14:paraId="000006C1" w14:textId="77777777" w:rsidR="002E3EE9" w:rsidRDefault="00000000">
      <w:pPr>
        <w:numPr>
          <w:ilvl w:val="0"/>
          <w:numId w:val="66"/>
        </w:numPr>
        <w:pBdr>
          <w:top w:val="nil"/>
          <w:left w:val="nil"/>
          <w:bottom w:val="nil"/>
          <w:right w:val="nil"/>
          <w:between w:val="nil"/>
        </w:pBdr>
        <w:jc w:val="left"/>
        <w:rPr>
          <w:color w:val="000000"/>
        </w:rPr>
      </w:pPr>
      <w:r>
        <w:rPr>
          <w:b/>
          <w:bCs/>
          <w:color w:val="000000"/>
        </w:rPr>
        <w:t>Istraživanje stavova lokalnog stanovništva TZ Belišće (ožujak 2025.)</w:t>
      </w:r>
      <w:r>
        <w:rPr>
          <w:color w:val="000000"/>
        </w:rPr>
        <w:br/>
        <w:t>– Uzorak: 75 ispitanika, reprezentativno prema spolu i dobi u granici pogreške ±5% .</w:t>
      </w:r>
      <w:r>
        <w:rPr>
          <w:color w:val="000000"/>
        </w:rPr>
        <w:br/>
        <w:t>– Metoda: online anketiranje (Alchemer).</w:t>
      </w:r>
      <w:r>
        <w:rPr>
          <w:color w:val="000000"/>
        </w:rPr>
        <w:br/>
        <w:t>– Pokazatelji: ZL-2, SZL-1, PH1–PH8 itd.</w:t>
      </w:r>
    </w:p>
    <w:p w14:paraId="000006C2" w14:textId="77777777" w:rsidR="002E3EE9" w:rsidRDefault="00000000">
      <w:pPr>
        <w:numPr>
          <w:ilvl w:val="0"/>
          <w:numId w:val="66"/>
        </w:numPr>
        <w:pBdr>
          <w:top w:val="nil"/>
          <w:left w:val="nil"/>
          <w:bottom w:val="nil"/>
          <w:right w:val="nil"/>
          <w:between w:val="nil"/>
        </w:pBdr>
        <w:jc w:val="left"/>
        <w:rPr>
          <w:color w:val="000000"/>
        </w:rPr>
      </w:pPr>
      <w:r>
        <w:rPr>
          <w:b/>
          <w:bCs/>
          <w:color w:val="000000"/>
        </w:rPr>
        <w:t>Smjernice Ministarstva turizma i sporta (V1.2., 2025.)</w:t>
      </w:r>
      <w:r>
        <w:rPr>
          <w:color w:val="000000"/>
        </w:rPr>
        <w:br/>
        <w:t>– obvezni pokazatelji održivosti i struktura za Plan upravljanja destinacijom.</w:t>
      </w:r>
    </w:p>
    <w:p w14:paraId="000006C3" w14:textId="77777777" w:rsidR="002E3EE9" w:rsidRDefault="00000000">
      <w:pPr>
        <w:pStyle w:val="Naslov3"/>
      </w:pPr>
      <w:bookmarkStart w:id="57" w:name="_heading=h.l238rqdrcuq4" w:colFirst="0" w:colLast="0"/>
      <w:bookmarkEnd w:id="57"/>
      <w:r>
        <w:t>Ograničenja</w:t>
      </w:r>
    </w:p>
    <w:p w14:paraId="000006C4" w14:textId="77777777" w:rsidR="002E3EE9" w:rsidRDefault="00000000">
      <w:pPr>
        <w:numPr>
          <w:ilvl w:val="0"/>
          <w:numId w:val="67"/>
        </w:numPr>
        <w:pBdr>
          <w:top w:val="nil"/>
          <w:left w:val="nil"/>
          <w:bottom w:val="nil"/>
          <w:right w:val="nil"/>
          <w:between w:val="nil"/>
        </w:pBdr>
        <w:jc w:val="left"/>
        <w:rPr>
          <w:color w:val="000000"/>
        </w:rPr>
      </w:pPr>
      <w:r>
        <w:rPr>
          <w:color w:val="000000"/>
        </w:rPr>
        <w:t>Podatak o turistima u Belišću čini samo mali dio ukupnog uzorka OBŽ (9 ispitanika; 2,4%) , što ograničava granularnost.</w:t>
      </w:r>
    </w:p>
    <w:p w14:paraId="000006C5" w14:textId="77777777" w:rsidR="002E3EE9" w:rsidRDefault="00000000">
      <w:pPr>
        <w:numPr>
          <w:ilvl w:val="0"/>
          <w:numId w:val="67"/>
        </w:numPr>
        <w:pBdr>
          <w:top w:val="nil"/>
          <w:left w:val="nil"/>
          <w:bottom w:val="nil"/>
          <w:right w:val="nil"/>
          <w:between w:val="nil"/>
        </w:pBdr>
        <w:jc w:val="left"/>
        <w:rPr>
          <w:color w:val="000000"/>
        </w:rPr>
      </w:pPr>
      <w:r>
        <w:rPr>
          <w:color w:val="000000"/>
        </w:rPr>
        <w:t>Potrošnja ne uključuje smještaj i prijevoz, što otežava usporedbu s drugim destinacijama.</w:t>
      </w:r>
    </w:p>
    <w:p w14:paraId="000006C6" w14:textId="05C8D2D9" w:rsidR="002E3EE9" w:rsidRDefault="00000000">
      <w:pPr>
        <w:numPr>
          <w:ilvl w:val="0"/>
          <w:numId w:val="67"/>
        </w:numPr>
        <w:pBdr>
          <w:top w:val="nil"/>
          <w:left w:val="nil"/>
          <w:bottom w:val="nil"/>
          <w:right w:val="nil"/>
          <w:between w:val="nil"/>
        </w:pBdr>
        <w:jc w:val="left"/>
        <w:rPr>
          <w:color w:val="000000"/>
        </w:rPr>
      </w:pPr>
      <w:r>
        <w:rPr>
          <w:color w:val="000000"/>
        </w:rPr>
        <w:t>Lokalno istraživanje ne uključuje prostorne podrazine.</w:t>
      </w:r>
    </w:p>
    <w:p w14:paraId="000006C7" w14:textId="77777777" w:rsidR="002E3EE9" w:rsidRDefault="00000000">
      <w:pPr>
        <w:pStyle w:val="Naslov3"/>
      </w:pPr>
      <w:bookmarkStart w:id="58" w:name="_heading=h.qr7ngkm55onr" w:colFirst="0" w:colLast="0"/>
      <w:bookmarkEnd w:id="58"/>
      <w:r>
        <w:t>Profil posjetitelja po segmentima</w:t>
      </w:r>
    </w:p>
    <w:p w14:paraId="000006C8" w14:textId="77777777" w:rsidR="002E3EE9" w:rsidRDefault="00000000">
      <w:pPr>
        <w:pStyle w:val="Naslov3"/>
      </w:pPr>
      <w:bookmarkStart w:id="59" w:name="_heading=h.ip70f73z0f8h" w:colFirst="0" w:colLast="0"/>
      <w:bookmarkEnd w:id="59"/>
      <w:r>
        <w:t>Turisti s noćenjem – komercijalni i nekomercijalni</w:t>
      </w:r>
    </w:p>
    <w:p w14:paraId="000006C9" w14:textId="77777777" w:rsidR="002E3EE9" w:rsidRDefault="00000000">
      <w:pPr>
        <w:numPr>
          <w:ilvl w:val="0"/>
          <w:numId w:val="68"/>
        </w:numPr>
        <w:pBdr>
          <w:top w:val="nil"/>
          <w:left w:val="nil"/>
          <w:bottom w:val="nil"/>
          <w:right w:val="nil"/>
          <w:between w:val="nil"/>
        </w:pBdr>
        <w:jc w:val="left"/>
        <w:rPr>
          <w:color w:val="000000"/>
        </w:rPr>
      </w:pPr>
      <w:r>
        <w:rPr>
          <w:b/>
          <w:bCs/>
          <w:color w:val="000000"/>
        </w:rPr>
        <w:t>Zemlje porijekla:</w:t>
      </w:r>
      <w:r>
        <w:rPr>
          <w:color w:val="000000"/>
        </w:rPr>
        <w:t xml:space="preserve"> 83,3% domaći; najviše iz Zagreba (24,9%) i OBŽ (18,9%) .</w:t>
      </w:r>
    </w:p>
    <w:p w14:paraId="000006CA" w14:textId="77777777" w:rsidR="002E3EE9" w:rsidRDefault="00000000">
      <w:pPr>
        <w:numPr>
          <w:ilvl w:val="0"/>
          <w:numId w:val="68"/>
        </w:numPr>
        <w:pBdr>
          <w:top w:val="nil"/>
          <w:left w:val="nil"/>
          <w:bottom w:val="nil"/>
          <w:right w:val="nil"/>
          <w:between w:val="nil"/>
        </w:pBdr>
        <w:jc w:val="left"/>
        <w:rPr>
          <w:color w:val="000000"/>
        </w:rPr>
      </w:pPr>
      <w:r>
        <w:rPr>
          <w:b/>
          <w:bCs/>
          <w:color w:val="000000"/>
        </w:rPr>
        <w:lastRenderedPageBreak/>
        <w:t>Motivi:</w:t>
      </w:r>
      <w:r>
        <w:rPr>
          <w:color w:val="000000"/>
        </w:rPr>
        <w:t xml:space="preserve"> razgledavanje (35,7%), kultura (28,4%), priroda (25,1%) .</w:t>
      </w:r>
    </w:p>
    <w:p w14:paraId="000006CB" w14:textId="77777777" w:rsidR="002E3EE9" w:rsidRDefault="00000000">
      <w:pPr>
        <w:numPr>
          <w:ilvl w:val="0"/>
          <w:numId w:val="68"/>
        </w:numPr>
        <w:pBdr>
          <w:top w:val="nil"/>
          <w:left w:val="nil"/>
          <w:bottom w:val="nil"/>
          <w:right w:val="nil"/>
          <w:between w:val="nil"/>
        </w:pBdr>
        <w:jc w:val="left"/>
        <w:rPr>
          <w:color w:val="000000"/>
        </w:rPr>
      </w:pPr>
      <w:r>
        <w:rPr>
          <w:b/>
          <w:bCs/>
          <w:color w:val="000000"/>
        </w:rPr>
        <w:t>Vrsta smještaja:</w:t>
      </w:r>
      <w:r>
        <w:rPr>
          <w:color w:val="000000"/>
        </w:rPr>
        <w:t xml:space="preserve"> 56,7% obiteljski smještaj, 40,2% hoteli .</w:t>
      </w:r>
    </w:p>
    <w:p w14:paraId="000006CC" w14:textId="77777777" w:rsidR="002E3EE9" w:rsidRDefault="00000000">
      <w:pPr>
        <w:numPr>
          <w:ilvl w:val="0"/>
          <w:numId w:val="68"/>
        </w:numPr>
        <w:pBdr>
          <w:top w:val="nil"/>
          <w:left w:val="nil"/>
          <w:bottom w:val="nil"/>
          <w:right w:val="nil"/>
          <w:between w:val="nil"/>
        </w:pBdr>
        <w:jc w:val="left"/>
        <w:rPr>
          <w:color w:val="000000"/>
        </w:rPr>
      </w:pPr>
      <w:r>
        <w:rPr>
          <w:b/>
          <w:bCs/>
          <w:color w:val="000000"/>
        </w:rPr>
        <w:t>Način dolaska:</w:t>
      </w:r>
      <w:r>
        <w:rPr>
          <w:color w:val="000000"/>
        </w:rPr>
        <w:t xml:space="preserve"> automobil dominantno (98,14%) .</w:t>
      </w:r>
    </w:p>
    <w:p w14:paraId="000006CD" w14:textId="77777777" w:rsidR="002E3EE9" w:rsidRDefault="00000000">
      <w:pPr>
        <w:pStyle w:val="Naslov4"/>
      </w:pPr>
      <w:r>
        <w:t>Jednodnevni posjetitelji</w:t>
      </w:r>
    </w:p>
    <w:p w14:paraId="000006CE" w14:textId="77777777" w:rsidR="002E3EE9" w:rsidRDefault="00000000">
      <w:pPr>
        <w:numPr>
          <w:ilvl w:val="0"/>
          <w:numId w:val="70"/>
        </w:numPr>
        <w:pBdr>
          <w:top w:val="nil"/>
          <w:left w:val="nil"/>
          <w:bottom w:val="nil"/>
          <w:right w:val="nil"/>
          <w:between w:val="nil"/>
        </w:pBdr>
        <w:jc w:val="left"/>
        <w:rPr>
          <w:color w:val="000000"/>
        </w:rPr>
      </w:pPr>
      <w:r>
        <w:rPr>
          <w:color w:val="000000"/>
        </w:rPr>
        <w:t>32,3% ukupnog uzorka .</w:t>
      </w:r>
    </w:p>
    <w:p w14:paraId="000006CF" w14:textId="77777777" w:rsidR="002E3EE9" w:rsidRDefault="00000000">
      <w:pPr>
        <w:numPr>
          <w:ilvl w:val="0"/>
          <w:numId w:val="70"/>
        </w:numPr>
        <w:pBdr>
          <w:top w:val="nil"/>
          <w:left w:val="nil"/>
          <w:bottom w:val="nil"/>
          <w:right w:val="nil"/>
          <w:between w:val="nil"/>
        </w:pBdr>
        <w:jc w:val="left"/>
        <w:rPr>
          <w:color w:val="000000"/>
        </w:rPr>
      </w:pPr>
      <w:r>
        <w:rPr>
          <w:color w:val="000000"/>
        </w:rPr>
        <w:t>Dolazak: automobil i autobus (67 i 50 ispitanika) .</w:t>
      </w:r>
    </w:p>
    <w:p w14:paraId="000006D0" w14:textId="77777777" w:rsidR="002E3EE9" w:rsidRDefault="00000000">
      <w:pPr>
        <w:numPr>
          <w:ilvl w:val="0"/>
          <w:numId w:val="70"/>
        </w:numPr>
        <w:pBdr>
          <w:top w:val="nil"/>
          <w:left w:val="nil"/>
          <w:bottom w:val="nil"/>
          <w:right w:val="nil"/>
          <w:between w:val="nil"/>
        </w:pBdr>
        <w:jc w:val="left"/>
        <w:rPr>
          <w:color w:val="000000"/>
        </w:rPr>
      </w:pPr>
      <w:r>
        <w:rPr>
          <w:color w:val="000000"/>
        </w:rPr>
        <w:t>Niska potrošnja (59,8 €/dan) – važna implikacija za upravljanje.</w:t>
      </w:r>
    </w:p>
    <w:p w14:paraId="000006D1" w14:textId="77777777" w:rsidR="002E3EE9" w:rsidRDefault="00000000">
      <w:pPr>
        <w:pStyle w:val="Naslov4"/>
      </w:pPr>
      <w:r>
        <w:t>Lokalno stanovništvo</w:t>
      </w:r>
    </w:p>
    <w:p w14:paraId="000006D2" w14:textId="77777777" w:rsidR="002E3EE9" w:rsidRDefault="00000000">
      <w:pPr>
        <w:numPr>
          <w:ilvl w:val="0"/>
          <w:numId w:val="71"/>
        </w:numPr>
        <w:pBdr>
          <w:top w:val="nil"/>
          <w:left w:val="nil"/>
          <w:bottom w:val="nil"/>
          <w:right w:val="nil"/>
          <w:between w:val="nil"/>
        </w:pBdr>
        <w:jc w:val="left"/>
        <w:rPr>
          <w:color w:val="000000"/>
        </w:rPr>
      </w:pPr>
      <w:r>
        <w:rPr>
          <w:color w:val="000000"/>
        </w:rPr>
        <w:t>Ravnoteža spola (50,7% žene; 46,7% muškarci) .</w:t>
      </w:r>
    </w:p>
    <w:p w14:paraId="000006D3" w14:textId="77777777" w:rsidR="002E3EE9" w:rsidRDefault="00000000">
      <w:pPr>
        <w:numPr>
          <w:ilvl w:val="0"/>
          <w:numId w:val="71"/>
        </w:numPr>
        <w:pBdr>
          <w:top w:val="nil"/>
          <w:left w:val="nil"/>
          <w:bottom w:val="nil"/>
          <w:right w:val="nil"/>
          <w:between w:val="nil"/>
        </w:pBdr>
        <w:jc w:val="left"/>
        <w:rPr>
          <w:color w:val="000000"/>
        </w:rPr>
      </w:pPr>
      <w:r>
        <w:rPr>
          <w:color w:val="000000"/>
        </w:rPr>
        <w:t>Dob: najveća skupina 36–45 godina (29,3%).</w:t>
      </w:r>
    </w:p>
    <w:p w14:paraId="000006D4" w14:textId="77777777" w:rsidR="002E3EE9" w:rsidRDefault="00000000">
      <w:pPr>
        <w:numPr>
          <w:ilvl w:val="0"/>
          <w:numId w:val="71"/>
        </w:numPr>
        <w:pBdr>
          <w:top w:val="nil"/>
          <w:left w:val="nil"/>
          <w:bottom w:val="nil"/>
          <w:right w:val="nil"/>
          <w:between w:val="nil"/>
        </w:pBdr>
        <w:jc w:val="left"/>
        <w:rPr>
          <w:color w:val="000000"/>
        </w:rPr>
      </w:pPr>
      <w:r>
        <w:rPr>
          <w:color w:val="000000"/>
        </w:rPr>
        <w:t>Prihodi: većina kućanstava u rasponima 2.001–3.000 € i 3.001–4.000 €.</w:t>
      </w:r>
    </w:p>
    <w:p w14:paraId="000006D5" w14:textId="77777777" w:rsidR="002E3EE9" w:rsidRDefault="00000000">
      <w:pPr>
        <w:numPr>
          <w:ilvl w:val="0"/>
          <w:numId w:val="71"/>
        </w:numPr>
        <w:pBdr>
          <w:top w:val="nil"/>
          <w:left w:val="nil"/>
          <w:bottom w:val="nil"/>
          <w:right w:val="nil"/>
          <w:between w:val="nil"/>
        </w:pBdr>
        <w:jc w:val="left"/>
        <w:rPr>
          <w:color w:val="000000"/>
        </w:rPr>
      </w:pPr>
      <w:r>
        <w:rPr>
          <w:color w:val="000000"/>
        </w:rPr>
        <w:t>91,8% ima stalno prebivalište u destinaciji; 56,8% živi više od 10 godina u Belišću.</w:t>
      </w:r>
    </w:p>
    <w:p w14:paraId="000006D6" w14:textId="77777777" w:rsidR="002E3EE9" w:rsidRDefault="00000000">
      <w:pPr>
        <w:numPr>
          <w:ilvl w:val="0"/>
          <w:numId w:val="71"/>
        </w:numPr>
        <w:pBdr>
          <w:top w:val="nil"/>
          <w:left w:val="nil"/>
          <w:bottom w:val="nil"/>
          <w:right w:val="nil"/>
          <w:between w:val="nil"/>
        </w:pBdr>
        <w:jc w:val="left"/>
        <w:rPr>
          <w:color w:val="000000"/>
        </w:rPr>
      </w:pPr>
      <w:r>
        <w:rPr>
          <w:color w:val="000000"/>
        </w:rPr>
        <w:t>50,7% nema nikakav prihod od turizma; 40% navodi dodatni prihod .</w:t>
      </w:r>
    </w:p>
    <w:p w14:paraId="000006D7" w14:textId="77777777" w:rsidR="002E3EE9" w:rsidRDefault="00000000">
      <w:pPr>
        <w:pStyle w:val="Naslov4"/>
      </w:pPr>
      <w:r>
        <w:t>Tablica T1: Profil po segmentima (sa stvarnim podacima)</w:t>
      </w:r>
    </w:p>
    <w:tbl>
      <w:tblPr>
        <w:tblStyle w:val="afc"/>
        <w:tblW w:w="93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2328"/>
        <w:gridCol w:w="1957"/>
        <w:gridCol w:w="1863"/>
        <w:gridCol w:w="1901"/>
      </w:tblGrid>
      <w:tr w:rsidR="002E3EE9" w14:paraId="081BA139" w14:textId="77777777">
        <w:trPr>
          <w:tblHeader/>
        </w:trPr>
        <w:tc>
          <w:tcPr>
            <w:tcW w:w="1301" w:type="dxa"/>
            <w:shd w:val="clear" w:color="auto" w:fill="156082"/>
            <w:vAlign w:val="center"/>
          </w:tcPr>
          <w:p w14:paraId="000006D8" w14:textId="77777777" w:rsidR="002E3EE9" w:rsidRDefault="00000000">
            <w:pPr>
              <w:jc w:val="center"/>
              <w:rPr>
                <w:b/>
                <w:bCs/>
                <w:color w:val="FFFFFF"/>
              </w:rPr>
            </w:pPr>
            <w:r>
              <w:rPr>
                <w:b/>
                <w:bCs/>
                <w:color w:val="FFFFFF"/>
              </w:rPr>
              <w:t>Varijabla</w:t>
            </w:r>
          </w:p>
        </w:tc>
        <w:tc>
          <w:tcPr>
            <w:tcW w:w="2328" w:type="dxa"/>
            <w:shd w:val="clear" w:color="auto" w:fill="156082"/>
            <w:vAlign w:val="center"/>
          </w:tcPr>
          <w:p w14:paraId="000006D9" w14:textId="77777777" w:rsidR="002E3EE9" w:rsidRDefault="00000000">
            <w:pPr>
              <w:jc w:val="center"/>
              <w:rPr>
                <w:b/>
                <w:bCs/>
                <w:color w:val="FFFFFF"/>
              </w:rPr>
            </w:pPr>
            <w:r>
              <w:rPr>
                <w:b/>
                <w:bCs/>
                <w:color w:val="FFFFFF"/>
              </w:rPr>
              <w:t>Komercijalni turisti</w:t>
            </w:r>
          </w:p>
        </w:tc>
        <w:tc>
          <w:tcPr>
            <w:tcW w:w="1957" w:type="dxa"/>
            <w:shd w:val="clear" w:color="auto" w:fill="156082"/>
            <w:vAlign w:val="center"/>
          </w:tcPr>
          <w:p w14:paraId="000006DA" w14:textId="77777777" w:rsidR="002E3EE9" w:rsidRDefault="00000000">
            <w:pPr>
              <w:jc w:val="center"/>
              <w:rPr>
                <w:b/>
                <w:bCs/>
                <w:color w:val="FFFFFF"/>
              </w:rPr>
            </w:pPr>
            <w:r>
              <w:rPr>
                <w:b/>
                <w:bCs/>
                <w:color w:val="FFFFFF"/>
              </w:rPr>
              <w:t>Nekomercijalni turisti</w:t>
            </w:r>
          </w:p>
        </w:tc>
        <w:tc>
          <w:tcPr>
            <w:tcW w:w="1863" w:type="dxa"/>
            <w:shd w:val="clear" w:color="auto" w:fill="156082"/>
            <w:vAlign w:val="center"/>
          </w:tcPr>
          <w:p w14:paraId="000006DB" w14:textId="77777777" w:rsidR="002E3EE9" w:rsidRDefault="00000000">
            <w:pPr>
              <w:jc w:val="center"/>
              <w:rPr>
                <w:b/>
                <w:bCs/>
                <w:color w:val="FFFFFF"/>
              </w:rPr>
            </w:pPr>
            <w:r>
              <w:rPr>
                <w:b/>
                <w:bCs/>
                <w:color w:val="FFFFFF"/>
              </w:rPr>
              <w:t>Jednodnevni gosti</w:t>
            </w:r>
          </w:p>
        </w:tc>
        <w:tc>
          <w:tcPr>
            <w:tcW w:w="1901" w:type="dxa"/>
            <w:shd w:val="clear" w:color="auto" w:fill="156082"/>
            <w:vAlign w:val="center"/>
          </w:tcPr>
          <w:p w14:paraId="000006DC" w14:textId="77777777" w:rsidR="002E3EE9" w:rsidRDefault="00000000">
            <w:pPr>
              <w:jc w:val="center"/>
              <w:rPr>
                <w:b/>
                <w:bCs/>
                <w:color w:val="FFFFFF"/>
              </w:rPr>
            </w:pPr>
            <w:r>
              <w:rPr>
                <w:b/>
                <w:bCs/>
                <w:color w:val="FFFFFF"/>
              </w:rPr>
              <w:t>Lokalno stanovništvo</w:t>
            </w:r>
          </w:p>
        </w:tc>
      </w:tr>
      <w:tr w:rsidR="002E3EE9" w14:paraId="2704C347" w14:textId="77777777">
        <w:tc>
          <w:tcPr>
            <w:tcW w:w="1301" w:type="dxa"/>
            <w:vAlign w:val="center"/>
          </w:tcPr>
          <w:p w14:paraId="000006DD" w14:textId="77777777" w:rsidR="002E3EE9" w:rsidRDefault="00000000">
            <w:pPr>
              <w:jc w:val="left"/>
            </w:pPr>
            <w:r>
              <w:t>Zemlja porijekla</w:t>
            </w:r>
          </w:p>
        </w:tc>
        <w:tc>
          <w:tcPr>
            <w:tcW w:w="2328" w:type="dxa"/>
            <w:vAlign w:val="center"/>
          </w:tcPr>
          <w:p w14:paraId="000006DE" w14:textId="77777777" w:rsidR="002E3EE9" w:rsidRDefault="00000000">
            <w:r>
              <w:t xml:space="preserve">83,3% HR; top: Zagreb 24,9%, OBŽ 18,9% </w:t>
            </w:r>
          </w:p>
        </w:tc>
        <w:tc>
          <w:tcPr>
            <w:tcW w:w="1957" w:type="dxa"/>
            <w:vAlign w:val="center"/>
          </w:tcPr>
          <w:p w14:paraId="000006DF" w14:textId="77777777" w:rsidR="002E3EE9" w:rsidRDefault="00000000">
            <w:r>
              <w:t>isto</w:t>
            </w:r>
          </w:p>
        </w:tc>
        <w:tc>
          <w:tcPr>
            <w:tcW w:w="1863" w:type="dxa"/>
            <w:vAlign w:val="center"/>
          </w:tcPr>
          <w:p w14:paraId="000006E0" w14:textId="77777777" w:rsidR="002E3EE9" w:rsidRDefault="00000000">
            <w:r>
              <w:t>n/a</w:t>
            </w:r>
          </w:p>
        </w:tc>
        <w:tc>
          <w:tcPr>
            <w:tcW w:w="1901" w:type="dxa"/>
            <w:vAlign w:val="center"/>
          </w:tcPr>
          <w:p w14:paraId="000006E1" w14:textId="77777777" w:rsidR="002E3EE9" w:rsidRDefault="00000000">
            <w:r>
              <w:t>n/a</w:t>
            </w:r>
          </w:p>
        </w:tc>
      </w:tr>
      <w:tr w:rsidR="002E3EE9" w14:paraId="7CC43DC7" w14:textId="77777777">
        <w:tc>
          <w:tcPr>
            <w:tcW w:w="1301" w:type="dxa"/>
            <w:vAlign w:val="center"/>
          </w:tcPr>
          <w:p w14:paraId="000006E2" w14:textId="77777777" w:rsidR="002E3EE9" w:rsidRDefault="00000000">
            <w:r>
              <w:t>Motiv dolaska</w:t>
            </w:r>
          </w:p>
        </w:tc>
        <w:tc>
          <w:tcPr>
            <w:tcW w:w="2328" w:type="dxa"/>
            <w:vAlign w:val="center"/>
          </w:tcPr>
          <w:p w14:paraId="000006E3" w14:textId="77777777" w:rsidR="002E3EE9" w:rsidRDefault="00000000">
            <w:r>
              <w:t>razgledavanje 35,7%</w:t>
            </w:r>
          </w:p>
        </w:tc>
        <w:tc>
          <w:tcPr>
            <w:tcW w:w="1957" w:type="dxa"/>
            <w:vAlign w:val="center"/>
          </w:tcPr>
          <w:p w14:paraId="000006E4" w14:textId="77777777" w:rsidR="002E3EE9" w:rsidRDefault="00000000">
            <w:r>
              <w:t>razgledavanje 35,7%</w:t>
            </w:r>
          </w:p>
        </w:tc>
        <w:tc>
          <w:tcPr>
            <w:tcW w:w="1863" w:type="dxa"/>
            <w:vAlign w:val="center"/>
          </w:tcPr>
          <w:p w14:paraId="000006E5" w14:textId="77777777" w:rsidR="002E3EE9" w:rsidRDefault="00000000">
            <w:r>
              <w:t>razgledavanje 35,7%</w:t>
            </w:r>
          </w:p>
        </w:tc>
        <w:tc>
          <w:tcPr>
            <w:tcW w:w="1901" w:type="dxa"/>
            <w:vAlign w:val="center"/>
          </w:tcPr>
          <w:p w14:paraId="000006E6" w14:textId="77777777" w:rsidR="002E3EE9" w:rsidRDefault="00000000">
            <w:r>
              <w:t>n/a</w:t>
            </w:r>
          </w:p>
        </w:tc>
      </w:tr>
      <w:tr w:rsidR="002E3EE9" w14:paraId="0F82E3F9" w14:textId="77777777">
        <w:tc>
          <w:tcPr>
            <w:tcW w:w="1301" w:type="dxa"/>
            <w:vAlign w:val="center"/>
          </w:tcPr>
          <w:p w14:paraId="000006E7" w14:textId="77777777" w:rsidR="002E3EE9" w:rsidRDefault="00000000">
            <w:r>
              <w:t>Način dolaska</w:t>
            </w:r>
          </w:p>
        </w:tc>
        <w:tc>
          <w:tcPr>
            <w:tcW w:w="2328" w:type="dxa"/>
            <w:vAlign w:val="center"/>
          </w:tcPr>
          <w:p w14:paraId="000006E8" w14:textId="77777777" w:rsidR="002E3EE9" w:rsidRDefault="00000000">
            <w:r>
              <w:t xml:space="preserve">automobil 98,14% </w:t>
            </w:r>
          </w:p>
        </w:tc>
        <w:tc>
          <w:tcPr>
            <w:tcW w:w="1957" w:type="dxa"/>
            <w:vAlign w:val="center"/>
          </w:tcPr>
          <w:p w14:paraId="000006E9" w14:textId="77777777" w:rsidR="002E3EE9" w:rsidRDefault="00000000">
            <w:r>
              <w:t>100% automobil/javni</w:t>
            </w:r>
          </w:p>
        </w:tc>
        <w:tc>
          <w:tcPr>
            <w:tcW w:w="1863" w:type="dxa"/>
            <w:vAlign w:val="center"/>
          </w:tcPr>
          <w:p w14:paraId="000006EA" w14:textId="77777777" w:rsidR="002E3EE9" w:rsidRDefault="00000000">
            <w:r>
              <w:t xml:space="preserve">automobil 67, autobus 50 </w:t>
            </w:r>
          </w:p>
        </w:tc>
        <w:tc>
          <w:tcPr>
            <w:tcW w:w="1901" w:type="dxa"/>
            <w:vAlign w:val="center"/>
          </w:tcPr>
          <w:p w14:paraId="000006EB" w14:textId="77777777" w:rsidR="002E3EE9" w:rsidRDefault="00000000">
            <w:r>
              <w:t>n/a</w:t>
            </w:r>
          </w:p>
        </w:tc>
      </w:tr>
      <w:tr w:rsidR="002E3EE9" w14:paraId="2B70717E" w14:textId="77777777">
        <w:tc>
          <w:tcPr>
            <w:tcW w:w="1301" w:type="dxa"/>
            <w:vAlign w:val="center"/>
          </w:tcPr>
          <w:p w14:paraId="000006EC" w14:textId="77777777" w:rsidR="002E3EE9" w:rsidRDefault="00000000">
            <w:r>
              <w:lastRenderedPageBreak/>
              <w:t>Tip smještaja</w:t>
            </w:r>
          </w:p>
        </w:tc>
        <w:tc>
          <w:tcPr>
            <w:tcW w:w="2328" w:type="dxa"/>
            <w:vAlign w:val="center"/>
          </w:tcPr>
          <w:p w14:paraId="000006ED" w14:textId="77777777" w:rsidR="002E3EE9" w:rsidRDefault="00000000">
            <w:r>
              <w:t xml:space="preserve">56,7% obiteljski, 40,2% hotel </w:t>
            </w:r>
          </w:p>
        </w:tc>
        <w:tc>
          <w:tcPr>
            <w:tcW w:w="1957" w:type="dxa"/>
            <w:vAlign w:val="center"/>
          </w:tcPr>
          <w:p w14:paraId="000006EE" w14:textId="77777777" w:rsidR="002E3EE9" w:rsidRDefault="00000000">
            <w:r>
              <w:t>n/a</w:t>
            </w:r>
          </w:p>
        </w:tc>
        <w:tc>
          <w:tcPr>
            <w:tcW w:w="1863" w:type="dxa"/>
            <w:vAlign w:val="center"/>
          </w:tcPr>
          <w:p w14:paraId="000006EF" w14:textId="77777777" w:rsidR="002E3EE9" w:rsidRDefault="00000000">
            <w:r>
              <w:t>bez smještaja</w:t>
            </w:r>
          </w:p>
        </w:tc>
        <w:tc>
          <w:tcPr>
            <w:tcW w:w="1901" w:type="dxa"/>
            <w:vAlign w:val="center"/>
          </w:tcPr>
          <w:p w14:paraId="000006F0" w14:textId="77777777" w:rsidR="002E3EE9" w:rsidRDefault="00000000">
            <w:r>
              <w:t>n/a</w:t>
            </w:r>
          </w:p>
        </w:tc>
      </w:tr>
      <w:tr w:rsidR="002E3EE9" w14:paraId="13BEC4CB" w14:textId="77777777">
        <w:tc>
          <w:tcPr>
            <w:tcW w:w="1301" w:type="dxa"/>
            <w:vAlign w:val="center"/>
          </w:tcPr>
          <w:p w14:paraId="000006F1" w14:textId="77777777" w:rsidR="002E3EE9" w:rsidRDefault="00000000">
            <w:r>
              <w:t>Dobna struktura</w:t>
            </w:r>
          </w:p>
        </w:tc>
        <w:tc>
          <w:tcPr>
            <w:tcW w:w="2328" w:type="dxa"/>
            <w:vAlign w:val="center"/>
          </w:tcPr>
          <w:p w14:paraId="000006F2" w14:textId="77777777" w:rsidR="002E3EE9" w:rsidRDefault="00000000">
            <w:r>
              <w:t>n/a</w:t>
            </w:r>
          </w:p>
        </w:tc>
        <w:tc>
          <w:tcPr>
            <w:tcW w:w="1957" w:type="dxa"/>
            <w:vAlign w:val="center"/>
          </w:tcPr>
          <w:p w14:paraId="000006F3" w14:textId="77777777" w:rsidR="002E3EE9" w:rsidRDefault="00000000">
            <w:r>
              <w:t>n/a</w:t>
            </w:r>
          </w:p>
        </w:tc>
        <w:tc>
          <w:tcPr>
            <w:tcW w:w="1863" w:type="dxa"/>
            <w:vAlign w:val="center"/>
          </w:tcPr>
          <w:p w14:paraId="000006F4" w14:textId="77777777" w:rsidR="002E3EE9" w:rsidRDefault="00000000">
            <w:r>
              <w:t>n/a</w:t>
            </w:r>
          </w:p>
        </w:tc>
        <w:tc>
          <w:tcPr>
            <w:tcW w:w="1901" w:type="dxa"/>
            <w:vAlign w:val="center"/>
          </w:tcPr>
          <w:p w14:paraId="000006F5" w14:textId="77777777" w:rsidR="002E3EE9" w:rsidRDefault="00000000">
            <w:r>
              <w:t xml:space="preserve">dominira 36–45 god. 29,3% </w:t>
            </w:r>
          </w:p>
        </w:tc>
      </w:tr>
    </w:tbl>
    <w:p w14:paraId="000006F6" w14:textId="77777777" w:rsidR="002E3EE9" w:rsidRDefault="00000000">
      <w:pPr>
        <w:pStyle w:val="Naslov3"/>
      </w:pPr>
      <w:bookmarkStart w:id="60" w:name="_heading=h.9rbmyjdaza09" w:colFirst="0" w:colLast="0"/>
      <w:bookmarkEnd w:id="60"/>
      <w:r>
        <w:t>Zadovoljstvo, iskustvo i preporuka</w:t>
      </w:r>
    </w:p>
    <w:p w14:paraId="000006F7" w14:textId="77777777" w:rsidR="002E3EE9" w:rsidRDefault="00000000">
      <w:pPr>
        <w:pStyle w:val="Naslov4"/>
      </w:pPr>
      <w:r>
        <w:t>Indeksi zadovoljstva</w:t>
      </w:r>
    </w:p>
    <w:p w14:paraId="000006F8" w14:textId="77777777" w:rsidR="002E3EE9" w:rsidRDefault="00000000">
      <w:pPr>
        <w:pBdr>
          <w:top w:val="nil"/>
          <w:left w:val="nil"/>
          <w:bottom w:val="nil"/>
          <w:right w:val="nil"/>
          <w:between w:val="nil"/>
        </w:pBdr>
        <w:jc w:val="left"/>
        <w:rPr>
          <w:color w:val="000000"/>
        </w:rPr>
      </w:pPr>
      <w:r>
        <w:rPr>
          <w:color w:val="000000"/>
        </w:rPr>
        <w:t>Indeks zadovoljstva turista (0–100 skala):</w:t>
      </w:r>
    </w:p>
    <w:p w14:paraId="000006F9" w14:textId="77777777" w:rsidR="002E3EE9" w:rsidRDefault="00000000">
      <w:pPr>
        <w:numPr>
          <w:ilvl w:val="0"/>
          <w:numId w:val="72"/>
        </w:numPr>
        <w:pBdr>
          <w:top w:val="nil"/>
          <w:left w:val="nil"/>
          <w:bottom w:val="nil"/>
          <w:right w:val="nil"/>
          <w:between w:val="nil"/>
        </w:pBdr>
        <w:jc w:val="left"/>
        <w:rPr>
          <w:color w:val="000000"/>
        </w:rPr>
      </w:pPr>
      <w:r>
        <w:rPr>
          <w:b/>
          <w:bCs/>
          <w:color w:val="000000"/>
        </w:rPr>
        <w:t>Komercijalni</w:t>
      </w:r>
      <w:r>
        <w:rPr>
          <w:color w:val="000000"/>
        </w:rPr>
        <w:t>: 84,06</w:t>
      </w:r>
    </w:p>
    <w:p w14:paraId="000006FA" w14:textId="77777777" w:rsidR="002E3EE9" w:rsidRDefault="00000000">
      <w:pPr>
        <w:numPr>
          <w:ilvl w:val="0"/>
          <w:numId w:val="72"/>
        </w:numPr>
        <w:pBdr>
          <w:top w:val="nil"/>
          <w:left w:val="nil"/>
          <w:bottom w:val="nil"/>
          <w:right w:val="nil"/>
          <w:between w:val="nil"/>
        </w:pBdr>
        <w:jc w:val="left"/>
        <w:rPr>
          <w:color w:val="000000"/>
        </w:rPr>
      </w:pPr>
      <w:r>
        <w:rPr>
          <w:b/>
          <w:bCs/>
          <w:color w:val="000000"/>
        </w:rPr>
        <w:t>Nekomercijalni</w:t>
      </w:r>
      <w:r>
        <w:rPr>
          <w:color w:val="000000"/>
        </w:rPr>
        <w:t>: 84,67</w:t>
      </w:r>
    </w:p>
    <w:p w14:paraId="000006FB" w14:textId="77777777" w:rsidR="002E3EE9" w:rsidRDefault="00000000">
      <w:pPr>
        <w:numPr>
          <w:ilvl w:val="0"/>
          <w:numId w:val="72"/>
        </w:numPr>
        <w:pBdr>
          <w:top w:val="nil"/>
          <w:left w:val="nil"/>
          <w:bottom w:val="nil"/>
          <w:right w:val="nil"/>
          <w:between w:val="nil"/>
        </w:pBdr>
        <w:jc w:val="left"/>
        <w:rPr>
          <w:color w:val="000000"/>
        </w:rPr>
      </w:pPr>
      <w:r>
        <w:rPr>
          <w:b/>
          <w:bCs/>
          <w:color w:val="000000"/>
        </w:rPr>
        <w:t>Jednodnevni</w:t>
      </w:r>
      <w:r>
        <w:rPr>
          <w:color w:val="000000"/>
        </w:rPr>
        <w:t>: 84,56</w:t>
      </w:r>
    </w:p>
    <w:p w14:paraId="000006FC" w14:textId="77777777" w:rsidR="002E3EE9" w:rsidRDefault="00000000">
      <w:pPr>
        <w:pStyle w:val="Naslov4"/>
      </w:pPr>
      <w:r>
        <w:t>Udio zadovoljnih posjetitelja (ocjene 6–7)</w:t>
      </w:r>
    </w:p>
    <w:p w14:paraId="000006FD" w14:textId="77777777" w:rsidR="002E3EE9" w:rsidRDefault="00000000">
      <w:pPr>
        <w:numPr>
          <w:ilvl w:val="0"/>
          <w:numId w:val="73"/>
        </w:numPr>
        <w:pBdr>
          <w:top w:val="nil"/>
          <w:left w:val="nil"/>
          <w:bottom w:val="nil"/>
          <w:right w:val="nil"/>
          <w:between w:val="nil"/>
        </w:pBdr>
        <w:jc w:val="left"/>
        <w:rPr>
          <w:color w:val="000000"/>
        </w:rPr>
      </w:pPr>
      <w:r>
        <w:rPr>
          <w:color w:val="000000"/>
        </w:rPr>
        <w:t>Komercijalni: 77,63% (A1)</w:t>
      </w:r>
    </w:p>
    <w:p w14:paraId="000006FE" w14:textId="77777777" w:rsidR="002E3EE9" w:rsidRDefault="00000000">
      <w:pPr>
        <w:numPr>
          <w:ilvl w:val="0"/>
          <w:numId w:val="73"/>
        </w:numPr>
        <w:pBdr>
          <w:top w:val="nil"/>
          <w:left w:val="nil"/>
          <w:bottom w:val="nil"/>
          <w:right w:val="nil"/>
          <w:between w:val="nil"/>
        </w:pBdr>
        <w:jc w:val="left"/>
        <w:rPr>
          <w:color w:val="000000"/>
        </w:rPr>
      </w:pPr>
      <w:r>
        <w:rPr>
          <w:color w:val="000000"/>
        </w:rPr>
        <w:t>Nekomercijalni: 78,57%</w:t>
      </w:r>
    </w:p>
    <w:p w14:paraId="000006FF" w14:textId="77777777" w:rsidR="002E3EE9" w:rsidRDefault="00000000">
      <w:pPr>
        <w:numPr>
          <w:ilvl w:val="0"/>
          <w:numId w:val="73"/>
        </w:numPr>
        <w:pBdr>
          <w:top w:val="nil"/>
          <w:left w:val="nil"/>
          <w:bottom w:val="nil"/>
          <w:right w:val="nil"/>
          <w:between w:val="nil"/>
        </w:pBdr>
        <w:jc w:val="left"/>
        <w:rPr>
          <w:color w:val="000000"/>
        </w:rPr>
      </w:pPr>
      <w:r>
        <w:rPr>
          <w:color w:val="000000"/>
        </w:rPr>
        <w:t>Jednodnevni: 76,67%</w:t>
      </w:r>
    </w:p>
    <w:p w14:paraId="00000700" w14:textId="77777777" w:rsidR="002E3EE9" w:rsidRDefault="00000000">
      <w:pPr>
        <w:pBdr>
          <w:top w:val="nil"/>
          <w:left w:val="nil"/>
          <w:bottom w:val="nil"/>
          <w:right w:val="nil"/>
          <w:between w:val="nil"/>
        </w:pBdr>
        <w:jc w:val="left"/>
        <w:rPr>
          <w:rFonts w:ascii="Times New Roman" w:eastAsia="Times New Roman" w:hAnsi="Times New Roman" w:cs="Times New Roman"/>
          <w:color w:val="000000"/>
        </w:rPr>
      </w:pPr>
      <w:r w:rsidRPr="00353944">
        <w:rPr>
          <w:rFonts w:asciiTheme="minorHAnsi" w:eastAsia="Times New Roman" w:hAnsiTheme="minorHAnsi" w:cs="Times New Roman"/>
          <w:color w:val="000000"/>
        </w:rPr>
        <w:t xml:space="preserve">Najniže zadovoljstvo: </w:t>
      </w:r>
      <w:r w:rsidRPr="00353944">
        <w:rPr>
          <w:rFonts w:asciiTheme="minorHAnsi" w:eastAsia="Times New Roman" w:hAnsiTheme="minorHAnsi" w:cs="Times New Roman"/>
          <w:b/>
          <w:bCs/>
          <w:color w:val="000000"/>
        </w:rPr>
        <w:t>ispunjenost očekivanja</w:t>
      </w:r>
      <w:r w:rsidRPr="00353944">
        <w:rPr>
          <w:rFonts w:asciiTheme="minorHAnsi" w:eastAsia="Times New Roman" w:hAnsiTheme="minorHAnsi" w:cs="Times New Roman"/>
          <w:color w:val="000000"/>
        </w:rPr>
        <w:t xml:space="preserve"> (A2), min. 60,71% kod nekomercijalnih</w:t>
      </w:r>
      <w:r>
        <w:rPr>
          <w:rFonts w:ascii="Times New Roman" w:eastAsia="Times New Roman" w:hAnsi="Times New Roman" w:cs="Times New Roman"/>
          <w:color w:val="000000"/>
        </w:rPr>
        <w:t xml:space="preserve"> .</w:t>
      </w:r>
    </w:p>
    <w:p w14:paraId="00000701" w14:textId="77777777" w:rsidR="002E3EE9" w:rsidRDefault="00000000">
      <w:pPr>
        <w:pStyle w:val="Naslov4"/>
      </w:pPr>
      <w:r>
        <w:t>NPS – spremnost na preporuku</w:t>
      </w:r>
    </w:p>
    <w:p w14:paraId="00000702" w14:textId="77777777" w:rsidR="002E3EE9" w:rsidRDefault="00000000">
      <w:pPr>
        <w:numPr>
          <w:ilvl w:val="0"/>
          <w:numId w:val="74"/>
        </w:numPr>
        <w:pBdr>
          <w:top w:val="nil"/>
          <w:left w:val="nil"/>
          <w:bottom w:val="nil"/>
          <w:right w:val="nil"/>
          <w:between w:val="nil"/>
        </w:pBdr>
        <w:jc w:val="left"/>
        <w:rPr>
          <w:color w:val="000000"/>
        </w:rPr>
      </w:pPr>
      <w:r>
        <w:rPr>
          <w:color w:val="000000"/>
        </w:rPr>
        <w:t xml:space="preserve">Komercijalni: </w:t>
      </w:r>
      <w:r>
        <w:rPr>
          <w:b/>
          <w:bCs/>
          <w:color w:val="000000"/>
        </w:rPr>
        <w:t>56,70%</w:t>
      </w:r>
    </w:p>
    <w:p w14:paraId="00000703" w14:textId="77777777" w:rsidR="002E3EE9" w:rsidRDefault="00000000">
      <w:pPr>
        <w:numPr>
          <w:ilvl w:val="0"/>
          <w:numId w:val="74"/>
        </w:numPr>
        <w:pBdr>
          <w:top w:val="nil"/>
          <w:left w:val="nil"/>
          <w:bottom w:val="nil"/>
          <w:right w:val="nil"/>
          <w:between w:val="nil"/>
        </w:pBdr>
        <w:jc w:val="left"/>
        <w:rPr>
          <w:color w:val="000000"/>
        </w:rPr>
      </w:pPr>
      <w:r>
        <w:rPr>
          <w:color w:val="000000"/>
        </w:rPr>
        <w:t>Nekomercijalni: 39,29%</w:t>
      </w:r>
    </w:p>
    <w:p w14:paraId="00000704" w14:textId="77777777" w:rsidR="002E3EE9" w:rsidRDefault="00000000">
      <w:pPr>
        <w:numPr>
          <w:ilvl w:val="0"/>
          <w:numId w:val="74"/>
        </w:numPr>
        <w:pBdr>
          <w:top w:val="nil"/>
          <w:left w:val="nil"/>
          <w:bottom w:val="nil"/>
          <w:right w:val="nil"/>
          <w:between w:val="nil"/>
        </w:pBdr>
        <w:jc w:val="left"/>
        <w:rPr>
          <w:color w:val="000000"/>
        </w:rPr>
      </w:pPr>
      <w:r>
        <w:rPr>
          <w:color w:val="000000"/>
        </w:rPr>
        <w:t xml:space="preserve">Jednodnevni: </w:t>
      </w:r>
      <w:r>
        <w:rPr>
          <w:b/>
          <w:bCs/>
          <w:color w:val="000000"/>
        </w:rPr>
        <w:t>59,17%</w:t>
      </w:r>
    </w:p>
    <w:p w14:paraId="00000705" w14:textId="77777777" w:rsidR="002E3EE9" w:rsidRDefault="00000000">
      <w:pPr>
        <w:pStyle w:val="Naslov4"/>
      </w:pPr>
      <w:r>
        <w:t>Zadovoljstvo atributima destinacije OBŽ relevantno za Belišće</w:t>
      </w:r>
    </w:p>
    <w:p w14:paraId="02A3BA91" w14:textId="77777777" w:rsidR="00353944" w:rsidRPr="00353944" w:rsidRDefault="00353944" w:rsidP="00353944"/>
    <w:p w14:paraId="00000706" w14:textId="77777777" w:rsidR="002E3EE9" w:rsidRDefault="00000000">
      <w:pPr>
        <w:pBdr>
          <w:top w:val="nil"/>
          <w:left w:val="nil"/>
          <w:bottom w:val="nil"/>
          <w:right w:val="nil"/>
          <w:between w:val="nil"/>
        </w:pBdr>
        <w:jc w:val="left"/>
        <w:rPr>
          <w:color w:val="000000"/>
        </w:rPr>
      </w:pPr>
      <w:r>
        <w:rPr>
          <w:color w:val="000000"/>
        </w:rPr>
        <w:lastRenderedPageBreak/>
        <w:t>Top atributi:</w:t>
      </w:r>
    </w:p>
    <w:p w14:paraId="00000707" w14:textId="77777777" w:rsidR="002E3EE9" w:rsidRDefault="00000000">
      <w:pPr>
        <w:numPr>
          <w:ilvl w:val="0"/>
          <w:numId w:val="75"/>
        </w:numPr>
        <w:pBdr>
          <w:top w:val="nil"/>
          <w:left w:val="nil"/>
          <w:bottom w:val="nil"/>
          <w:right w:val="nil"/>
          <w:between w:val="nil"/>
        </w:pBdr>
        <w:jc w:val="left"/>
        <w:rPr>
          <w:color w:val="000000"/>
        </w:rPr>
      </w:pPr>
      <w:r>
        <w:rPr>
          <w:color w:val="000000"/>
        </w:rPr>
        <w:t>gostoljubivost 6,52</w:t>
      </w:r>
    </w:p>
    <w:p w14:paraId="00000708" w14:textId="77777777" w:rsidR="002E3EE9" w:rsidRDefault="00000000">
      <w:pPr>
        <w:numPr>
          <w:ilvl w:val="0"/>
          <w:numId w:val="75"/>
        </w:numPr>
        <w:pBdr>
          <w:top w:val="nil"/>
          <w:left w:val="nil"/>
          <w:bottom w:val="nil"/>
          <w:right w:val="nil"/>
          <w:between w:val="nil"/>
        </w:pBdr>
        <w:jc w:val="left"/>
        <w:rPr>
          <w:color w:val="000000"/>
        </w:rPr>
      </w:pPr>
      <w:r>
        <w:rPr>
          <w:color w:val="000000"/>
        </w:rPr>
        <w:t>osobna sigurnost 6,50</w:t>
      </w:r>
    </w:p>
    <w:p w14:paraId="00000709" w14:textId="77777777" w:rsidR="002E3EE9" w:rsidRDefault="00000000">
      <w:pPr>
        <w:numPr>
          <w:ilvl w:val="0"/>
          <w:numId w:val="75"/>
        </w:numPr>
        <w:pBdr>
          <w:top w:val="nil"/>
          <w:left w:val="nil"/>
          <w:bottom w:val="nil"/>
          <w:right w:val="nil"/>
          <w:between w:val="nil"/>
        </w:pBdr>
        <w:jc w:val="left"/>
        <w:rPr>
          <w:color w:val="000000"/>
        </w:rPr>
      </w:pPr>
      <w:r>
        <w:rPr>
          <w:color w:val="000000"/>
        </w:rPr>
        <w:t>ljepota prirode 6,30</w:t>
      </w:r>
    </w:p>
    <w:p w14:paraId="0000070A" w14:textId="77777777" w:rsidR="002E3EE9" w:rsidRDefault="00000000">
      <w:pPr>
        <w:pBdr>
          <w:top w:val="nil"/>
          <w:left w:val="nil"/>
          <w:bottom w:val="nil"/>
          <w:right w:val="nil"/>
          <w:between w:val="nil"/>
        </w:pBdr>
        <w:jc w:val="left"/>
        <w:rPr>
          <w:color w:val="000000"/>
        </w:rPr>
      </w:pPr>
      <w:r>
        <w:rPr>
          <w:color w:val="000000"/>
        </w:rPr>
        <w:t>Najniže ocjene:</w:t>
      </w:r>
    </w:p>
    <w:p w14:paraId="0000070B" w14:textId="77777777" w:rsidR="002E3EE9" w:rsidRDefault="00000000">
      <w:pPr>
        <w:numPr>
          <w:ilvl w:val="0"/>
          <w:numId w:val="76"/>
        </w:numPr>
        <w:pBdr>
          <w:top w:val="nil"/>
          <w:left w:val="nil"/>
          <w:bottom w:val="nil"/>
          <w:right w:val="nil"/>
          <w:between w:val="nil"/>
        </w:pBdr>
        <w:jc w:val="left"/>
        <w:rPr>
          <w:color w:val="000000"/>
        </w:rPr>
      </w:pPr>
      <w:r>
        <w:rPr>
          <w:color w:val="000000"/>
        </w:rPr>
        <w:t>lokalni javni prijevoz 5,08</w:t>
      </w:r>
    </w:p>
    <w:p w14:paraId="0000070C" w14:textId="77777777" w:rsidR="002E3EE9" w:rsidRDefault="00000000">
      <w:pPr>
        <w:numPr>
          <w:ilvl w:val="0"/>
          <w:numId w:val="76"/>
        </w:numPr>
        <w:pBdr>
          <w:top w:val="nil"/>
          <w:left w:val="nil"/>
          <w:bottom w:val="nil"/>
          <w:right w:val="nil"/>
          <w:between w:val="nil"/>
        </w:pBdr>
        <w:jc w:val="left"/>
        <w:rPr>
          <w:color w:val="000000"/>
        </w:rPr>
      </w:pPr>
      <w:r>
        <w:rPr>
          <w:color w:val="000000"/>
        </w:rPr>
        <w:t>internet 5,48</w:t>
      </w:r>
    </w:p>
    <w:p w14:paraId="0000070D" w14:textId="77777777" w:rsidR="002E3EE9" w:rsidRDefault="00000000">
      <w:pPr>
        <w:numPr>
          <w:ilvl w:val="0"/>
          <w:numId w:val="76"/>
        </w:numPr>
        <w:pBdr>
          <w:top w:val="nil"/>
          <w:left w:val="nil"/>
          <w:bottom w:val="nil"/>
          <w:right w:val="nil"/>
          <w:between w:val="nil"/>
        </w:pBdr>
        <w:jc w:val="left"/>
        <w:rPr>
          <w:color w:val="000000"/>
        </w:rPr>
      </w:pPr>
      <w:r>
        <w:rPr>
          <w:color w:val="000000"/>
        </w:rPr>
        <w:t>kupovina 5,35</w:t>
      </w:r>
    </w:p>
    <w:p w14:paraId="0000070E" w14:textId="77777777" w:rsidR="002E3EE9" w:rsidRDefault="00000000">
      <w:pPr>
        <w:pStyle w:val="Naslov4"/>
      </w:pPr>
      <w:r>
        <w:t>Tablica T2: Zadovoljstvo i NPS</w:t>
      </w:r>
    </w:p>
    <w:tbl>
      <w:tblPr>
        <w:tblStyle w:val="afd"/>
        <w:tblW w:w="71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1"/>
        <w:gridCol w:w="2239"/>
        <w:gridCol w:w="2054"/>
        <w:gridCol w:w="875"/>
      </w:tblGrid>
      <w:tr w:rsidR="002E3EE9" w14:paraId="1890674E" w14:textId="77777777">
        <w:trPr>
          <w:tblHeader/>
        </w:trPr>
        <w:tc>
          <w:tcPr>
            <w:tcW w:w="1961" w:type="dxa"/>
            <w:shd w:val="clear" w:color="auto" w:fill="156082"/>
            <w:vAlign w:val="center"/>
          </w:tcPr>
          <w:p w14:paraId="0000070F" w14:textId="77777777" w:rsidR="002E3EE9" w:rsidRDefault="00000000">
            <w:pPr>
              <w:jc w:val="center"/>
              <w:rPr>
                <w:b/>
                <w:bCs/>
                <w:color w:val="FFFFFF"/>
              </w:rPr>
            </w:pPr>
            <w:r>
              <w:rPr>
                <w:b/>
                <w:bCs/>
                <w:color w:val="FFFFFF"/>
              </w:rPr>
              <w:t>Segment</w:t>
            </w:r>
          </w:p>
        </w:tc>
        <w:tc>
          <w:tcPr>
            <w:tcW w:w="2239" w:type="dxa"/>
            <w:shd w:val="clear" w:color="auto" w:fill="156082"/>
            <w:vAlign w:val="center"/>
          </w:tcPr>
          <w:p w14:paraId="00000710" w14:textId="77777777" w:rsidR="002E3EE9" w:rsidRDefault="00000000">
            <w:pPr>
              <w:jc w:val="center"/>
              <w:rPr>
                <w:b/>
                <w:bCs/>
                <w:color w:val="FFFFFF"/>
              </w:rPr>
            </w:pPr>
            <w:r>
              <w:rPr>
                <w:b/>
                <w:bCs/>
                <w:color w:val="FFFFFF"/>
              </w:rPr>
              <w:t>Indeks zadovoljstva</w:t>
            </w:r>
          </w:p>
        </w:tc>
        <w:tc>
          <w:tcPr>
            <w:tcW w:w="2054" w:type="dxa"/>
            <w:shd w:val="clear" w:color="auto" w:fill="156082"/>
            <w:vAlign w:val="center"/>
          </w:tcPr>
          <w:p w14:paraId="00000711" w14:textId="77777777" w:rsidR="002E3EE9" w:rsidRDefault="00000000">
            <w:pPr>
              <w:jc w:val="center"/>
              <w:rPr>
                <w:b/>
                <w:bCs/>
                <w:color w:val="FFFFFF"/>
              </w:rPr>
            </w:pPr>
            <w:r>
              <w:rPr>
                <w:b/>
                <w:bCs/>
                <w:color w:val="FFFFFF"/>
              </w:rPr>
              <w:t>% zadovoljnih (A1)</w:t>
            </w:r>
          </w:p>
        </w:tc>
        <w:tc>
          <w:tcPr>
            <w:tcW w:w="875" w:type="dxa"/>
            <w:shd w:val="clear" w:color="auto" w:fill="156082"/>
            <w:vAlign w:val="center"/>
          </w:tcPr>
          <w:p w14:paraId="00000712" w14:textId="77777777" w:rsidR="002E3EE9" w:rsidRDefault="00000000">
            <w:pPr>
              <w:jc w:val="center"/>
              <w:rPr>
                <w:b/>
                <w:bCs/>
                <w:color w:val="FFFFFF"/>
              </w:rPr>
            </w:pPr>
            <w:r>
              <w:rPr>
                <w:b/>
                <w:bCs/>
                <w:color w:val="FFFFFF"/>
              </w:rPr>
              <w:t>NPS</w:t>
            </w:r>
          </w:p>
        </w:tc>
      </w:tr>
      <w:tr w:rsidR="002E3EE9" w14:paraId="76D7E0B7" w14:textId="77777777">
        <w:tc>
          <w:tcPr>
            <w:tcW w:w="1961" w:type="dxa"/>
            <w:vAlign w:val="center"/>
          </w:tcPr>
          <w:p w14:paraId="00000713" w14:textId="77777777" w:rsidR="002E3EE9" w:rsidRDefault="00000000">
            <w:pPr>
              <w:jc w:val="left"/>
            </w:pPr>
            <w:r>
              <w:t>Komercijalni</w:t>
            </w:r>
          </w:p>
        </w:tc>
        <w:tc>
          <w:tcPr>
            <w:tcW w:w="2239" w:type="dxa"/>
            <w:vAlign w:val="center"/>
          </w:tcPr>
          <w:p w14:paraId="00000714" w14:textId="77777777" w:rsidR="002E3EE9" w:rsidRDefault="00000000">
            <w:r>
              <w:t>84,06</w:t>
            </w:r>
          </w:p>
        </w:tc>
        <w:tc>
          <w:tcPr>
            <w:tcW w:w="2054" w:type="dxa"/>
            <w:vAlign w:val="center"/>
          </w:tcPr>
          <w:p w14:paraId="00000715" w14:textId="77777777" w:rsidR="002E3EE9" w:rsidRDefault="00000000">
            <w:r>
              <w:t>77,63%</w:t>
            </w:r>
          </w:p>
        </w:tc>
        <w:tc>
          <w:tcPr>
            <w:tcW w:w="875" w:type="dxa"/>
            <w:vAlign w:val="center"/>
          </w:tcPr>
          <w:p w14:paraId="00000716" w14:textId="77777777" w:rsidR="002E3EE9" w:rsidRDefault="00000000">
            <w:r>
              <w:t>56,70%</w:t>
            </w:r>
          </w:p>
        </w:tc>
      </w:tr>
      <w:tr w:rsidR="002E3EE9" w14:paraId="52D4D453" w14:textId="77777777">
        <w:tc>
          <w:tcPr>
            <w:tcW w:w="1961" w:type="dxa"/>
            <w:vAlign w:val="center"/>
          </w:tcPr>
          <w:p w14:paraId="00000717" w14:textId="77777777" w:rsidR="002E3EE9" w:rsidRDefault="00000000">
            <w:r>
              <w:t>Nekomercijalni</w:t>
            </w:r>
          </w:p>
        </w:tc>
        <w:tc>
          <w:tcPr>
            <w:tcW w:w="2239" w:type="dxa"/>
            <w:vAlign w:val="center"/>
          </w:tcPr>
          <w:p w14:paraId="00000718" w14:textId="77777777" w:rsidR="002E3EE9" w:rsidRDefault="00000000">
            <w:r>
              <w:t>84,67</w:t>
            </w:r>
          </w:p>
        </w:tc>
        <w:tc>
          <w:tcPr>
            <w:tcW w:w="2054" w:type="dxa"/>
            <w:vAlign w:val="center"/>
          </w:tcPr>
          <w:p w14:paraId="00000719" w14:textId="77777777" w:rsidR="002E3EE9" w:rsidRDefault="00000000">
            <w:r>
              <w:t>78,57%</w:t>
            </w:r>
          </w:p>
        </w:tc>
        <w:tc>
          <w:tcPr>
            <w:tcW w:w="875" w:type="dxa"/>
            <w:vAlign w:val="center"/>
          </w:tcPr>
          <w:p w14:paraId="0000071A" w14:textId="77777777" w:rsidR="002E3EE9" w:rsidRDefault="00000000">
            <w:r>
              <w:t>39,29%</w:t>
            </w:r>
          </w:p>
        </w:tc>
      </w:tr>
      <w:tr w:rsidR="002E3EE9" w14:paraId="49E25A21" w14:textId="77777777">
        <w:tc>
          <w:tcPr>
            <w:tcW w:w="1961" w:type="dxa"/>
            <w:vAlign w:val="center"/>
          </w:tcPr>
          <w:p w14:paraId="0000071B" w14:textId="77777777" w:rsidR="002E3EE9" w:rsidRDefault="00000000">
            <w:r>
              <w:t>Jednodnevni</w:t>
            </w:r>
          </w:p>
        </w:tc>
        <w:tc>
          <w:tcPr>
            <w:tcW w:w="2239" w:type="dxa"/>
            <w:vAlign w:val="center"/>
          </w:tcPr>
          <w:p w14:paraId="0000071C" w14:textId="77777777" w:rsidR="002E3EE9" w:rsidRDefault="00000000">
            <w:r>
              <w:t>84,56</w:t>
            </w:r>
          </w:p>
        </w:tc>
        <w:tc>
          <w:tcPr>
            <w:tcW w:w="2054" w:type="dxa"/>
            <w:vAlign w:val="center"/>
          </w:tcPr>
          <w:p w14:paraId="0000071D" w14:textId="77777777" w:rsidR="002E3EE9" w:rsidRDefault="00000000">
            <w:r>
              <w:t>76,67%</w:t>
            </w:r>
          </w:p>
        </w:tc>
        <w:tc>
          <w:tcPr>
            <w:tcW w:w="875" w:type="dxa"/>
            <w:vAlign w:val="center"/>
          </w:tcPr>
          <w:p w14:paraId="0000071E" w14:textId="77777777" w:rsidR="002E3EE9" w:rsidRDefault="00000000">
            <w:r>
              <w:t>59,17%</w:t>
            </w:r>
          </w:p>
        </w:tc>
      </w:tr>
      <w:tr w:rsidR="002E3EE9" w14:paraId="0BA885FF" w14:textId="77777777">
        <w:tc>
          <w:tcPr>
            <w:tcW w:w="1961" w:type="dxa"/>
            <w:vAlign w:val="center"/>
          </w:tcPr>
          <w:p w14:paraId="0000071F" w14:textId="77777777" w:rsidR="002E3EE9" w:rsidRDefault="00000000">
            <w:r>
              <w:t>Lokalni stanovnici</w:t>
            </w:r>
          </w:p>
        </w:tc>
        <w:tc>
          <w:tcPr>
            <w:tcW w:w="2239" w:type="dxa"/>
            <w:vAlign w:val="center"/>
          </w:tcPr>
          <w:p w14:paraId="00000720" w14:textId="77777777" w:rsidR="002E3EE9" w:rsidRDefault="00000000">
            <w:r>
              <w:t>3,71/5</w:t>
            </w:r>
          </w:p>
        </w:tc>
        <w:tc>
          <w:tcPr>
            <w:tcW w:w="2054" w:type="dxa"/>
            <w:vAlign w:val="center"/>
          </w:tcPr>
          <w:p w14:paraId="00000721" w14:textId="77777777" w:rsidR="002E3EE9" w:rsidRDefault="00000000">
            <w:r>
              <w:t>65,33% ZL-2</w:t>
            </w:r>
          </w:p>
        </w:tc>
        <w:tc>
          <w:tcPr>
            <w:tcW w:w="875" w:type="dxa"/>
            <w:vAlign w:val="center"/>
          </w:tcPr>
          <w:p w14:paraId="00000722" w14:textId="77777777" w:rsidR="002E3EE9" w:rsidRDefault="00000000">
            <w:r>
              <w:t>n/a</w:t>
            </w:r>
          </w:p>
        </w:tc>
      </w:tr>
    </w:tbl>
    <w:p w14:paraId="00000723" w14:textId="77777777" w:rsidR="002E3EE9" w:rsidRDefault="00000000">
      <w:pPr>
        <w:pStyle w:val="Naslov3"/>
      </w:pPr>
      <w:bookmarkStart w:id="61" w:name="_heading=h.annrpu45h1fc" w:colFirst="0" w:colLast="0"/>
      <w:bookmarkEnd w:id="61"/>
      <w:r>
        <w:t>Ponašanje i potrošnja</w:t>
      </w:r>
    </w:p>
    <w:p w14:paraId="00000724" w14:textId="77777777" w:rsidR="002E3EE9" w:rsidRDefault="00000000">
      <w:pPr>
        <w:pStyle w:val="Naslov4"/>
      </w:pPr>
      <w:r>
        <w:t>Prosječna dnevna potrošnja</w:t>
      </w:r>
    </w:p>
    <w:p w14:paraId="00000725" w14:textId="77777777" w:rsidR="002E3EE9" w:rsidRDefault="00000000">
      <w:r>
        <w:t>Podaci se odnose na cijelu Osječko – baranjsku županiju.</w:t>
      </w:r>
    </w:p>
    <w:p w14:paraId="00000726" w14:textId="77777777" w:rsidR="002E3EE9" w:rsidRDefault="00000000">
      <w:pPr>
        <w:numPr>
          <w:ilvl w:val="0"/>
          <w:numId w:val="77"/>
        </w:numPr>
        <w:pBdr>
          <w:top w:val="nil"/>
          <w:left w:val="nil"/>
          <w:bottom w:val="nil"/>
          <w:right w:val="nil"/>
          <w:between w:val="nil"/>
        </w:pBdr>
        <w:jc w:val="left"/>
        <w:rPr>
          <w:color w:val="000000"/>
        </w:rPr>
      </w:pPr>
      <w:r>
        <w:rPr>
          <w:color w:val="000000"/>
        </w:rPr>
        <w:t xml:space="preserve">Komercijalni turisti: </w:t>
      </w:r>
      <w:r>
        <w:rPr>
          <w:b/>
          <w:bCs/>
          <w:color w:val="000000"/>
        </w:rPr>
        <w:t>200,50 €</w:t>
      </w:r>
    </w:p>
    <w:p w14:paraId="00000727" w14:textId="77777777" w:rsidR="002E3EE9" w:rsidRDefault="00000000">
      <w:pPr>
        <w:numPr>
          <w:ilvl w:val="0"/>
          <w:numId w:val="77"/>
        </w:numPr>
        <w:pBdr>
          <w:top w:val="nil"/>
          <w:left w:val="nil"/>
          <w:bottom w:val="nil"/>
          <w:right w:val="nil"/>
          <w:between w:val="nil"/>
        </w:pBdr>
        <w:jc w:val="left"/>
        <w:rPr>
          <w:color w:val="000000"/>
        </w:rPr>
      </w:pPr>
      <w:r>
        <w:rPr>
          <w:color w:val="000000"/>
        </w:rPr>
        <w:t xml:space="preserve">Nekomercijalni: </w:t>
      </w:r>
      <w:r>
        <w:rPr>
          <w:b/>
          <w:bCs/>
          <w:color w:val="000000"/>
        </w:rPr>
        <w:t>449,13 €</w:t>
      </w:r>
      <w:r>
        <w:rPr>
          <w:color w:val="000000"/>
        </w:rPr>
        <w:t xml:space="preserve"> (mali uzorak → oprez u interpretaciji)</w:t>
      </w:r>
    </w:p>
    <w:p w14:paraId="00000728" w14:textId="77777777" w:rsidR="002E3EE9" w:rsidRDefault="00000000">
      <w:pPr>
        <w:numPr>
          <w:ilvl w:val="0"/>
          <w:numId w:val="77"/>
        </w:numPr>
        <w:pBdr>
          <w:top w:val="nil"/>
          <w:left w:val="nil"/>
          <w:bottom w:val="nil"/>
          <w:right w:val="nil"/>
          <w:between w:val="nil"/>
        </w:pBdr>
        <w:jc w:val="left"/>
        <w:rPr>
          <w:color w:val="000000"/>
        </w:rPr>
      </w:pPr>
      <w:r>
        <w:rPr>
          <w:color w:val="000000"/>
        </w:rPr>
        <w:t xml:space="preserve">Jednodnevni: </w:t>
      </w:r>
      <w:r>
        <w:rPr>
          <w:b/>
          <w:bCs/>
          <w:color w:val="000000"/>
        </w:rPr>
        <w:t>59,80 €</w:t>
      </w:r>
    </w:p>
    <w:p w14:paraId="00000729" w14:textId="77777777" w:rsidR="002E3EE9" w:rsidRDefault="00000000">
      <w:pPr>
        <w:pStyle w:val="Naslov4"/>
      </w:pPr>
      <w:r>
        <w:lastRenderedPageBreak/>
        <w:t>Aktivnosti</w:t>
      </w:r>
    </w:p>
    <w:p w14:paraId="0000072A" w14:textId="77777777" w:rsidR="002E3EE9" w:rsidRDefault="00000000">
      <w:pPr>
        <w:pBdr>
          <w:top w:val="nil"/>
          <w:left w:val="nil"/>
          <w:bottom w:val="nil"/>
          <w:right w:val="nil"/>
          <w:between w:val="nil"/>
        </w:pBdr>
        <w:jc w:val="left"/>
        <w:rPr>
          <w:color w:val="000000"/>
        </w:rPr>
      </w:pPr>
      <w:r>
        <w:rPr>
          <w:color w:val="000000"/>
        </w:rPr>
        <w:t>Najčešće aktivnosti: razgledavanje, kulturne atrakcije, priroda (u skladu s motivima) .</w:t>
      </w:r>
    </w:p>
    <w:p w14:paraId="0000072B" w14:textId="77777777" w:rsidR="002E3EE9" w:rsidRDefault="00000000">
      <w:pPr>
        <w:pStyle w:val="Naslov3"/>
      </w:pPr>
      <w:bookmarkStart w:id="62" w:name="_heading=h.jeuk1d1qxl7y" w:colFirst="0" w:colLast="0"/>
      <w:bookmarkEnd w:id="62"/>
      <w:r>
        <w:t>Stavovi i percepcije lokalne zajednice</w:t>
      </w:r>
    </w:p>
    <w:p w14:paraId="0000072C" w14:textId="77777777" w:rsidR="002E3EE9" w:rsidRDefault="00000000">
      <w:pPr>
        <w:pStyle w:val="Naslov4"/>
      </w:pPr>
      <w:r>
        <w:t>Sveukupno zadovoljstvo turizmom (A1)</w:t>
      </w:r>
    </w:p>
    <w:p w14:paraId="0000072D" w14:textId="77777777" w:rsidR="002E3EE9" w:rsidRDefault="00000000">
      <w:pPr>
        <w:numPr>
          <w:ilvl w:val="0"/>
          <w:numId w:val="78"/>
        </w:numPr>
        <w:pBdr>
          <w:top w:val="nil"/>
          <w:left w:val="nil"/>
          <w:bottom w:val="nil"/>
          <w:right w:val="nil"/>
          <w:between w:val="nil"/>
        </w:pBdr>
        <w:jc w:val="left"/>
        <w:rPr>
          <w:color w:val="000000"/>
        </w:rPr>
      </w:pPr>
      <w:r>
        <w:rPr>
          <w:color w:val="000000"/>
        </w:rPr>
        <w:t>Prosječna ocjena: 3,71/5</w:t>
      </w:r>
    </w:p>
    <w:p w14:paraId="0000072E" w14:textId="77777777" w:rsidR="002E3EE9" w:rsidRDefault="00000000">
      <w:pPr>
        <w:numPr>
          <w:ilvl w:val="0"/>
          <w:numId w:val="78"/>
        </w:numPr>
        <w:pBdr>
          <w:top w:val="nil"/>
          <w:left w:val="nil"/>
          <w:bottom w:val="nil"/>
          <w:right w:val="nil"/>
          <w:between w:val="nil"/>
        </w:pBdr>
        <w:jc w:val="left"/>
        <w:rPr>
          <w:color w:val="000000"/>
        </w:rPr>
      </w:pPr>
      <w:r>
        <w:rPr>
          <w:color w:val="000000"/>
        </w:rPr>
        <w:t>Zadovoljnih: 65,33% (ZL-2)</w:t>
      </w:r>
    </w:p>
    <w:p w14:paraId="0000072F" w14:textId="77777777" w:rsidR="002E3EE9" w:rsidRDefault="00000000">
      <w:pPr>
        <w:pStyle w:val="Naslov4"/>
      </w:pPr>
      <w:r>
        <w:t>Percepcija učinka turizma (PH1)</w:t>
      </w:r>
    </w:p>
    <w:p w14:paraId="00000730" w14:textId="77777777" w:rsidR="002E3EE9" w:rsidRDefault="00000000">
      <w:pPr>
        <w:numPr>
          <w:ilvl w:val="0"/>
          <w:numId w:val="79"/>
        </w:numPr>
        <w:pBdr>
          <w:top w:val="nil"/>
          <w:left w:val="nil"/>
          <w:bottom w:val="nil"/>
          <w:right w:val="nil"/>
          <w:between w:val="nil"/>
        </w:pBdr>
        <w:jc w:val="left"/>
        <w:rPr>
          <w:color w:val="000000"/>
        </w:rPr>
      </w:pPr>
      <w:r>
        <w:rPr>
          <w:color w:val="000000"/>
        </w:rPr>
        <w:t>88% smatra da turizam unapređuje ili održava kvalitetu života</w:t>
      </w:r>
    </w:p>
    <w:p w14:paraId="00000731" w14:textId="77777777" w:rsidR="002E3EE9" w:rsidRDefault="00000000">
      <w:pPr>
        <w:pStyle w:val="Naslov4"/>
      </w:pPr>
      <w:r>
        <w:t>Utjecaj turizma na izgled mjesta (PH2)</w:t>
      </w:r>
    </w:p>
    <w:p w14:paraId="00000732" w14:textId="77777777" w:rsidR="002E3EE9" w:rsidRDefault="00000000">
      <w:pPr>
        <w:numPr>
          <w:ilvl w:val="0"/>
          <w:numId w:val="81"/>
        </w:numPr>
        <w:pBdr>
          <w:top w:val="nil"/>
          <w:left w:val="nil"/>
          <w:bottom w:val="nil"/>
          <w:right w:val="nil"/>
          <w:between w:val="nil"/>
        </w:pBdr>
        <w:jc w:val="left"/>
        <w:rPr>
          <w:color w:val="000000"/>
        </w:rPr>
      </w:pPr>
      <w:r>
        <w:rPr>
          <w:color w:val="000000"/>
        </w:rPr>
        <w:t>81,33% pozitivna percepcija</w:t>
      </w:r>
    </w:p>
    <w:p w14:paraId="00000733" w14:textId="77777777" w:rsidR="002E3EE9" w:rsidRDefault="00000000">
      <w:pPr>
        <w:pStyle w:val="Naslov4"/>
      </w:pPr>
      <w:r>
        <w:t>Utjecaj na javni prostor (PH3)</w:t>
      </w:r>
    </w:p>
    <w:p w14:paraId="00000734" w14:textId="77777777" w:rsidR="002E3EE9" w:rsidRDefault="00000000">
      <w:pPr>
        <w:numPr>
          <w:ilvl w:val="0"/>
          <w:numId w:val="82"/>
        </w:numPr>
        <w:pBdr>
          <w:top w:val="nil"/>
          <w:left w:val="nil"/>
          <w:bottom w:val="nil"/>
          <w:right w:val="nil"/>
          <w:between w:val="nil"/>
        </w:pBdr>
        <w:jc w:val="left"/>
        <w:rPr>
          <w:color w:val="000000"/>
        </w:rPr>
      </w:pPr>
      <w:r>
        <w:rPr>
          <w:color w:val="000000"/>
        </w:rPr>
        <w:t>73,3% percipira neutralno do vrlo pozitivno korištenje prostora</w:t>
      </w:r>
    </w:p>
    <w:p w14:paraId="00000735" w14:textId="77777777" w:rsidR="002E3EE9" w:rsidRDefault="00000000">
      <w:pPr>
        <w:pStyle w:val="Naslov4"/>
      </w:pPr>
      <w:r>
        <w:t>Stres/iritacije (PH7–PH8)</w:t>
      </w:r>
    </w:p>
    <w:p w14:paraId="00000736" w14:textId="77777777" w:rsidR="002E3EE9" w:rsidRDefault="00000000">
      <w:pPr>
        <w:numPr>
          <w:ilvl w:val="0"/>
          <w:numId w:val="83"/>
        </w:numPr>
        <w:pBdr>
          <w:top w:val="nil"/>
          <w:left w:val="nil"/>
          <w:bottom w:val="nil"/>
          <w:right w:val="nil"/>
          <w:between w:val="nil"/>
        </w:pBdr>
        <w:jc w:val="left"/>
        <w:rPr>
          <w:color w:val="000000"/>
        </w:rPr>
      </w:pPr>
      <w:r>
        <w:rPr>
          <w:color w:val="000000"/>
        </w:rPr>
        <w:t>Niska razina iritacija (gužva 9,59%; buka minimalna)</w:t>
      </w:r>
    </w:p>
    <w:p w14:paraId="00000737" w14:textId="77777777" w:rsidR="002E3EE9" w:rsidRDefault="00000000">
      <w:pPr>
        <w:pStyle w:val="Naslov3"/>
      </w:pPr>
      <w:bookmarkStart w:id="63" w:name="_heading=h.j7m84ttn251e" w:colFirst="0" w:colLast="0"/>
      <w:bookmarkEnd w:id="63"/>
      <w:r>
        <w:t>Ključni uvidi, bolne točke i prilike</w:t>
      </w:r>
    </w:p>
    <w:p w14:paraId="00000738" w14:textId="77777777" w:rsidR="002E3EE9" w:rsidRDefault="00000000">
      <w:pPr>
        <w:pStyle w:val="Naslov4"/>
      </w:pPr>
      <w:r>
        <w:t>Ključni uvidi (7)</w:t>
      </w:r>
    </w:p>
    <w:p w14:paraId="00000739" w14:textId="77777777" w:rsidR="002E3EE9" w:rsidRDefault="00000000">
      <w:pPr>
        <w:numPr>
          <w:ilvl w:val="0"/>
          <w:numId w:val="84"/>
        </w:numPr>
        <w:pBdr>
          <w:top w:val="nil"/>
          <w:left w:val="nil"/>
          <w:bottom w:val="nil"/>
          <w:right w:val="nil"/>
          <w:between w:val="nil"/>
        </w:pBdr>
        <w:jc w:val="left"/>
        <w:rPr>
          <w:color w:val="000000"/>
        </w:rPr>
      </w:pPr>
      <w:r>
        <w:rPr>
          <w:b/>
          <w:bCs/>
          <w:color w:val="000000"/>
        </w:rPr>
        <w:t>Turisti su iznimno zadovoljni destinacijom</w:t>
      </w:r>
      <w:r>
        <w:rPr>
          <w:color w:val="000000"/>
        </w:rPr>
        <w:t>, s indeksima oko 84.</w:t>
      </w:r>
    </w:p>
    <w:p w14:paraId="0000073A" w14:textId="77777777" w:rsidR="002E3EE9" w:rsidRDefault="00000000">
      <w:pPr>
        <w:numPr>
          <w:ilvl w:val="0"/>
          <w:numId w:val="84"/>
        </w:numPr>
        <w:pBdr>
          <w:top w:val="nil"/>
          <w:left w:val="nil"/>
          <w:bottom w:val="nil"/>
          <w:right w:val="nil"/>
          <w:between w:val="nil"/>
        </w:pBdr>
        <w:jc w:val="left"/>
        <w:rPr>
          <w:color w:val="000000"/>
        </w:rPr>
      </w:pPr>
      <w:r>
        <w:rPr>
          <w:b/>
          <w:bCs/>
          <w:color w:val="000000"/>
        </w:rPr>
        <w:t>Lokalna zajednica snažno podržava turizam</w:t>
      </w:r>
      <w:r>
        <w:rPr>
          <w:color w:val="000000"/>
        </w:rPr>
        <w:t xml:space="preserve"> – 88% ističe pozitivan utjecaj.</w:t>
      </w:r>
    </w:p>
    <w:p w14:paraId="0000073B" w14:textId="77777777" w:rsidR="002E3EE9" w:rsidRDefault="00000000">
      <w:pPr>
        <w:numPr>
          <w:ilvl w:val="0"/>
          <w:numId w:val="84"/>
        </w:numPr>
        <w:pBdr>
          <w:top w:val="nil"/>
          <w:left w:val="nil"/>
          <w:bottom w:val="nil"/>
          <w:right w:val="nil"/>
          <w:between w:val="nil"/>
        </w:pBdr>
        <w:jc w:val="left"/>
        <w:rPr>
          <w:color w:val="000000"/>
        </w:rPr>
      </w:pPr>
      <w:r>
        <w:rPr>
          <w:b/>
          <w:bCs/>
          <w:color w:val="000000"/>
        </w:rPr>
        <w:t>Jednodnevni gosti su brojni, ali s niskom potrošnjom</w:t>
      </w:r>
      <w:r>
        <w:rPr>
          <w:color w:val="000000"/>
        </w:rPr>
        <w:t>, što upućuje na potrebu za sadržajem.</w:t>
      </w:r>
    </w:p>
    <w:p w14:paraId="0000073C" w14:textId="77777777" w:rsidR="002E3EE9" w:rsidRDefault="00000000">
      <w:pPr>
        <w:numPr>
          <w:ilvl w:val="0"/>
          <w:numId w:val="84"/>
        </w:numPr>
        <w:pBdr>
          <w:top w:val="nil"/>
          <w:left w:val="nil"/>
          <w:bottom w:val="nil"/>
          <w:right w:val="nil"/>
          <w:between w:val="nil"/>
        </w:pBdr>
        <w:jc w:val="left"/>
        <w:rPr>
          <w:color w:val="000000"/>
        </w:rPr>
      </w:pPr>
      <w:r>
        <w:rPr>
          <w:b/>
          <w:bCs/>
          <w:color w:val="000000"/>
        </w:rPr>
        <w:t>Dolazak gotovo isključivo automobilom</w:t>
      </w:r>
      <w:r>
        <w:rPr>
          <w:color w:val="000000"/>
        </w:rPr>
        <w:t xml:space="preserve"> stvara zahtjev za parkingom i prometnim rješenjima.</w:t>
      </w:r>
    </w:p>
    <w:p w14:paraId="0000073D" w14:textId="77777777" w:rsidR="002E3EE9" w:rsidRDefault="00000000">
      <w:pPr>
        <w:numPr>
          <w:ilvl w:val="0"/>
          <w:numId w:val="84"/>
        </w:numPr>
        <w:pBdr>
          <w:top w:val="nil"/>
          <w:left w:val="nil"/>
          <w:bottom w:val="nil"/>
          <w:right w:val="nil"/>
          <w:between w:val="nil"/>
        </w:pBdr>
        <w:jc w:val="left"/>
        <w:rPr>
          <w:color w:val="000000"/>
        </w:rPr>
      </w:pPr>
      <w:r>
        <w:rPr>
          <w:b/>
          <w:bCs/>
          <w:color w:val="000000"/>
        </w:rPr>
        <w:t>Digitalni izvori informacija imaju slabiji utjecaj</w:t>
      </w:r>
      <w:r>
        <w:rPr>
          <w:color w:val="000000"/>
        </w:rPr>
        <w:t xml:space="preserve"> (manje od 15% odluka), što ukazuje na potrebu digitalnog jačanja destinacije.</w:t>
      </w:r>
    </w:p>
    <w:p w14:paraId="0000073E" w14:textId="77777777" w:rsidR="002E3EE9" w:rsidRDefault="00000000">
      <w:pPr>
        <w:numPr>
          <w:ilvl w:val="0"/>
          <w:numId w:val="84"/>
        </w:numPr>
        <w:pBdr>
          <w:top w:val="nil"/>
          <w:left w:val="nil"/>
          <w:bottom w:val="nil"/>
          <w:right w:val="nil"/>
          <w:between w:val="nil"/>
        </w:pBdr>
        <w:jc w:val="left"/>
        <w:rPr>
          <w:color w:val="000000"/>
        </w:rPr>
      </w:pPr>
      <w:r>
        <w:rPr>
          <w:b/>
          <w:bCs/>
          <w:color w:val="000000"/>
        </w:rPr>
        <w:t>Nema značajnih negativnih učinaka turizma</w:t>
      </w:r>
      <w:r>
        <w:rPr>
          <w:color w:val="000000"/>
        </w:rPr>
        <w:t xml:space="preserve"> – iritacije i percepcija gužvi vrlo niske.</w:t>
      </w:r>
    </w:p>
    <w:p w14:paraId="0000073F" w14:textId="77777777" w:rsidR="002E3EE9" w:rsidRDefault="00000000">
      <w:pPr>
        <w:numPr>
          <w:ilvl w:val="0"/>
          <w:numId w:val="84"/>
        </w:numPr>
        <w:pBdr>
          <w:top w:val="nil"/>
          <w:left w:val="nil"/>
          <w:bottom w:val="nil"/>
          <w:right w:val="nil"/>
          <w:between w:val="nil"/>
        </w:pBdr>
        <w:jc w:val="left"/>
        <w:rPr>
          <w:color w:val="000000"/>
        </w:rPr>
      </w:pPr>
      <w:r>
        <w:rPr>
          <w:b/>
          <w:bCs/>
          <w:color w:val="000000"/>
        </w:rPr>
        <w:lastRenderedPageBreak/>
        <w:t>Ponuda OBŽ snažno se oslanja na prirodu, kulturu i razgledavanje</w:t>
      </w:r>
      <w:r>
        <w:rPr>
          <w:color w:val="000000"/>
        </w:rPr>
        <w:t>, što je u skladu s potencijalom Belišća.</w:t>
      </w:r>
    </w:p>
    <w:p w14:paraId="00000740" w14:textId="77777777" w:rsidR="002E3EE9" w:rsidRDefault="00000000">
      <w:pPr>
        <w:pStyle w:val="Naslov4"/>
      </w:pPr>
      <w:r>
        <w:t>Bolne točke (5)</w:t>
      </w:r>
    </w:p>
    <w:p w14:paraId="00000741" w14:textId="77777777" w:rsidR="002E3EE9" w:rsidRDefault="00000000">
      <w:pPr>
        <w:numPr>
          <w:ilvl w:val="0"/>
          <w:numId w:val="85"/>
        </w:numPr>
        <w:pBdr>
          <w:top w:val="nil"/>
          <w:left w:val="nil"/>
          <w:bottom w:val="nil"/>
          <w:right w:val="nil"/>
          <w:between w:val="nil"/>
        </w:pBdr>
        <w:jc w:val="left"/>
        <w:rPr>
          <w:color w:val="000000"/>
        </w:rPr>
      </w:pPr>
      <w:r>
        <w:rPr>
          <w:color w:val="000000"/>
        </w:rPr>
        <w:t>Nedostatak organiziranog javnog prijevoza.</w:t>
      </w:r>
    </w:p>
    <w:p w14:paraId="00000742" w14:textId="77777777" w:rsidR="002E3EE9" w:rsidRDefault="00000000">
      <w:pPr>
        <w:numPr>
          <w:ilvl w:val="0"/>
          <w:numId w:val="85"/>
        </w:numPr>
        <w:pBdr>
          <w:top w:val="nil"/>
          <w:left w:val="nil"/>
          <w:bottom w:val="nil"/>
          <w:right w:val="nil"/>
          <w:between w:val="nil"/>
        </w:pBdr>
        <w:jc w:val="left"/>
        <w:rPr>
          <w:color w:val="000000"/>
        </w:rPr>
      </w:pPr>
      <w:r>
        <w:rPr>
          <w:color w:val="000000"/>
        </w:rPr>
        <w:t>Slaba digitalna vidljivost i destinacijski sadržaj.</w:t>
      </w:r>
    </w:p>
    <w:p w14:paraId="00000743" w14:textId="77777777" w:rsidR="002E3EE9" w:rsidRDefault="00000000">
      <w:pPr>
        <w:numPr>
          <w:ilvl w:val="0"/>
          <w:numId w:val="85"/>
        </w:numPr>
        <w:pBdr>
          <w:top w:val="nil"/>
          <w:left w:val="nil"/>
          <w:bottom w:val="nil"/>
          <w:right w:val="nil"/>
          <w:between w:val="nil"/>
        </w:pBdr>
        <w:jc w:val="left"/>
        <w:rPr>
          <w:color w:val="000000"/>
        </w:rPr>
      </w:pPr>
      <w:r>
        <w:rPr>
          <w:color w:val="000000"/>
        </w:rPr>
        <w:t>Ograničena ponuda za jednodnevne posjetitelje.</w:t>
      </w:r>
    </w:p>
    <w:p w14:paraId="00000744" w14:textId="77777777" w:rsidR="002E3EE9" w:rsidRDefault="00000000">
      <w:pPr>
        <w:numPr>
          <w:ilvl w:val="0"/>
          <w:numId w:val="85"/>
        </w:numPr>
        <w:pBdr>
          <w:top w:val="nil"/>
          <w:left w:val="nil"/>
          <w:bottom w:val="nil"/>
          <w:right w:val="nil"/>
          <w:between w:val="nil"/>
        </w:pBdr>
        <w:jc w:val="left"/>
        <w:rPr>
          <w:color w:val="000000"/>
        </w:rPr>
      </w:pPr>
      <w:r>
        <w:rPr>
          <w:color w:val="000000"/>
        </w:rPr>
        <w:t>Nizak stupanj monetizacije iskustava u destinaciji.</w:t>
      </w:r>
    </w:p>
    <w:p w14:paraId="00000745" w14:textId="77777777" w:rsidR="002E3EE9" w:rsidRDefault="00000000">
      <w:pPr>
        <w:numPr>
          <w:ilvl w:val="0"/>
          <w:numId w:val="85"/>
        </w:numPr>
        <w:pBdr>
          <w:top w:val="nil"/>
          <w:left w:val="nil"/>
          <w:bottom w:val="nil"/>
          <w:right w:val="nil"/>
          <w:between w:val="nil"/>
        </w:pBdr>
        <w:jc w:val="left"/>
        <w:rPr>
          <w:color w:val="000000"/>
        </w:rPr>
      </w:pPr>
      <w:r>
        <w:rPr>
          <w:color w:val="000000"/>
        </w:rPr>
        <w:t>Ograničen broj smještaja i interpretacijskih točaka.</w:t>
      </w:r>
    </w:p>
    <w:p w14:paraId="00000746" w14:textId="77777777" w:rsidR="002E3EE9" w:rsidRDefault="00000000">
      <w:pPr>
        <w:pStyle w:val="Naslov4"/>
      </w:pPr>
      <w:r>
        <w:t>Prilike (5)</w:t>
      </w:r>
    </w:p>
    <w:p w14:paraId="00000747" w14:textId="77777777" w:rsidR="002E3EE9" w:rsidRDefault="00000000">
      <w:pPr>
        <w:numPr>
          <w:ilvl w:val="0"/>
          <w:numId w:val="86"/>
        </w:numPr>
        <w:pBdr>
          <w:top w:val="nil"/>
          <w:left w:val="nil"/>
          <w:bottom w:val="nil"/>
          <w:right w:val="nil"/>
          <w:between w:val="nil"/>
        </w:pBdr>
        <w:jc w:val="left"/>
        <w:rPr>
          <w:color w:val="000000"/>
        </w:rPr>
      </w:pPr>
      <w:r>
        <w:rPr>
          <w:color w:val="000000"/>
        </w:rPr>
        <w:t>Razvoj interpretacijskog centra industrijske baštine.</w:t>
      </w:r>
    </w:p>
    <w:p w14:paraId="00000748" w14:textId="77777777" w:rsidR="002E3EE9" w:rsidRDefault="00000000">
      <w:pPr>
        <w:numPr>
          <w:ilvl w:val="0"/>
          <w:numId w:val="86"/>
        </w:numPr>
        <w:pBdr>
          <w:top w:val="nil"/>
          <w:left w:val="nil"/>
          <w:bottom w:val="nil"/>
          <w:right w:val="nil"/>
          <w:between w:val="nil"/>
        </w:pBdr>
        <w:jc w:val="left"/>
        <w:rPr>
          <w:color w:val="000000"/>
        </w:rPr>
      </w:pPr>
      <w:r>
        <w:rPr>
          <w:color w:val="000000"/>
        </w:rPr>
        <w:t>Tematske staze (Karašica–šuma–ogranci Valpova).</w:t>
      </w:r>
    </w:p>
    <w:p w14:paraId="00000749" w14:textId="77777777" w:rsidR="002E3EE9" w:rsidRDefault="00000000">
      <w:pPr>
        <w:numPr>
          <w:ilvl w:val="0"/>
          <w:numId w:val="86"/>
        </w:numPr>
        <w:pBdr>
          <w:top w:val="nil"/>
          <w:left w:val="nil"/>
          <w:bottom w:val="nil"/>
          <w:right w:val="nil"/>
          <w:between w:val="nil"/>
        </w:pBdr>
        <w:jc w:val="left"/>
        <w:rPr>
          <w:color w:val="000000"/>
        </w:rPr>
      </w:pPr>
      <w:r>
        <w:rPr>
          <w:color w:val="000000"/>
        </w:rPr>
        <w:t>Povezivanje s Valpovom i Baranjom u integrirane rute.</w:t>
      </w:r>
    </w:p>
    <w:p w14:paraId="0000074A" w14:textId="77777777" w:rsidR="002E3EE9" w:rsidRDefault="00000000">
      <w:pPr>
        <w:numPr>
          <w:ilvl w:val="0"/>
          <w:numId w:val="86"/>
        </w:numPr>
        <w:pBdr>
          <w:top w:val="nil"/>
          <w:left w:val="nil"/>
          <w:bottom w:val="nil"/>
          <w:right w:val="nil"/>
          <w:between w:val="nil"/>
        </w:pBdr>
        <w:jc w:val="left"/>
        <w:rPr>
          <w:color w:val="000000"/>
        </w:rPr>
      </w:pPr>
      <w:r>
        <w:rPr>
          <w:color w:val="000000"/>
        </w:rPr>
        <w:t>Uspostava sustava digitalne signalizacije.</w:t>
      </w:r>
    </w:p>
    <w:p w14:paraId="0000074B" w14:textId="77777777" w:rsidR="002E3EE9" w:rsidRDefault="00000000">
      <w:pPr>
        <w:numPr>
          <w:ilvl w:val="0"/>
          <w:numId w:val="86"/>
        </w:numPr>
        <w:pBdr>
          <w:top w:val="nil"/>
          <w:left w:val="nil"/>
          <w:bottom w:val="nil"/>
          <w:right w:val="nil"/>
          <w:between w:val="nil"/>
        </w:pBdr>
        <w:jc w:val="left"/>
        <w:rPr>
          <w:color w:val="000000"/>
        </w:rPr>
      </w:pPr>
      <w:r>
        <w:rPr>
          <w:color w:val="000000"/>
        </w:rPr>
        <w:t>Implementacija destinacijskog standarda kvalitete (BSQS).</w:t>
      </w:r>
    </w:p>
    <w:p w14:paraId="0000074C" w14:textId="77777777" w:rsidR="002E3EE9" w:rsidRDefault="00000000">
      <w:pPr>
        <w:pStyle w:val="Naslov3"/>
      </w:pPr>
      <w:bookmarkStart w:id="64" w:name="_heading=h.gca4d5g3jm4l" w:colFirst="0" w:colLast="0"/>
      <w:bookmarkEnd w:id="64"/>
      <w:r>
        <w:t>Implikacije za upravljanje destinacijom</w:t>
      </w:r>
    </w:p>
    <w:p w14:paraId="0000074D" w14:textId="77777777" w:rsidR="002E3EE9" w:rsidRDefault="00000000">
      <w:pPr>
        <w:pStyle w:val="Naslov4"/>
      </w:pPr>
      <w:r>
        <w:t xml:space="preserve"> Prostorno usmjeravanje i tokovi</w:t>
      </w:r>
    </w:p>
    <w:p w14:paraId="0000074E" w14:textId="77777777" w:rsidR="002E3EE9" w:rsidRDefault="00000000">
      <w:pPr>
        <w:pBdr>
          <w:top w:val="nil"/>
          <w:left w:val="nil"/>
          <w:bottom w:val="nil"/>
          <w:right w:val="nil"/>
          <w:between w:val="nil"/>
        </w:pBdr>
        <w:jc w:val="left"/>
        <w:rPr>
          <w:color w:val="000000"/>
        </w:rPr>
      </w:pPr>
      <w:r>
        <w:rPr>
          <w:color w:val="000000"/>
        </w:rPr>
        <w:t>Potrebno razviti mrežu mikro-atrakcija i točaka interesa radi disperzije jednodnevnih gostiju.</w:t>
      </w:r>
    </w:p>
    <w:p w14:paraId="0000074F" w14:textId="77777777" w:rsidR="002E3EE9" w:rsidRDefault="00000000">
      <w:pPr>
        <w:pStyle w:val="Naslov4"/>
      </w:pPr>
      <w:r>
        <w:t>Signalizacija i interpretacija</w:t>
      </w:r>
    </w:p>
    <w:p w14:paraId="00000750" w14:textId="77777777" w:rsidR="002E3EE9" w:rsidRDefault="00000000">
      <w:pPr>
        <w:pBdr>
          <w:top w:val="nil"/>
          <w:left w:val="nil"/>
          <w:bottom w:val="nil"/>
          <w:right w:val="nil"/>
          <w:between w:val="nil"/>
        </w:pBdr>
        <w:jc w:val="left"/>
        <w:rPr>
          <w:color w:val="000000"/>
        </w:rPr>
      </w:pPr>
      <w:r>
        <w:rPr>
          <w:color w:val="000000"/>
        </w:rPr>
        <w:t>Uvođenje uniformirane signalizacije i QR sustava zbog niske uloge digitalnih izvora informacija.</w:t>
      </w:r>
    </w:p>
    <w:p w14:paraId="00000751" w14:textId="77777777" w:rsidR="002E3EE9" w:rsidRDefault="00000000">
      <w:pPr>
        <w:pStyle w:val="Naslov4"/>
      </w:pPr>
      <w:r>
        <w:t>Mobilnost i parking</w:t>
      </w:r>
    </w:p>
    <w:p w14:paraId="00000752" w14:textId="77777777" w:rsidR="002E3EE9" w:rsidRDefault="00000000">
      <w:pPr>
        <w:pBdr>
          <w:top w:val="nil"/>
          <w:left w:val="nil"/>
          <w:bottom w:val="nil"/>
          <w:right w:val="nil"/>
          <w:between w:val="nil"/>
        </w:pBdr>
        <w:jc w:val="left"/>
        <w:rPr>
          <w:color w:val="000000"/>
        </w:rPr>
      </w:pPr>
      <w:r>
        <w:rPr>
          <w:color w:val="000000"/>
        </w:rPr>
        <w:t>Zbog 98% dolazaka automobilom: implementacija malih park-and-walk zona.</w:t>
      </w:r>
    </w:p>
    <w:p w14:paraId="00000753" w14:textId="77777777" w:rsidR="002E3EE9" w:rsidRDefault="00000000">
      <w:pPr>
        <w:pStyle w:val="Naslov4"/>
      </w:pPr>
      <w:r>
        <w:t>Sadržaji i proizvodi</w:t>
      </w:r>
    </w:p>
    <w:p w14:paraId="00000754" w14:textId="77777777" w:rsidR="002E3EE9" w:rsidRDefault="00000000">
      <w:pPr>
        <w:pBdr>
          <w:top w:val="nil"/>
          <w:left w:val="nil"/>
          <w:bottom w:val="nil"/>
          <w:right w:val="nil"/>
          <w:between w:val="nil"/>
        </w:pBdr>
        <w:jc w:val="left"/>
        <w:rPr>
          <w:color w:val="000000"/>
        </w:rPr>
      </w:pPr>
      <w:r>
        <w:rPr>
          <w:color w:val="000000"/>
        </w:rPr>
        <w:t>Razvoj jednodnevnih iskustava: industrijska baština, prirodne ture, gastronomski punktovi.</w:t>
      </w:r>
    </w:p>
    <w:p w14:paraId="00000755" w14:textId="77777777" w:rsidR="002E3EE9" w:rsidRDefault="00000000">
      <w:pPr>
        <w:pStyle w:val="Naslov4"/>
      </w:pPr>
      <w:r>
        <w:lastRenderedPageBreak/>
        <w:t>Očuvanje baštine</w:t>
      </w:r>
    </w:p>
    <w:p w14:paraId="00000756" w14:textId="77777777" w:rsidR="002E3EE9" w:rsidRDefault="00000000">
      <w:pPr>
        <w:pBdr>
          <w:top w:val="nil"/>
          <w:left w:val="nil"/>
          <w:bottom w:val="nil"/>
          <w:right w:val="nil"/>
          <w:between w:val="nil"/>
        </w:pBdr>
        <w:jc w:val="left"/>
        <w:rPr>
          <w:color w:val="000000"/>
        </w:rPr>
      </w:pPr>
      <w:r>
        <w:rPr>
          <w:color w:val="000000"/>
        </w:rPr>
        <w:t>Visoke ocjene prirode i sigurnosti ukazuju na nužnost održavanja kvalitete prostora.</w:t>
      </w:r>
    </w:p>
    <w:p w14:paraId="00000757" w14:textId="77777777" w:rsidR="002E3EE9" w:rsidRPr="00353944" w:rsidRDefault="00000000">
      <w:pPr>
        <w:pStyle w:val="Naslov2"/>
        <w:rPr>
          <w:rFonts w:asciiTheme="minorHAnsi" w:hAnsiTheme="minorHAnsi"/>
        </w:rPr>
      </w:pPr>
      <w:bookmarkStart w:id="65" w:name="_heading=h.xr60e5pvuube" w:colFirst="0" w:colLast="0"/>
      <w:bookmarkEnd w:id="65"/>
      <w:r w:rsidRPr="00353944">
        <w:rPr>
          <w:rFonts w:asciiTheme="minorHAnsi" w:hAnsiTheme="minorHAnsi"/>
        </w:rPr>
        <w:t>Digitalna komunikacija</w:t>
      </w:r>
    </w:p>
    <w:p w14:paraId="00000758" w14:textId="77777777" w:rsidR="002E3EE9" w:rsidRDefault="00000000">
      <w:pPr>
        <w:pBdr>
          <w:top w:val="nil"/>
          <w:left w:val="nil"/>
          <w:bottom w:val="nil"/>
          <w:right w:val="nil"/>
          <w:between w:val="nil"/>
        </w:pBdr>
        <w:jc w:val="left"/>
        <w:rPr>
          <w:color w:val="000000"/>
        </w:rPr>
      </w:pPr>
      <w:r>
        <w:rPr>
          <w:color w:val="000000"/>
        </w:rPr>
        <w:t>Potrebno povećati digitalni utjecaj (trenutno &lt;15% koristi digitalne kanale kod odluke o dolasku).</w:t>
      </w:r>
    </w:p>
    <w:p w14:paraId="00000759" w14:textId="77777777" w:rsidR="002E3EE9" w:rsidRPr="001C7737" w:rsidRDefault="00000000">
      <w:pPr>
        <w:pStyle w:val="Naslov2"/>
        <w:rPr>
          <w:rFonts w:asciiTheme="minorHAnsi" w:hAnsiTheme="minorHAnsi"/>
        </w:rPr>
      </w:pPr>
      <w:bookmarkStart w:id="66" w:name="_heading=h.5rzb9098d2j9" w:colFirst="0" w:colLast="0"/>
      <w:bookmarkEnd w:id="66"/>
      <w:r w:rsidRPr="001C7737">
        <w:rPr>
          <w:rFonts w:asciiTheme="minorHAnsi" w:hAnsiTheme="minorHAnsi"/>
        </w:rPr>
        <w:t>Kvaliteta usluge</w:t>
      </w:r>
    </w:p>
    <w:p w14:paraId="0000075A" w14:textId="77777777" w:rsidR="002E3EE9" w:rsidRDefault="00000000">
      <w:pPr>
        <w:pBdr>
          <w:top w:val="nil"/>
          <w:left w:val="nil"/>
          <w:bottom w:val="nil"/>
          <w:right w:val="nil"/>
          <w:between w:val="nil"/>
        </w:pBdr>
        <w:jc w:val="left"/>
        <w:rPr>
          <w:color w:val="000000"/>
        </w:rPr>
      </w:pPr>
      <w:r>
        <w:rPr>
          <w:color w:val="000000"/>
        </w:rPr>
        <w:t>Uvođenje programa školovanja (Belišće Guest Academy).</w:t>
      </w:r>
    </w:p>
    <w:p w14:paraId="0000075B" w14:textId="77777777" w:rsidR="002E3EE9" w:rsidRPr="001C7737" w:rsidRDefault="00000000">
      <w:pPr>
        <w:pStyle w:val="Naslov2"/>
        <w:rPr>
          <w:rFonts w:asciiTheme="minorHAnsi" w:hAnsiTheme="minorHAnsi"/>
        </w:rPr>
      </w:pPr>
      <w:bookmarkStart w:id="67" w:name="_heading=h.l8omdvoellbn" w:colFirst="0" w:colLast="0"/>
      <w:bookmarkEnd w:id="67"/>
      <w:r w:rsidRPr="001C7737">
        <w:rPr>
          <w:rFonts w:asciiTheme="minorHAnsi" w:hAnsiTheme="minorHAnsi"/>
        </w:rPr>
        <w:t>Prioritetne mjere (6–8 mjera)</w:t>
      </w:r>
    </w:p>
    <w:p w14:paraId="0000075C" w14:textId="77777777" w:rsidR="002E3EE9" w:rsidRDefault="00000000">
      <w:pPr>
        <w:pStyle w:val="Naslov3"/>
      </w:pPr>
      <w:bookmarkStart w:id="68" w:name="_heading=h.isw61kg3t12i" w:colFirst="0" w:colLast="0"/>
      <w:bookmarkEnd w:id="68"/>
      <w:r>
        <w:t>Mjera 1: Razvoj interpretacijske infrastrukture “Belišće Storylines”</w:t>
      </w:r>
    </w:p>
    <w:p w14:paraId="0000075D"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tematske staze i signalizacija industrijske i prirodne baštine.</w:t>
      </w:r>
      <w:r>
        <w:rPr>
          <w:color w:val="000000"/>
        </w:rPr>
        <w:br/>
      </w:r>
      <w:r>
        <w:rPr>
          <w:b/>
          <w:bCs/>
          <w:color w:val="000000"/>
        </w:rPr>
        <w:t>Obrazloženje:</w:t>
      </w:r>
      <w:r>
        <w:rPr>
          <w:color w:val="000000"/>
        </w:rPr>
        <w:t xml:space="preserve"> motivi dolaska; potreba za sadržajem za jednodnevne posjete.</w:t>
      </w:r>
      <w:r>
        <w:rPr>
          <w:color w:val="000000"/>
        </w:rPr>
        <w:br/>
      </w:r>
      <w:r>
        <w:rPr>
          <w:b/>
          <w:bCs/>
          <w:color w:val="000000"/>
        </w:rPr>
        <w:t>Rok:</w:t>
      </w:r>
      <w:r>
        <w:rPr>
          <w:color w:val="000000"/>
        </w:rPr>
        <w:t xml:space="preserve"> srednjoročno.</w:t>
      </w:r>
      <w:r>
        <w:rPr>
          <w:color w:val="000000"/>
        </w:rPr>
        <w:br/>
      </w:r>
      <w:r>
        <w:rPr>
          <w:b/>
          <w:bCs/>
          <w:color w:val="000000"/>
        </w:rPr>
        <w:t>KPI:</w:t>
      </w:r>
      <w:r>
        <w:rPr>
          <w:color w:val="000000"/>
        </w:rPr>
        <w:t xml:space="preserve"> broj staza, broj posjetitelja po stazi.</w:t>
      </w:r>
      <w:r>
        <w:rPr>
          <w:color w:val="000000"/>
        </w:rPr>
        <w:br/>
      </w:r>
      <w:r>
        <w:rPr>
          <w:b/>
          <w:bCs/>
          <w:color w:val="000000"/>
        </w:rPr>
        <w:t>Izvor:</w:t>
      </w:r>
      <w:r>
        <w:rPr>
          <w:color w:val="000000"/>
        </w:rPr>
        <w:t xml:space="preserve"> TZ Belišće; Google Maps mobility.</w:t>
      </w:r>
    </w:p>
    <w:p w14:paraId="0000075E" w14:textId="77777777" w:rsidR="002E3EE9" w:rsidRDefault="00000000">
      <w:pPr>
        <w:pStyle w:val="Naslov3"/>
      </w:pPr>
      <w:bookmarkStart w:id="69" w:name="_heading=h.jr98y09uqpfh" w:colFirst="0" w:colLast="0"/>
      <w:bookmarkEnd w:id="69"/>
      <w:r>
        <w:t>Mjera 2: Digitalna destinacijska platforma</w:t>
      </w:r>
    </w:p>
    <w:p w14:paraId="0000075F"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web + QR + interaktivne karte; digitalni storytelling.</w:t>
      </w:r>
      <w:r>
        <w:rPr>
          <w:color w:val="000000"/>
        </w:rPr>
        <w:br/>
      </w:r>
      <w:r>
        <w:rPr>
          <w:b/>
          <w:bCs/>
          <w:color w:val="000000"/>
        </w:rPr>
        <w:t>Obrazloženje:</w:t>
      </w:r>
      <w:r>
        <w:rPr>
          <w:color w:val="000000"/>
        </w:rPr>
        <w:t xml:space="preserve"> digitalni utjecaj sada 12–15% (niska razina).</w:t>
      </w:r>
      <w:r>
        <w:rPr>
          <w:color w:val="000000"/>
        </w:rPr>
        <w:br/>
      </w:r>
      <w:r>
        <w:rPr>
          <w:b/>
          <w:bCs/>
          <w:color w:val="000000"/>
        </w:rPr>
        <w:t>KPI:</w:t>
      </w:r>
      <w:r>
        <w:rPr>
          <w:color w:val="000000"/>
        </w:rPr>
        <w:t xml:space="preserve"> digital reach, vrijeme zadržavanja.</w:t>
      </w:r>
    </w:p>
    <w:p w14:paraId="00000760" w14:textId="77777777" w:rsidR="002E3EE9" w:rsidRDefault="00000000">
      <w:pPr>
        <w:pStyle w:val="Naslov3"/>
      </w:pPr>
      <w:bookmarkStart w:id="70" w:name="_heading=h.x5w9b0csxhpr" w:colFirst="0" w:colLast="0"/>
      <w:bookmarkEnd w:id="70"/>
      <w:r>
        <w:t>Mjera 3: Program gospodarske koristi “Local Benefit 2030”</w:t>
      </w:r>
    </w:p>
    <w:p w14:paraId="00000761"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poticanje uključivanja lokalnih OPG-a i poduzetnika.</w:t>
      </w:r>
      <w:r>
        <w:rPr>
          <w:color w:val="000000"/>
        </w:rPr>
        <w:br/>
      </w:r>
      <w:r>
        <w:rPr>
          <w:b/>
          <w:bCs/>
          <w:color w:val="000000"/>
        </w:rPr>
        <w:t>Obrazloženje:</w:t>
      </w:r>
      <w:r>
        <w:rPr>
          <w:color w:val="000000"/>
        </w:rPr>
        <w:t xml:space="preserve"> 50,7% kućanstava nema turistički prihod.</w:t>
      </w:r>
      <w:r>
        <w:rPr>
          <w:color w:val="000000"/>
        </w:rPr>
        <w:br/>
      </w:r>
      <w:r>
        <w:rPr>
          <w:b/>
          <w:bCs/>
          <w:color w:val="000000"/>
        </w:rPr>
        <w:t>KPI:</w:t>
      </w:r>
      <w:r>
        <w:rPr>
          <w:color w:val="000000"/>
        </w:rPr>
        <w:t xml:space="preserve"> broj uključenih poduzetnika; udio stanovnika s turističkim prihodima.</w:t>
      </w:r>
    </w:p>
    <w:p w14:paraId="00000762" w14:textId="77777777" w:rsidR="002E3EE9" w:rsidRDefault="00000000">
      <w:pPr>
        <w:pStyle w:val="Naslov3"/>
      </w:pPr>
      <w:bookmarkStart w:id="71" w:name="_heading=h.npzscxm7vc0a" w:colFirst="0" w:colLast="0"/>
      <w:bookmarkEnd w:id="71"/>
      <w:r>
        <w:t>Mjera 4: Unaprjeđenje mobilnosti</w:t>
      </w:r>
    </w:p>
    <w:p w14:paraId="00000763"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park-and-walk sustav + biciklističke rute.</w:t>
      </w:r>
      <w:r>
        <w:rPr>
          <w:color w:val="000000"/>
        </w:rPr>
        <w:br/>
      </w:r>
      <w:r>
        <w:rPr>
          <w:b/>
          <w:bCs/>
          <w:color w:val="000000"/>
        </w:rPr>
        <w:t>Obrazloženje:</w:t>
      </w:r>
      <w:r>
        <w:rPr>
          <w:color w:val="000000"/>
        </w:rPr>
        <w:t xml:space="preserve"> 98% dolasci automobilom.</w:t>
      </w:r>
      <w:r>
        <w:rPr>
          <w:color w:val="000000"/>
        </w:rPr>
        <w:br/>
      </w:r>
      <w:r>
        <w:rPr>
          <w:b/>
          <w:bCs/>
          <w:color w:val="000000"/>
        </w:rPr>
        <w:t>KPI:</w:t>
      </w:r>
      <w:r>
        <w:rPr>
          <w:color w:val="000000"/>
        </w:rPr>
        <w:t xml:space="preserve"> broj biciklista, opterećenje parking zona.</w:t>
      </w:r>
    </w:p>
    <w:p w14:paraId="00000764" w14:textId="77777777" w:rsidR="002E3EE9" w:rsidRDefault="00000000">
      <w:pPr>
        <w:pStyle w:val="Naslov3"/>
      </w:pPr>
      <w:bookmarkStart w:id="72" w:name="_heading=h.k775vxhnwouq" w:colFirst="0" w:colLast="0"/>
      <w:bookmarkEnd w:id="72"/>
      <w:r>
        <w:lastRenderedPageBreak/>
        <w:t>Mjera 5: Destinacijski standard kvalitete (BSQS Belišće)</w:t>
      </w:r>
    </w:p>
    <w:p w14:paraId="00000765"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certificiranje gostoljubivosti.</w:t>
      </w:r>
      <w:r>
        <w:rPr>
          <w:color w:val="000000"/>
        </w:rPr>
        <w:br/>
      </w:r>
      <w:r>
        <w:rPr>
          <w:b/>
          <w:bCs/>
          <w:color w:val="000000"/>
        </w:rPr>
        <w:t>Obrazloženje:</w:t>
      </w:r>
      <w:r>
        <w:rPr>
          <w:color w:val="000000"/>
        </w:rPr>
        <w:t xml:space="preserve"> visoka važnost osobnog doživljaja.</w:t>
      </w:r>
      <w:r>
        <w:rPr>
          <w:color w:val="000000"/>
        </w:rPr>
        <w:br/>
      </w:r>
      <w:r>
        <w:rPr>
          <w:b/>
          <w:bCs/>
          <w:color w:val="000000"/>
        </w:rPr>
        <w:t>KPI:</w:t>
      </w:r>
      <w:r>
        <w:rPr>
          <w:color w:val="000000"/>
        </w:rPr>
        <w:t xml:space="preserve"> prosječna ocjena atributa zadovoljstva (&gt;6,4 cilj).</w:t>
      </w:r>
    </w:p>
    <w:p w14:paraId="00000766" w14:textId="77777777" w:rsidR="002E3EE9" w:rsidRDefault="00000000">
      <w:pPr>
        <w:pStyle w:val="Naslov3"/>
      </w:pPr>
      <w:bookmarkStart w:id="73" w:name="_heading=h.vg9c2kfr9cw0" w:colFirst="0" w:colLast="0"/>
      <w:bookmarkEnd w:id="73"/>
      <w:r>
        <w:t>Mjera 6: Paketiranje ponude za jednodnevne goste</w:t>
      </w:r>
    </w:p>
    <w:p w14:paraId="00000767" w14:textId="77777777" w:rsidR="002E3EE9" w:rsidRDefault="00000000">
      <w:pPr>
        <w:pBdr>
          <w:top w:val="nil"/>
          <w:left w:val="nil"/>
          <w:bottom w:val="nil"/>
          <w:right w:val="nil"/>
          <w:between w:val="nil"/>
        </w:pBdr>
        <w:jc w:val="left"/>
        <w:rPr>
          <w:color w:val="000000"/>
        </w:rPr>
      </w:pPr>
      <w:r>
        <w:rPr>
          <w:b/>
          <w:bCs/>
          <w:color w:val="000000"/>
        </w:rPr>
        <w:t>Opis:</w:t>
      </w:r>
      <w:r>
        <w:rPr>
          <w:color w:val="000000"/>
        </w:rPr>
        <w:t xml:space="preserve"> kreiranje pola-dana itinerara i mikro-ponuda.</w:t>
      </w:r>
      <w:r>
        <w:rPr>
          <w:color w:val="000000"/>
        </w:rPr>
        <w:br/>
      </w:r>
      <w:r>
        <w:rPr>
          <w:b/>
          <w:bCs/>
          <w:color w:val="000000"/>
        </w:rPr>
        <w:t>Obrazloženje:</w:t>
      </w:r>
      <w:r>
        <w:rPr>
          <w:color w:val="000000"/>
        </w:rPr>
        <w:t xml:space="preserve"> niska potrošnja (59,8 €/dan).</w:t>
      </w:r>
      <w:r>
        <w:rPr>
          <w:color w:val="000000"/>
        </w:rPr>
        <w:br/>
      </w:r>
      <w:r>
        <w:rPr>
          <w:b/>
          <w:bCs/>
          <w:color w:val="000000"/>
        </w:rPr>
        <w:t>KPI:</w:t>
      </w:r>
      <w:r>
        <w:rPr>
          <w:color w:val="000000"/>
        </w:rPr>
        <w:t xml:space="preserve"> prosječna potrošnja; broj sudionika paketa.</w:t>
      </w:r>
    </w:p>
    <w:p w14:paraId="00000768" w14:textId="77777777" w:rsidR="002E3EE9" w:rsidRDefault="00000000">
      <w:r>
        <w:t>Tablica T4: Sažetak mjera i KPI</w:t>
      </w:r>
    </w:p>
    <w:tbl>
      <w:tblPr>
        <w:tblStyle w:val="af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2"/>
        <w:gridCol w:w="1582"/>
        <w:gridCol w:w="534"/>
        <w:gridCol w:w="2674"/>
        <w:gridCol w:w="1588"/>
        <w:gridCol w:w="1500"/>
      </w:tblGrid>
      <w:tr w:rsidR="002E3EE9" w14:paraId="5B295197" w14:textId="77777777">
        <w:trPr>
          <w:tblHeader/>
        </w:trPr>
        <w:tc>
          <w:tcPr>
            <w:tcW w:w="1472" w:type="dxa"/>
            <w:shd w:val="clear" w:color="auto" w:fill="156082"/>
            <w:vAlign w:val="center"/>
          </w:tcPr>
          <w:p w14:paraId="00000769" w14:textId="77777777" w:rsidR="002E3EE9" w:rsidRDefault="00000000">
            <w:pPr>
              <w:jc w:val="center"/>
              <w:rPr>
                <w:b/>
                <w:bCs/>
                <w:color w:val="FFFFFF"/>
              </w:rPr>
            </w:pPr>
            <w:r>
              <w:rPr>
                <w:b/>
                <w:bCs/>
                <w:color w:val="FFFFFF"/>
              </w:rPr>
              <w:t>Mjera</w:t>
            </w:r>
          </w:p>
        </w:tc>
        <w:tc>
          <w:tcPr>
            <w:tcW w:w="1582" w:type="dxa"/>
            <w:shd w:val="clear" w:color="auto" w:fill="156082"/>
            <w:vAlign w:val="center"/>
          </w:tcPr>
          <w:p w14:paraId="0000076A" w14:textId="77777777" w:rsidR="002E3EE9" w:rsidRDefault="00000000">
            <w:pPr>
              <w:jc w:val="center"/>
              <w:rPr>
                <w:b/>
                <w:bCs/>
                <w:color w:val="FFFFFF"/>
              </w:rPr>
            </w:pPr>
            <w:r>
              <w:rPr>
                <w:b/>
                <w:bCs/>
                <w:color w:val="FFFFFF"/>
              </w:rPr>
              <w:t>Fokus</w:t>
            </w:r>
          </w:p>
        </w:tc>
        <w:tc>
          <w:tcPr>
            <w:tcW w:w="534" w:type="dxa"/>
            <w:shd w:val="clear" w:color="auto" w:fill="156082"/>
            <w:vAlign w:val="center"/>
          </w:tcPr>
          <w:p w14:paraId="0000076B" w14:textId="77777777" w:rsidR="002E3EE9" w:rsidRDefault="00000000">
            <w:pPr>
              <w:jc w:val="center"/>
              <w:rPr>
                <w:b/>
                <w:bCs/>
                <w:color w:val="FFFFFF"/>
              </w:rPr>
            </w:pPr>
            <w:r>
              <w:rPr>
                <w:b/>
                <w:bCs/>
                <w:color w:val="FFFFFF"/>
              </w:rPr>
              <w:t>Rok</w:t>
            </w:r>
          </w:p>
        </w:tc>
        <w:tc>
          <w:tcPr>
            <w:tcW w:w="2674" w:type="dxa"/>
            <w:shd w:val="clear" w:color="auto" w:fill="156082"/>
            <w:vAlign w:val="center"/>
          </w:tcPr>
          <w:p w14:paraId="0000076C" w14:textId="77777777" w:rsidR="002E3EE9" w:rsidRDefault="00000000">
            <w:pPr>
              <w:jc w:val="center"/>
              <w:rPr>
                <w:b/>
                <w:bCs/>
                <w:color w:val="FFFFFF"/>
              </w:rPr>
            </w:pPr>
            <w:r>
              <w:rPr>
                <w:b/>
                <w:bCs/>
                <w:color w:val="FFFFFF"/>
              </w:rPr>
              <w:t>KPI</w:t>
            </w:r>
          </w:p>
        </w:tc>
        <w:tc>
          <w:tcPr>
            <w:tcW w:w="1588" w:type="dxa"/>
            <w:shd w:val="clear" w:color="auto" w:fill="156082"/>
            <w:vAlign w:val="center"/>
          </w:tcPr>
          <w:p w14:paraId="0000076D" w14:textId="77777777" w:rsidR="002E3EE9" w:rsidRDefault="00000000">
            <w:pPr>
              <w:jc w:val="center"/>
              <w:rPr>
                <w:b/>
                <w:bCs/>
                <w:color w:val="FFFFFF"/>
              </w:rPr>
            </w:pPr>
            <w:r>
              <w:rPr>
                <w:b/>
                <w:bCs/>
                <w:color w:val="FFFFFF"/>
              </w:rPr>
              <w:t>Polazna vrijednost</w:t>
            </w:r>
          </w:p>
        </w:tc>
        <w:tc>
          <w:tcPr>
            <w:tcW w:w="1500" w:type="dxa"/>
            <w:shd w:val="clear" w:color="auto" w:fill="156082"/>
            <w:vAlign w:val="center"/>
          </w:tcPr>
          <w:p w14:paraId="0000076E" w14:textId="77777777" w:rsidR="002E3EE9" w:rsidRDefault="00000000">
            <w:pPr>
              <w:jc w:val="center"/>
              <w:rPr>
                <w:b/>
                <w:bCs/>
                <w:color w:val="FFFFFF"/>
              </w:rPr>
            </w:pPr>
            <w:r>
              <w:rPr>
                <w:b/>
                <w:bCs/>
                <w:color w:val="FFFFFF"/>
              </w:rPr>
              <w:t>Ciljna vrijednost</w:t>
            </w:r>
          </w:p>
        </w:tc>
      </w:tr>
      <w:tr w:rsidR="002E3EE9" w14:paraId="5B2BF268" w14:textId="77777777">
        <w:tc>
          <w:tcPr>
            <w:tcW w:w="1472" w:type="dxa"/>
            <w:vAlign w:val="center"/>
          </w:tcPr>
          <w:p w14:paraId="0000076F" w14:textId="77777777" w:rsidR="002E3EE9" w:rsidRDefault="00000000">
            <w:pPr>
              <w:ind w:left="87"/>
              <w:jc w:val="left"/>
            </w:pPr>
            <w:r>
              <w:t>Storylines</w:t>
            </w:r>
          </w:p>
        </w:tc>
        <w:tc>
          <w:tcPr>
            <w:tcW w:w="1582" w:type="dxa"/>
            <w:vAlign w:val="center"/>
          </w:tcPr>
          <w:p w14:paraId="00000770" w14:textId="77777777" w:rsidR="002E3EE9" w:rsidRDefault="00000000">
            <w:pPr>
              <w:ind w:left="87"/>
            </w:pPr>
            <w:r>
              <w:t>infrastruktura</w:t>
            </w:r>
          </w:p>
        </w:tc>
        <w:tc>
          <w:tcPr>
            <w:tcW w:w="534" w:type="dxa"/>
            <w:vAlign w:val="center"/>
          </w:tcPr>
          <w:p w14:paraId="00000771" w14:textId="77777777" w:rsidR="002E3EE9" w:rsidRDefault="00000000">
            <w:pPr>
              <w:ind w:left="87"/>
            </w:pPr>
            <w:r>
              <w:t>S</w:t>
            </w:r>
          </w:p>
        </w:tc>
        <w:tc>
          <w:tcPr>
            <w:tcW w:w="2674" w:type="dxa"/>
            <w:vAlign w:val="center"/>
          </w:tcPr>
          <w:p w14:paraId="00000772" w14:textId="77777777" w:rsidR="002E3EE9" w:rsidRDefault="00000000">
            <w:pPr>
              <w:ind w:left="87"/>
              <w:jc w:val="left"/>
            </w:pPr>
            <w:r>
              <w:t>broj interpretacijskih točaka</w:t>
            </w:r>
          </w:p>
        </w:tc>
        <w:tc>
          <w:tcPr>
            <w:tcW w:w="1588" w:type="dxa"/>
            <w:vAlign w:val="center"/>
          </w:tcPr>
          <w:p w14:paraId="00000773" w14:textId="77777777" w:rsidR="002E3EE9" w:rsidRDefault="00000000">
            <w:pPr>
              <w:ind w:left="87"/>
            </w:pPr>
            <w:r>
              <w:t>0</w:t>
            </w:r>
          </w:p>
        </w:tc>
        <w:tc>
          <w:tcPr>
            <w:tcW w:w="1500" w:type="dxa"/>
            <w:vAlign w:val="center"/>
          </w:tcPr>
          <w:p w14:paraId="00000774" w14:textId="77777777" w:rsidR="002E3EE9" w:rsidRDefault="00000000">
            <w:pPr>
              <w:ind w:left="87"/>
            </w:pPr>
            <w:r>
              <w:t>10</w:t>
            </w:r>
          </w:p>
        </w:tc>
      </w:tr>
      <w:tr w:rsidR="002E3EE9" w14:paraId="3FFF76D8" w14:textId="77777777">
        <w:tc>
          <w:tcPr>
            <w:tcW w:w="1472" w:type="dxa"/>
            <w:vAlign w:val="center"/>
          </w:tcPr>
          <w:p w14:paraId="00000775" w14:textId="77777777" w:rsidR="002E3EE9" w:rsidRDefault="00000000">
            <w:pPr>
              <w:ind w:left="87"/>
            </w:pPr>
            <w:r>
              <w:t>Digital platform</w:t>
            </w:r>
          </w:p>
        </w:tc>
        <w:tc>
          <w:tcPr>
            <w:tcW w:w="1582" w:type="dxa"/>
            <w:vAlign w:val="center"/>
          </w:tcPr>
          <w:p w14:paraId="00000776" w14:textId="77777777" w:rsidR="002E3EE9" w:rsidRDefault="00000000">
            <w:pPr>
              <w:ind w:left="87"/>
            </w:pPr>
            <w:r>
              <w:t>komunikacije</w:t>
            </w:r>
          </w:p>
        </w:tc>
        <w:tc>
          <w:tcPr>
            <w:tcW w:w="534" w:type="dxa"/>
            <w:vAlign w:val="center"/>
          </w:tcPr>
          <w:p w14:paraId="00000777" w14:textId="77777777" w:rsidR="002E3EE9" w:rsidRDefault="00000000">
            <w:pPr>
              <w:ind w:left="87"/>
            </w:pPr>
            <w:r>
              <w:t>K</w:t>
            </w:r>
          </w:p>
        </w:tc>
        <w:tc>
          <w:tcPr>
            <w:tcW w:w="2674" w:type="dxa"/>
            <w:vAlign w:val="center"/>
          </w:tcPr>
          <w:p w14:paraId="00000778" w14:textId="77777777" w:rsidR="002E3EE9" w:rsidRDefault="00000000">
            <w:pPr>
              <w:ind w:left="87"/>
            </w:pPr>
            <w:r>
              <w:t>digital reach</w:t>
            </w:r>
          </w:p>
        </w:tc>
        <w:tc>
          <w:tcPr>
            <w:tcW w:w="1588" w:type="dxa"/>
            <w:vAlign w:val="center"/>
          </w:tcPr>
          <w:p w14:paraId="00000779" w14:textId="77777777" w:rsidR="002E3EE9" w:rsidRDefault="00000000">
            <w:pPr>
              <w:ind w:left="87"/>
            </w:pPr>
            <w:r>
              <w:t>n/a</w:t>
            </w:r>
          </w:p>
        </w:tc>
        <w:tc>
          <w:tcPr>
            <w:tcW w:w="1500" w:type="dxa"/>
            <w:vAlign w:val="center"/>
          </w:tcPr>
          <w:p w14:paraId="0000077A" w14:textId="77777777" w:rsidR="002E3EE9" w:rsidRDefault="00000000">
            <w:pPr>
              <w:ind w:left="87"/>
            </w:pPr>
            <w:r>
              <w:t>+30%</w:t>
            </w:r>
          </w:p>
        </w:tc>
      </w:tr>
      <w:tr w:rsidR="002E3EE9" w14:paraId="467F07FF" w14:textId="77777777">
        <w:tc>
          <w:tcPr>
            <w:tcW w:w="1472" w:type="dxa"/>
            <w:vAlign w:val="center"/>
          </w:tcPr>
          <w:p w14:paraId="0000077B" w14:textId="77777777" w:rsidR="002E3EE9" w:rsidRDefault="00000000">
            <w:pPr>
              <w:ind w:left="87"/>
            </w:pPr>
            <w:r>
              <w:t>Local Benefit</w:t>
            </w:r>
          </w:p>
        </w:tc>
        <w:tc>
          <w:tcPr>
            <w:tcW w:w="1582" w:type="dxa"/>
            <w:vAlign w:val="center"/>
          </w:tcPr>
          <w:p w14:paraId="0000077C" w14:textId="77777777" w:rsidR="002E3EE9" w:rsidRDefault="00000000">
            <w:pPr>
              <w:ind w:left="87"/>
            </w:pPr>
            <w:r>
              <w:t>ekonomija</w:t>
            </w:r>
          </w:p>
        </w:tc>
        <w:tc>
          <w:tcPr>
            <w:tcW w:w="534" w:type="dxa"/>
            <w:vAlign w:val="center"/>
          </w:tcPr>
          <w:p w14:paraId="0000077D" w14:textId="77777777" w:rsidR="002E3EE9" w:rsidRDefault="00000000">
            <w:pPr>
              <w:ind w:left="87"/>
            </w:pPr>
            <w:r>
              <w:t>S–D</w:t>
            </w:r>
          </w:p>
        </w:tc>
        <w:tc>
          <w:tcPr>
            <w:tcW w:w="2674" w:type="dxa"/>
            <w:vAlign w:val="center"/>
          </w:tcPr>
          <w:p w14:paraId="0000077E" w14:textId="77777777" w:rsidR="002E3EE9" w:rsidRDefault="00000000">
            <w:pPr>
              <w:ind w:left="87"/>
            </w:pPr>
            <w:r>
              <w:t>udio stanovnika s turist. prihodom</w:t>
            </w:r>
          </w:p>
        </w:tc>
        <w:tc>
          <w:tcPr>
            <w:tcW w:w="1588" w:type="dxa"/>
            <w:vAlign w:val="center"/>
          </w:tcPr>
          <w:p w14:paraId="0000077F" w14:textId="77777777" w:rsidR="002E3EE9" w:rsidRDefault="00000000">
            <w:pPr>
              <w:ind w:left="87"/>
            </w:pPr>
            <w:r>
              <w:t>49,3%</w:t>
            </w:r>
          </w:p>
        </w:tc>
        <w:tc>
          <w:tcPr>
            <w:tcW w:w="1500" w:type="dxa"/>
            <w:vAlign w:val="center"/>
          </w:tcPr>
          <w:p w14:paraId="00000780" w14:textId="77777777" w:rsidR="002E3EE9" w:rsidRDefault="00000000">
            <w:pPr>
              <w:ind w:left="87"/>
            </w:pPr>
            <w:r>
              <w:t>60%</w:t>
            </w:r>
          </w:p>
        </w:tc>
      </w:tr>
      <w:tr w:rsidR="002E3EE9" w14:paraId="12629F13" w14:textId="77777777">
        <w:tc>
          <w:tcPr>
            <w:tcW w:w="1472" w:type="dxa"/>
            <w:vAlign w:val="center"/>
          </w:tcPr>
          <w:p w14:paraId="00000781" w14:textId="77777777" w:rsidR="002E3EE9" w:rsidRDefault="00000000">
            <w:pPr>
              <w:ind w:left="87"/>
            </w:pPr>
            <w:r>
              <w:t>Mobilnost</w:t>
            </w:r>
          </w:p>
        </w:tc>
        <w:tc>
          <w:tcPr>
            <w:tcW w:w="1582" w:type="dxa"/>
            <w:vAlign w:val="center"/>
          </w:tcPr>
          <w:p w14:paraId="00000782" w14:textId="77777777" w:rsidR="002E3EE9" w:rsidRDefault="00000000">
            <w:pPr>
              <w:ind w:left="87"/>
            </w:pPr>
            <w:r>
              <w:t>promet</w:t>
            </w:r>
          </w:p>
        </w:tc>
        <w:tc>
          <w:tcPr>
            <w:tcW w:w="534" w:type="dxa"/>
            <w:vAlign w:val="center"/>
          </w:tcPr>
          <w:p w14:paraId="00000783" w14:textId="77777777" w:rsidR="002E3EE9" w:rsidRDefault="00000000">
            <w:pPr>
              <w:ind w:left="87"/>
            </w:pPr>
            <w:r>
              <w:t>S</w:t>
            </w:r>
          </w:p>
        </w:tc>
        <w:tc>
          <w:tcPr>
            <w:tcW w:w="2674" w:type="dxa"/>
            <w:vAlign w:val="center"/>
          </w:tcPr>
          <w:p w14:paraId="00000784" w14:textId="77777777" w:rsidR="002E3EE9" w:rsidRDefault="00000000">
            <w:pPr>
              <w:ind w:left="87"/>
            </w:pPr>
            <w:r>
              <w:t>broj biciklista</w:t>
            </w:r>
          </w:p>
        </w:tc>
        <w:tc>
          <w:tcPr>
            <w:tcW w:w="1588" w:type="dxa"/>
            <w:vAlign w:val="center"/>
          </w:tcPr>
          <w:p w14:paraId="00000785" w14:textId="77777777" w:rsidR="002E3EE9" w:rsidRDefault="00000000">
            <w:pPr>
              <w:ind w:left="87"/>
            </w:pPr>
            <w:r>
              <w:t>n/a</w:t>
            </w:r>
          </w:p>
        </w:tc>
        <w:tc>
          <w:tcPr>
            <w:tcW w:w="1500" w:type="dxa"/>
            <w:vAlign w:val="center"/>
          </w:tcPr>
          <w:p w14:paraId="00000786" w14:textId="77777777" w:rsidR="002E3EE9" w:rsidRDefault="00000000">
            <w:pPr>
              <w:ind w:left="87"/>
            </w:pPr>
            <w:r>
              <w:t>+50%</w:t>
            </w:r>
          </w:p>
        </w:tc>
      </w:tr>
      <w:tr w:rsidR="002E3EE9" w14:paraId="6C7D62C8" w14:textId="77777777">
        <w:tc>
          <w:tcPr>
            <w:tcW w:w="1472" w:type="dxa"/>
            <w:vAlign w:val="center"/>
          </w:tcPr>
          <w:p w14:paraId="00000787" w14:textId="77777777" w:rsidR="002E3EE9" w:rsidRDefault="00000000">
            <w:pPr>
              <w:ind w:left="87"/>
            </w:pPr>
            <w:r>
              <w:t>BSQS</w:t>
            </w:r>
          </w:p>
        </w:tc>
        <w:tc>
          <w:tcPr>
            <w:tcW w:w="1582" w:type="dxa"/>
            <w:vAlign w:val="center"/>
          </w:tcPr>
          <w:p w14:paraId="00000788" w14:textId="77777777" w:rsidR="002E3EE9" w:rsidRDefault="00000000">
            <w:pPr>
              <w:ind w:left="87"/>
            </w:pPr>
            <w:r>
              <w:t>kvaliteta</w:t>
            </w:r>
          </w:p>
        </w:tc>
        <w:tc>
          <w:tcPr>
            <w:tcW w:w="534" w:type="dxa"/>
            <w:vAlign w:val="center"/>
          </w:tcPr>
          <w:p w14:paraId="00000789" w14:textId="77777777" w:rsidR="002E3EE9" w:rsidRDefault="00000000">
            <w:pPr>
              <w:ind w:left="87"/>
            </w:pPr>
            <w:r>
              <w:t>K</w:t>
            </w:r>
          </w:p>
        </w:tc>
        <w:tc>
          <w:tcPr>
            <w:tcW w:w="2674" w:type="dxa"/>
            <w:vAlign w:val="center"/>
          </w:tcPr>
          <w:p w14:paraId="0000078A" w14:textId="77777777" w:rsidR="002E3EE9" w:rsidRDefault="00000000">
            <w:pPr>
              <w:ind w:left="87"/>
            </w:pPr>
            <w:r>
              <w:t>ocjena atributa</w:t>
            </w:r>
          </w:p>
        </w:tc>
        <w:tc>
          <w:tcPr>
            <w:tcW w:w="1588" w:type="dxa"/>
            <w:vAlign w:val="center"/>
          </w:tcPr>
          <w:p w14:paraId="0000078B" w14:textId="77777777" w:rsidR="002E3EE9" w:rsidRDefault="00000000">
            <w:pPr>
              <w:ind w:left="87"/>
            </w:pPr>
            <w:r>
              <w:t>~6,2</w:t>
            </w:r>
          </w:p>
        </w:tc>
        <w:tc>
          <w:tcPr>
            <w:tcW w:w="1500" w:type="dxa"/>
            <w:vAlign w:val="center"/>
          </w:tcPr>
          <w:p w14:paraId="0000078C" w14:textId="77777777" w:rsidR="002E3EE9" w:rsidRDefault="00000000">
            <w:pPr>
              <w:ind w:left="87"/>
            </w:pPr>
            <w:r>
              <w:t>6,5</w:t>
            </w:r>
          </w:p>
        </w:tc>
      </w:tr>
      <w:tr w:rsidR="002E3EE9" w14:paraId="21438C6B" w14:textId="77777777">
        <w:tc>
          <w:tcPr>
            <w:tcW w:w="1472" w:type="dxa"/>
            <w:vAlign w:val="center"/>
          </w:tcPr>
          <w:p w14:paraId="0000078D" w14:textId="77777777" w:rsidR="002E3EE9" w:rsidRDefault="00000000">
            <w:pPr>
              <w:ind w:left="87"/>
            </w:pPr>
            <w:r>
              <w:t>Paketi</w:t>
            </w:r>
          </w:p>
        </w:tc>
        <w:tc>
          <w:tcPr>
            <w:tcW w:w="1582" w:type="dxa"/>
            <w:vAlign w:val="center"/>
          </w:tcPr>
          <w:p w14:paraId="0000078E" w14:textId="77777777" w:rsidR="002E3EE9" w:rsidRDefault="00000000">
            <w:pPr>
              <w:ind w:left="87"/>
            </w:pPr>
            <w:r>
              <w:t>potrošnja</w:t>
            </w:r>
          </w:p>
        </w:tc>
        <w:tc>
          <w:tcPr>
            <w:tcW w:w="534" w:type="dxa"/>
            <w:vAlign w:val="center"/>
          </w:tcPr>
          <w:p w14:paraId="0000078F" w14:textId="77777777" w:rsidR="002E3EE9" w:rsidRDefault="00000000">
            <w:pPr>
              <w:ind w:left="87"/>
            </w:pPr>
            <w:r>
              <w:t>K</w:t>
            </w:r>
          </w:p>
        </w:tc>
        <w:tc>
          <w:tcPr>
            <w:tcW w:w="2674" w:type="dxa"/>
            <w:vAlign w:val="center"/>
          </w:tcPr>
          <w:p w14:paraId="00000790" w14:textId="77777777" w:rsidR="002E3EE9" w:rsidRDefault="00000000">
            <w:pPr>
              <w:ind w:left="87"/>
            </w:pPr>
            <w:r>
              <w:t>prosječna potrošnja</w:t>
            </w:r>
          </w:p>
        </w:tc>
        <w:tc>
          <w:tcPr>
            <w:tcW w:w="1588" w:type="dxa"/>
            <w:vAlign w:val="center"/>
          </w:tcPr>
          <w:p w14:paraId="00000791" w14:textId="77777777" w:rsidR="002E3EE9" w:rsidRDefault="00000000">
            <w:pPr>
              <w:ind w:left="87"/>
            </w:pPr>
            <w:r>
              <w:t>59,8 €</w:t>
            </w:r>
          </w:p>
        </w:tc>
        <w:tc>
          <w:tcPr>
            <w:tcW w:w="1500" w:type="dxa"/>
            <w:vAlign w:val="center"/>
          </w:tcPr>
          <w:p w14:paraId="00000792" w14:textId="77777777" w:rsidR="002E3EE9" w:rsidRDefault="00000000">
            <w:pPr>
              <w:ind w:left="87"/>
            </w:pPr>
            <w:r>
              <w:t>80 €</w:t>
            </w:r>
          </w:p>
        </w:tc>
      </w:tr>
    </w:tbl>
    <w:p w14:paraId="00000793" w14:textId="77777777" w:rsidR="002E3EE9" w:rsidRPr="001C7737" w:rsidRDefault="00000000">
      <w:pPr>
        <w:pStyle w:val="Naslov2"/>
        <w:rPr>
          <w:rFonts w:asciiTheme="minorHAnsi" w:hAnsiTheme="minorHAnsi"/>
        </w:rPr>
      </w:pPr>
      <w:bookmarkStart w:id="74" w:name="_heading=h.ahfe7n5bnxp3" w:colFirst="0" w:colLast="0"/>
      <w:bookmarkEnd w:id="74"/>
      <w:r w:rsidRPr="001C7737">
        <w:rPr>
          <w:rFonts w:asciiTheme="minorHAnsi" w:hAnsiTheme="minorHAnsi"/>
        </w:rPr>
        <w:t>Plan praćenja i evaluacije</w:t>
      </w:r>
    </w:p>
    <w:p w14:paraId="00000794" w14:textId="77777777" w:rsidR="002E3EE9" w:rsidRDefault="00000000">
      <w:pPr>
        <w:numPr>
          <w:ilvl w:val="0"/>
          <w:numId w:val="87"/>
        </w:numPr>
        <w:pBdr>
          <w:top w:val="nil"/>
          <w:left w:val="nil"/>
          <w:bottom w:val="nil"/>
          <w:right w:val="nil"/>
          <w:between w:val="nil"/>
        </w:pBdr>
        <w:jc w:val="left"/>
        <w:rPr>
          <w:color w:val="000000"/>
        </w:rPr>
      </w:pPr>
      <w:r>
        <w:rPr>
          <w:b/>
          <w:bCs/>
          <w:color w:val="000000"/>
        </w:rPr>
        <w:t>ZL-2 zadovoljstvo lokalnih</w:t>
      </w:r>
      <w:r>
        <w:rPr>
          <w:color w:val="000000"/>
        </w:rPr>
        <w:t>: godišnje praćenje; cilj ≥70%.</w:t>
      </w:r>
    </w:p>
    <w:p w14:paraId="00000795" w14:textId="77777777" w:rsidR="002E3EE9" w:rsidRDefault="00000000">
      <w:pPr>
        <w:numPr>
          <w:ilvl w:val="0"/>
          <w:numId w:val="87"/>
        </w:numPr>
        <w:pBdr>
          <w:top w:val="nil"/>
          <w:left w:val="nil"/>
          <w:bottom w:val="nil"/>
          <w:right w:val="nil"/>
          <w:between w:val="nil"/>
        </w:pBdr>
        <w:jc w:val="left"/>
        <w:rPr>
          <w:color w:val="000000"/>
        </w:rPr>
      </w:pPr>
      <w:r>
        <w:rPr>
          <w:b/>
          <w:bCs/>
          <w:color w:val="000000"/>
        </w:rPr>
        <w:t>Indeks zadovoljstva turista</w:t>
      </w:r>
      <w:r>
        <w:rPr>
          <w:color w:val="000000"/>
        </w:rPr>
        <w:t>: polugodišnje; cilj ≥85.</w:t>
      </w:r>
    </w:p>
    <w:p w14:paraId="00000796" w14:textId="77777777" w:rsidR="002E3EE9" w:rsidRDefault="00000000">
      <w:pPr>
        <w:numPr>
          <w:ilvl w:val="0"/>
          <w:numId w:val="87"/>
        </w:numPr>
        <w:pBdr>
          <w:top w:val="nil"/>
          <w:left w:val="nil"/>
          <w:bottom w:val="nil"/>
          <w:right w:val="nil"/>
          <w:between w:val="nil"/>
        </w:pBdr>
        <w:jc w:val="left"/>
        <w:rPr>
          <w:color w:val="000000"/>
        </w:rPr>
      </w:pPr>
      <w:r>
        <w:rPr>
          <w:b/>
          <w:bCs/>
          <w:color w:val="000000"/>
        </w:rPr>
        <w:lastRenderedPageBreak/>
        <w:t>NPS</w:t>
      </w:r>
      <w:r>
        <w:rPr>
          <w:color w:val="000000"/>
        </w:rPr>
        <w:t>: godišnje; cilj ≥60.</w:t>
      </w:r>
    </w:p>
    <w:p w14:paraId="00000797" w14:textId="77777777" w:rsidR="002E3EE9" w:rsidRDefault="00000000">
      <w:pPr>
        <w:numPr>
          <w:ilvl w:val="0"/>
          <w:numId w:val="87"/>
        </w:numPr>
        <w:pBdr>
          <w:top w:val="nil"/>
          <w:left w:val="nil"/>
          <w:bottom w:val="nil"/>
          <w:right w:val="nil"/>
          <w:between w:val="nil"/>
        </w:pBdr>
        <w:jc w:val="left"/>
        <w:rPr>
          <w:color w:val="000000"/>
        </w:rPr>
      </w:pPr>
      <w:r>
        <w:rPr>
          <w:b/>
          <w:bCs/>
          <w:color w:val="000000"/>
        </w:rPr>
        <w:t>Digitalni KPI</w:t>
      </w:r>
      <w:r>
        <w:rPr>
          <w:color w:val="000000"/>
        </w:rPr>
        <w:t>: mjesečno.</w:t>
      </w:r>
    </w:p>
    <w:p w14:paraId="00000798" w14:textId="77777777" w:rsidR="002E3EE9" w:rsidRDefault="00000000">
      <w:pPr>
        <w:numPr>
          <w:ilvl w:val="0"/>
          <w:numId w:val="87"/>
        </w:numPr>
        <w:pBdr>
          <w:top w:val="nil"/>
          <w:left w:val="nil"/>
          <w:bottom w:val="nil"/>
          <w:right w:val="nil"/>
          <w:between w:val="nil"/>
        </w:pBdr>
        <w:jc w:val="left"/>
        <w:rPr>
          <w:color w:val="000000"/>
        </w:rPr>
      </w:pPr>
      <w:r>
        <w:rPr>
          <w:b/>
          <w:bCs/>
          <w:color w:val="000000"/>
        </w:rPr>
        <w:t>Mobilnost</w:t>
      </w:r>
      <w:r>
        <w:rPr>
          <w:color w:val="000000"/>
        </w:rPr>
        <w:t>: kvartalno (brojanje prometa i biciklista).</w:t>
      </w:r>
    </w:p>
    <w:p w14:paraId="00000799" w14:textId="77777777" w:rsidR="002E3EE9" w:rsidRPr="001C7737" w:rsidRDefault="00000000">
      <w:pPr>
        <w:pStyle w:val="Naslov2"/>
        <w:rPr>
          <w:rFonts w:asciiTheme="minorHAnsi" w:hAnsiTheme="minorHAnsi"/>
        </w:rPr>
      </w:pPr>
      <w:bookmarkStart w:id="75" w:name="_heading=h.nvm9czttpkdj" w:colFirst="0" w:colLast="0"/>
      <w:bookmarkEnd w:id="75"/>
      <w:r w:rsidRPr="001C7737">
        <w:rPr>
          <w:rFonts w:asciiTheme="minorHAnsi" w:hAnsiTheme="minorHAnsi"/>
        </w:rPr>
        <w:t>Rizici i pretpostavke</w:t>
      </w:r>
    </w:p>
    <w:p w14:paraId="0000079A" w14:textId="77777777" w:rsidR="002E3EE9" w:rsidRDefault="00000000">
      <w:pPr>
        <w:numPr>
          <w:ilvl w:val="0"/>
          <w:numId w:val="88"/>
        </w:numPr>
        <w:pBdr>
          <w:top w:val="nil"/>
          <w:left w:val="nil"/>
          <w:bottom w:val="nil"/>
          <w:right w:val="nil"/>
          <w:between w:val="nil"/>
        </w:pBdr>
        <w:jc w:val="left"/>
        <w:rPr>
          <w:color w:val="000000"/>
        </w:rPr>
      </w:pPr>
      <w:r>
        <w:rPr>
          <w:color w:val="000000"/>
        </w:rPr>
        <w:t>Nizak proračun TZ-a → potreba za partnerstvima.</w:t>
      </w:r>
    </w:p>
    <w:p w14:paraId="0000079B" w14:textId="77777777" w:rsidR="002E3EE9" w:rsidRDefault="00000000">
      <w:pPr>
        <w:numPr>
          <w:ilvl w:val="0"/>
          <w:numId w:val="88"/>
        </w:numPr>
        <w:pBdr>
          <w:top w:val="nil"/>
          <w:left w:val="nil"/>
          <w:bottom w:val="nil"/>
          <w:right w:val="nil"/>
          <w:between w:val="nil"/>
        </w:pBdr>
        <w:jc w:val="left"/>
        <w:rPr>
          <w:color w:val="000000"/>
        </w:rPr>
      </w:pPr>
      <w:r>
        <w:rPr>
          <w:color w:val="000000"/>
        </w:rPr>
        <w:t>Ovisnost o automobilskom prijevozu → rizik gužvi u budućnosti.</w:t>
      </w:r>
    </w:p>
    <w:p w14:paraId="0000079C" w14:textId="77777777" w:rsidR="002E3EE9" w:rsidRDefault="00000000">
      <w:pPr>
        <w:numPr>
          <w:ilvl w:val="0"/>
          <w:numId w:val="88"/>
        </w:numPr>
        <w:pBdr>
          <w:top w:val="nil"/>
          <w:left w:val="nil"/>
          <w:bottom w:val="nil"/>
          <w:right w:val="nil"/>
          <w:between w:val="nil"/>
        </w:pBdr>
        <w:jc w:val="left"/>
        <w:rPr>
          <w:color w:val="000000"/>
        </w:rPr>
      </w:pPr>
      <w:r>
        <w:rPr>
          <w:color w:val="000000"/>
        </w:rPr>
        <w:t>Ograničena ponuda smještaja.</w:t>
      </w:r>
    </w:p>
    <w:p w14:paraId="0000079D" w14:textId="77777777" w:rsidR="002E3EE9" w:rsidRDefault="00000000">
      <w:pPr>
        <w:numPr>
          <w:ilvl w:val="0"/>
          <w:numId w:val="88"/>
        </w:numPr>
        <w:pBdr>
          <w:top w:val="nil"/>
          <w:left w:val="nil"/>
          <w:bottom w:val="nil"/>
          <w:right w:val="nil"/>
          <w:between w:val="nil"/>
        </w:pBdr>
        <w:jc w:val="left"/>
        <w:rPr>
          <w:color w:val="000000"/>
        </w:rPr>
      </w:pPr>
      <w:r>
        <w:rPr>
          <w:color w:val="000000"/>
        </w:rPr>
        <w:t>Rizik nedovoljne koordinacije među dionicima.</w:t>
      </w:r>
    </w:p>
    <w:p w14:paraId="0000079E" w14:textId="77777777" w:rsidR="002E3EE9" w:rsidRDefault="00000000">
      <w:r>
        <w:t>Reference</w:t>
      </w:r>
    </w:p>
    <w:p w14:paraId="0000079F" w14:textId="77777777" w:rsidR="002E3EE9" w:rsidRDefault="00000000">
      <w:pPr>
        <w:numPr>
          <w:ilvl w:val="0"/>
          <w:numId w:val="89"/>
        </w:numPr>
        <w:pBdr>
          <w:top w:val="nil"/>
          <w:left w:val="nil"/>
          <w:bottom w:val="nil"/>
          <w:right w:val="nil"/>
          <w:between w:val="nil"/>
        </w:pBdr>
        <w:jc w:val="left"/>
        <w:rPr>
          <w:color w:val="000000"/>
        </w:rPr>
      </w:pPr>
      <w:r>
        <w:rPr>
          <w:color w:val="000000"/>
        </w:rPr>
        <w:t xml:space="preserve">Istraživanje zadovoljstva turista i jednodnevnih posjetitelja (2024.–2025.) </w:t>
      </w:r>
    </w:p>
    <w:p w14:paraId="000007A0" w14:textId="77777777" w:rsidR="002E3EE9" w:rsidRDefault="00000000">
      <w:pPr>
        <w:numPr>
          <w:ilvl w:val="0"/>
          <w:numId w:val="89"/>
        </w:numPr>
        <w:pBdr>
          <w:top w:val="nil"/>
          <w:left w:val="nil"/>
          <w:bottom w:val="nil"/>
          <w:right w:val="nil"/>
          <w:between w:val="nil"/>
        </w:pBdr>
        <w:jc w:val="left"/>
        <w:rPr>
          <w:color w:val="000000"/>
        </w:rPr>
      </w:pPr>
      <w:r>
        <w:rPr>
          <w:color w:val="000000"/>
        </w:rPr>
        <w:t xml:space="preserve">Istraživanje stavova lokalnog stanovništva TZ Belišće (2025.) </w:t>
      </w:r>
    </w:p>
    <w:p w14:paraId="000007A1" w14:textId="77777777" w:rsidR="002E3EE9" w:rsidRDefault="00000000">
      <w:pPr>
        <w:numPr>
          <w:ilvl w:val="0"/>
          <w:numId w:val="89"/>
        </w:numPr>
        <w:pBdr>
          <w:top w:val="nil"/>
          <w:left w:val="nil"/>
          <w:bottom w:val="nil"/>
          <w:right w:val="nil"/>
          <w:between w:val="nil"/>
        </w:pBdr>
        <w:jc w:val="left"/>
        <w:rPr>
          <w:color w:val="000000"/>
        </w:rPr>
      </w:pPr>
      <w:r>
        <w:rPr>
          <w:color w:val="000000"/>
        </w:rPr>
        <w:t xml:space="preserve">Smjernice za izradu Plana upravljanja destinacijom (MINTS, 2025.) </w:t>
      </w:r>
    </w:p>
    <w:p w14:paraId="000007A2" w14:textId="77777777" w:rsidR="002E3EE9" w:rsidRDefault="00000000">
      <w:pPr>
        <w:spacing w:before="280" w:after="280"/>
      </w:pPr>
      <w:r>
        <w:br w:type="page"/>
      </w:r>
    </w:p>
    <w:p w14:paraId="000007A3" w14:textId="77777777" w:rsidR="002E3EE9" w:rsidRDefault="00000000">
      <w:pPr>
        <w:pStyle w:val="Naslov1"/>
        <w:rPr>
          <w:rFonts w:ascii="Aptos" w:eastAsia="Aptos" w:hAnsi="Aptos" w:cs="Aptos"/>
        </w:rPr>
      </w:pPr>
      <w:bookmarkStart w:id="76" w:name="_heading=h.m48ew83d9sbm" w:colFirst="0" w:colLast="0"/>
      <w:bookmarkEnd w:id="76"/>
      <w:r>
        <w:rPr>
          <w:rFonts w:ascii="Aptos" w:eastAsia="Aptos" w:hAnsi="Aptos" w:cs="Aptos"/>
        </w:rPr>
        <w:lastRenderedPageBreak/>
        <w:t>VIII. RAZVOJNI SMJER S MJERAMA I AKTIVNOSTIMA</w:t>
      </w:r>
    </w:p>
    <w:p w14:paraId="000007A4" w14:textId="77777777" w:rsidR="002E3EE9" w:rsidRPr="001C7737" w:rsidRDefault="00000000">
      <w:pPr>
        <w:pStyle w:val="Naslov2"/>
        <w:rPr>
          <w:rFonts w:asciiTheme="minorHAnsi" w:hAnsiTheme="minorHAnsi"/>
        </w:rPr>
      </w:pPr>
      <w:bookmarkStart w:id="77" w:name="_heading=h.enfgb5gfed4l" w:colFirst="0" w:colLast="0"/>
      <w:bookmarkEnd w:id="77"/>
      <w:r w:rsidRPr="001C7737">
        <w:rPr>
          <w:rFonts w:asciiTheme="minorHAnsi" w:hAnsiTheme="minorHAnsi"/>
        </w:rPr>
        <w:t>SWOT ANALIZA</w:t>
      </w:r>
    </w:p>
    <w:p w14:paraId="000007A5" w14:textId="74C516C3" w:rsidR="002E3EE9" w:rsidRDefault="00000000">
      <w:r>
        <w:t>SWOT analiza je strukturirana planska metoda evaluacije destinacije koja isti</w:t>
      </w:r>
      <w:r w:rsidR="00FD7349">
        <w:t>č</w:t>
      </w:r>
      <w:r>
        <w:t xml:space="preserve">e </w:t>
      </w:r>
      <w:r w:rsidR="00FD7349">
        <w:t>č</w:t>
      </w:r>
      <w:r>
        <w:t xml:space="preserve">etiri aspekta: snage (unutarnji pozitivni </w:t>
      </w:r>
      <w:r w:rsidR="00FD7349">
        <w:t>č</w:t>
      </w:r>
      <w:r>
        <w:t xml:space="preserve">imbenici), slabosti (unutarnji negativni </w:t>
      </w:r>
      <w:r w:rsidR="00FD7349">
        <w:t>č</w:t>
      </w:r>
      <w:r>
        <w:t xml:space="preserve">imbenici), prilike (vanjski pozitivni </w:t>
      </w:r>
      <w:r w:rsidR="00FD7349">
        <w:t>č</w:t>
      </w:r>
      <w:r>
        <w:t xml:space="preserve">imbenici) i prijetnje (vanjski negativni </w:t>
      </w:r>
      <w:r w:rsidR="00FD7349">
        <w:t>č</w:t>
      </w:r>
      <w:r>
        <w:t>imbenici). Analiza je izrađena u suradnji sa stru</w:t>
      </w:r>
      <w:r w:rsidR="00FD7349">
        <w:t>č</w:t>
      </w:r>
      <w:r>
        <w:t>nom radnom skupinom Gradske uprave grada Beli</w:t>
      </w:r>
      <w:r w:rsidR="00FD7349">
        <w:t>šć</w:t>
      </w:r>
      <w:r>
        <w:t>a, Turisti</w:t>
      </w:r>
      <w:r w:rsidR="00FD7349">
        <w:t>č</w:t>
      </w:r>
      <w:r>
        <w:t>kom zajednicom Grada Beli</w:t>
      </w:r>
      <w:r w:rsidR="00FD7349">
        <w:t>šć</w:t>
      </w:r>
      <w:r>
        <w:t>a i Savjetom za gospodarski razvoj, te je preuzeta bez izmjena.</w:t>
      </w:r>
    </w:p>
    <w:p w14:paraId="000007A6" w14:textId="54A71778" w:rsidR="002E3EE9" w:rsidRPr="001C7737" w:rsidRDefault="00000000">
      <w:pPr>
        <w:pStyle w:val="Naslov2"/>
        <w:rPr>
          <w:rFonts w:asciiTheme="minorHAnsi" w:hAnsiTheme="minorHAnsi"/>
        </w:rPr>
      </w:pPr>
      <w:bookmarkStart w:id="78" w:name="_heading=h.yarsjfv3donr" w:colFirst="0" w:colLast="0"/>
      <w:bookmarkEnd w:id="78"/>
      <w:r w:rsidRPr="001C7737">
        <w:rPr>
          <w:rFonts w:asciiTheme="minorHAnsi" w:hAnsiTheme="minorHAnsi"/>
        </w:rPr>
        <w:t>SWOT matrica - Prostorne zna</w:t>
      </w:r>
      <w:r w:rsidR="00FD7349" w:rsidRPr="001C7737">
        <w:rPr>
          <w:rFonts w:asciiTheme="minorHAnsi" w:hAnsiTheme="minorHAnsi"/>
        </w:rPr>
        <w:t>č</w:t>
      </w:r>
      <w:r w:rsidRPr="001C7737">
        <w:rPr>
          <w:rFonts w:asciiTheme="minorHAnsi" w:hAnsiTheme="minorHAnsi"/>
        </w:rPr>
        <w:t>ajke i resursna osnova</w:t>
      </w:r>
    </w:p>
    <w:tbl>
      <w:tblPr>
        <w:tblStyle w:val="aff"/>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2E3EE9" w14:paraId="376E9ECB" w14:textId="77777777">
        <w:tc>
          <w:tcPr>
            <w:tcW w:w="4675" w:type="dxa"/>
            <w:shd w:val="clear" w:color="auto" w:fill="00B050"/>
          </w:tcPr>
          <w:p w14:paraId="000007A7" w14:textId="77777777" w:rsidR="002E3EE9" w:rsidRPr="001C7737" w:rsidRDefault="00000000">
            <w:pPr>
              <w:jc w:val="center"/>
              <w:rPr>
                <w:rFonts w:asciiTheme="minorHAnsi" w:hAnsiTheme="minorHAnsi"/>
              </w:rPr>
            </w:pPr>
            <w:r w:rsidRPr="001C7737">
              <w:rPr>
                <w:rFonts w:asciiTheme="minorHAnsi" w:hAnsiTheme="minorHAnsi"/>
                <w:b/>
                <w:bCs/>
                <w:color w:val="FFFFFF"/>
              </w:rPr>
              <w:t>SNAGE (S)</w:t>
            </w:r>
          </w:p>
        </w:tc>
        <w:tc>
          <w:tcPr>
            <w:tcW w:w="4675" w:type="dxa"/>
            <w:shd w:val="clear" w:color="auto" w:fill="FF0000"/>
          </w:tcPr>
          <w:p w14:paraId="000007A8" w14:textId="77777777" w:rsidR="002E3EE9" w:rsidRPr="001C7737" w:rsidRDefault="00000000">
            <w:pPr>
              <w:jc w:val="center"/>
              <w:rPr>
                <w:rFonts w:asciiTheme="minorHAnsi" w:hAnsiTheme="minorHAnsi"/>
              </w:rPr>
            </w:pPr>
            <w:r w:rsidRPr="001C7737">
              <w:rPr>
                <w:rFonts w:asciiTheme="minorHAnsi" w:hAnsiTheme="minorHAnsi"/>
                <w:b/>
                <w:bCs/>
                <w:color w:val="FFFFFF"/>
              </w:rPr>
              <w:t>SLABOSTI (W)</w:t>
            </w:r>
          </w:p>
        </w:tc>
      </w:tr>
      <w:tr w:rsidR="002E3EE9" w14:paraId="29CE94E2" w14:textId="77777777">
        <w:tc>
          <w:tcPr>
            <w:tcW w:w="4675" w:type="dxa"/>
            <w:shd w:val="clear" w:color="auto" w:fill="C6EFCE"/>
          </w:tcPr>
          <w:p w14:paraId="000007A9" w14:textId="0EDE1C1C" w:rsidR="002E3EE9" w:rsidRPr="001C7737" w:rsidRDefault="00000000">
            <w:pPr>
              <w:numPr>
                <w:ilvl w:val="0"/>
                <w:numId w:val="22"/>
              </w:numPr>
              <w:pBdr>
                <w:top w:val="nil"/>
                <w:left w:val="nil"/>
                <w:bottom w:val="nil"/>
                <w:right w:val="nil"/>
                <w:between w:val="nil"/>
              </w:pBdr>
              <w:spacing w:after="0"/>
              <w:jc w:val="left"/>
              <w:rPr>
                <w:rFonts w:asciiTheme="minorHAnsi" w:hAnsiTheme="minorHAnsi"/>
                <w:color w:val="000000"/>
              </w:rPr>
            </w:pPr>
            <w:r w:rsidRPr="001C7737">
              <w:rPr>
                <w:rFonts w:asciiTheme="minorHAnsi" w:hAnsiTheme="minorHAnsi"/>
                <w:color w:val="000000"/>
                <w:sz w:val="20"/>
                <w:szCs w:val="20"/>
              </w:rPr>
              <w:t>Pograni</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an polo</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aj (blizina Ma</w:t>
            </w:r>
            <w:r w:rsidR="00FD7349" w:rsidRPr="001C7737">
              <w:rPr>
                <w:rFonts w:asciiTheme="minorHAnsi" w:hAnsiTheme="minorHAnsi"/>
                <w:color w:val="000000"/>
                <w:sz w:val="20"/>
                <w:szCs w:val="20"/>
              </w:rPr>
              <w:t>đ</w:t>
            </w:r>
            <w:r w:rsidRPr="001C7737">
              <w:rPr>
                <w:rFonts w:asciiTheme="minorHAnsi" w:hAnsiTheme="minorHAnsi"/>
                <w:color w:val="000000"/>
                <w:sz w:val="20"/>
                <w:szCs w:val="20"/>
              </w:rPr>
              <w:t>arske)</w:t>
            </w:r>
          </w:p>
          <w:p w14:paraId="000007AA" w14:textId="7DE69882"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Dobar prometni polo</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aj: blizina autoceste Osijek-Zagreb, koridora Vc</w:t>
            </w:r>
          </w:p>
          <w:p w14:paraId="000007AB" w14:textId="463DEE0E"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Blizina Zra</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ne luke Osijek (30 km)</w:t>
            </w:r>
          </w:p>
          <w:p w14:paraId="000007AC" w14:textId="1A2AAEE6"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Bogata industrijska ba</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tina Gutmannove tvornice iz 19. st.</w:t>
            </w:r>
          </w:p>
          <w:p w14:paraId="000007AD" w14:textId="01BAEA36"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O</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uvanost prirodnih resursa: rijeke Drava, Kara</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ica, Vu</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ica</w:t>
            </w:r>
          </w:p>
          <w:p w14:paraId="000007AE" w14:textId="780A65FA"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Jedinstvena sakralna ba</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tina (Sv. Ana, Bistrinci)</w:t>
            </w:r>
          </w:p>
          <w:p w14:paraId="000007AF" w14:textId="4BBE3C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O</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 xml:space="preserve">uvanost seoskog stila </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ivota u ruralnom podru</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ju</w:t>
            </w:r>
          </w:p>
          <w:p w14:paraId="000007B0"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Bogata sportska tradicija i dobra infrastruktura</w:t>
            </w:r>
          </w:p>
          <w:p w14:paraId="000007B1"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Komunalna opremljenost svih mjesta</w:t>
            </w:r>
          </w:p>
          <w:p w14:paraId="000007B2"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Jedini cestovni ulaz u Baranju izvan Osijeka</w:t>
            </w:r>
          </w:p>
          <w:p w14:paraId="000007B3"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Rezervat biosfere Mura-Drava-Dunav</w:t>
            </w:r>
          </w:p>
          <w:p w14:paraId="000007B4"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Pozitivan stav lokalne zajednice prema turizmu</w:t>
            </w:r>
          </w:p>
          <w:p w14:paraId="000007B5" w14:textId="32708C5C" w:rsidR="002E3EE9" w:rsidRPr="001C7737" w:rsidRDefault="00000000">
            <w:pPr>
              <w:numPr>
                <w:ilvl w:val="0"/>
                <w:numId w:val="22"/>
              </w:numPr>
              <w:pBdr>
                <w:top w:val="nil"/>
                <w:left w:val="nil"/>
                <w:bottom w:val="nil"/>
                <w:right w:val="nil"/>
                <w:between w:val="nil"/>
              </w:pBdr>
              <w:spacing w:before="0"/>
              <w:jc w:val="left"/>
              <w:rPr>
                <w:rFonts w:asciiTheme="minorHAnsi" w:hAnsiTheme="minorHAnsi"/>
                <w:color w:val="000000"/>
              </w:rPr>
            </w:pPr>
            <w:r w:rsidRPr="001C7737">
              <w:rPr>
                <w:rFonts w:asciiTheme="minorHAnsi" w:hAnsiTheme="minorHAnsi"/>
                <w:color w:val="000000"/>
                <w:sz w:val="20"/>
                <w:szCs w:val="20"/>
              </w:rPr>
              <w:t>Gostoljubivost lokalnog stanovni</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tva</w:t>
            </w:r>
          </w:p>
        </w:tc>
        <w:tc>
          <w:tcPr>
            <w:tcW w:w="4675" w:type="dxa"/>
            <w:shd w:val="clear" w:color="auto" w:fill="FFC7CE"/>
          </w:tcPr>
          <w:p w14:paraId="000007B6" w14:textId="3110F6B6" w:rsidR="002E3EE9" w:rsidRPr="001C7737" w:rsidRDefault="00000000">
            <w:pPr>
              <w:numPr>
                <w:ilvl w:val="0"/>
                <w:numId w:val="22"/>
              </w:numPr>
              <w:pBdr>
                <w:top w:val="nil"/>
                <w:left w:val="nil"/>
                <w:bottom w:val="nil"/>
                <w:right w:val="nil"/>
                <w:between w:val="nil"/>
              </w:pBdr>
              <w:spacing w:after="0"/>
              <w:jc w:val="left"/>
              <w:rPr>
                <w:rFonts w:asciiTheme="minorHAnsi" w:hAnsiTheme="minorHAnsi"/>
                <w:color w:val="000000"/>
              </w:rPr>
            </w:pPr>
            <w:r w:rsidRPr="001C7737">
              <w:rPr>
                <w:rFonts w:asciiTheme="minorHAnsi" w:hAnsiTheme="minorHAnsi"/>
                <w:color w:val="000000"/>
                <w:sz w:val="20"/>
                <w:szCs w:val="20"/>
              </w:rPr>
              <w:t>Nedovoljan broj tr</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i</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no spremnih atrakcija</w:t>
            </w:r>
          </w:p>
          <w:p w14:paraId="000007B7" w14:textId="01FDA0D0"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Nedostatak funkcije upravljanja turisti</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kim atrakcijama</w:t>
            </w:r>
          </w:p>
          <w:p w14:paraId="000007B8" w14:textId="29D15189"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Niska ure</w:t>
            </w:r>
            <w:r w:rsidR="00FD7349" w:rsidRPr="001C7737">
              <w:rPr>
                <w:rFonts w:asciiTheme="minorHAnsi" w:hAnsiTheme="minorHAnsi"/>
                <w:color w:val="000000"/>
                <w:sz w:val="20"/>
                <w:szCs w:val="20"/>
              </w:rPr>
              <w:t>đ</w:t>
            </w:r>
            <w:r w:rsidRPr="001C7737">
              <w:rPr>
                <w:rFonts w:asciiTheme="minorHAnsi" w:hAnsiTheme="minorHAnsi"/>
                <w:color w:val="000000"/>
                <w:sz w:val="20"/>
                <w:szCs w:val="20"/>
              </w:rPr>
              <w:t>enost urbanih i ruralnih predjela</w:t>
            </w:r>
          </w:p>
          <w:p w14:paraId="000007B9"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Losa interpretacija atrakcija</w:t>
            </w:r>
          </w:p>
          <w:p w14:paraId="000007BA" w14:textId="370C9124"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Niska ponuda smje</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tajnih kapaciteta</w:t>
            </w:r>
          </w:p>
          <w:p w14:paraId="000007BB" w14:textId="741105C9"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Nepostojanje ve</w:t>
            </w:r>
            <w:r w:rsidR="00FD7349" w:rsidRPr="001C7737">
              <w:rPr>
                <w:rFonts w:asciiTheme="minorHAnsi" w:hAnsiTheme="minorHAnsi"/>
                <w:color w:val="000000"/>
                <w:sz w:val="20"/>
                <w:szCs w:val="20"/>
              </w:rPr>
              <w:t>ć</w:t>
            </w:r>
            <w:r w:rsidRPr="001C7737">
              <w:rPr>
                <w:rFonts w:asciiTheme="minorHAnsi" w:hAnsiTheme="minorHAnsi"/>
                <w:color w:val="000000"/>
                <w:sz w:val="20"/>
                <w:szCs w:val="20"/>
              </w:rPr>
              <w:t>ih smje</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tajnih objekata</w:t>
            </w:r>
          </w:p>
          <w:p w14:paraId="000007BC"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Nedostatak kvalitetnih ugostiteljskih objekata</w:t>
            </w:r>
          </w:p>
          <w:p w14:paraId="000007BD"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Depopulacija ruralnih krajeva</w:t>
            </w:r>
          </w:p>
          <w:p w14:paraId="000007BE"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Nedostatak financijskih sredstava za turizam</w:t>
            </w:r>
          </w:p>
          <w:p w14:paraId="000007BF"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Slaba i zastarjela prezentacija i distribucija</w:t>
            </w:r>
          </w:p>
          <w:p w14:paraId="000007C0" w14:textId="4C9E5582"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Nedovoljan broj stru</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nog kadrova u turizmu</w:t>
            </w:r>
          </w:p>
          <w:p w14:paraId="000007C1" w14:textId="77777777" w:rsidR="002E3EE9" w:rsidRPr="001C7737" w:rsidRDefault="00000000">
            <w:pPr>
              <w:numPr>
                <w:ilvl w:val="0"/>
                <w:numId w:val="22"/>
              </w:numPr>
              <w:pBdr>
                <w:top w:val="nil"/>
                <w:left w:val="nil"/>
                <w:bottom w:val="nil"/>
                <w:right w:val="nil"/>
                <w:between w:val="nil"/>
              </w:pBdr>
              <w:spacing w:before="0"/>
              <w:jc w:val="left"/>
              <w:rPr>
                <w:rFonts w:asciiTheme="minorHAnsi" w:hAnsiTheme="minorHAnsi"/>
                <w:color w:val="000000"/>
              </w:rPr>
            </w:pPr>
            <w:r w:rsidRPr="001C7737">
              <w:rPr>
                <w:rFonts w:asciiTheme="minorHAnsi" w:hAnsiTheme="minorHAnsi"/>
                <w:color w:val="000000"/>
                <w:sz w:val="20"/>
                <w:szCs w:val="20"/>
              </w:rPr>
              <w:t>Nedovoljna povezanost javnog i privatnog sektora</w:t>
            </w:r>
          </w:p>
        </w:tc>
      </w:tr>
      <w:tr w:rsidR="002E3EE9" w14:paraId="75327259" w14:textId="77777777">
        <w:tc>
          <w:tcPr>
            <w:tcW w:w="4675" w:type="dxa"/>
            <w:shd w:val="clear" w:color="auto" w:fill="FFC000"/>
          </w:tcPr>
          <w:p w14:paraId="000007C2" w14:textId="77777777" w:rsidR="002E3EE9" w:rsidRPr="001C7737" w:rsidRDefault="00000000">
            <w:pPr>
              <w:jc w:val="center"/>
              <w:rPr>
                <w:rFonts w:asciiTheme="minorHAnsi" w:hAnsiTheme="minorHAnsi"/>
              </w:rPr>
            </w:pPr>
            <w:r w:rsidRPr="001C7737">
              <w:rPr>
                <w:rFonts w:asciiTheme="minorHAnsi" w:hAnsiTheme="minorHAnsi"/>
                <w:b/>
                <w:bCs/>
                <w:color w:val="FFFFFF"/>
              </w:rPr>
              <w:t>PRILIKE (O)</w:t>
            </w:r>
          </w:p>
        </w:tc>
        <w:tc>
          <w:tcPr>
            <w:tcW w:w="4675" w:type="dxa"/>
            <w:shd w:val="clear" w:color="auto" w:fill="7F7F7F"/>
          </w:tcPr>
          <w:p w14:paraId="000007C3" w14:textId="77777777" w:rsidR="002E3EE9" w:rsidRPr="001C7737" w:rsidRDefault="00000000">
            <w:pPr>
              <w:jc w:val="center"/>
              <w:rPr>
                <w:rFonts w:asciiTheme="minorHAnsi" w:hAnsiTheme="minorHAnsi"/>
              </w:rPr>
            </w:pPr>
            <w:r w:rsidRPr="001C7737">
              <w:rPr>
                <w:rFonts w:asciiTheme="minorHAnsi" w:hAnsiTheme="minorHAnsi"/>
                <w:b/>
                <w:bCs/>
                <w:color w:val="FFFFFF"/>
              </w:rPr>
              <w:t>PRIJETNJE (T)</w:t>
            </w:r>
          </w:p>
        </w:tc>
      </w:tr>
      <w:tr w:rsidR="002E3EE9" w14:paraId="2B59AEC7" w14:textId="77777777">
        <w:tc>
          <w:tcPr>
            <w:tcW w:w="4675" w:type="dxa"/>
            <w:shd w:val="clear" w:color="auto" w:fill="FFEB9C"/>
          </w:tcPr>
          <w:p w14:paraId="000007C4" w14:textId="5E5AA190" w:rsidR="002E3EE9" w:rsidRPr="001C7737" w:rsidRDefault="00000000">
            <w:pPr>
              <w:numPr>
                <w:ilvl w:val="0"/>
                <w:numId w:val="22"/>
              </w:numPr>
              <w:pBdr>
                <w:top w:val="nil"/>
                <w:left w:val="nil"/>
                <w:bottom w:val="nil"/>
                <w:right w:val="nil"/>
                <w:between w:val="nil"/>
              </w:pBdr>
              <w:spacing w:after="0"/>
              <w:jc w:val="left"/>
              <w:rPr>
                <w:rFonts w:asciiTheme="minorHAnsi" w:hAnsiTheme="minorHAnsi"/>
                <w:color w:val="000000"/>
              </w:rPr>
            </w:pPr>
            <w:r w:rsidRPr="001C7737">
              <w:rPr>
                <w:rFonts w:asciiTheme="minorHAnsi" w:hAnsiTheme="minorHAnsi"/>
                <w:color w:val="000000"/>
                <w:sz w:val="20"/>
                <w:szCs w:val="20"/>
              </w:rPr>
              <w:t>Kontinuirani rast interesa tr</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i</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ta za kontinentalni turizam</w:t>
            </w:r>
          </w:p>
          <w:p w14:paraId="000007C5" w14:textId="30A040D3"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Preduvjeti za formiranje destinacije bazirane na ind. ba</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tini</w:t>
            </w:r>
          </w:p>
          <w:p w14:paraId="000007C6" w14:textId="4D4CB7EF"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Povezivanje s drugim gradovima industrijske ba</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tine</w:t>
            </w:r>
          </w:p>
          <w:p w14:paraId="000007C7"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Razvoj sakralnog turizma</w:t>
            </w:r>
          </w:p>
          <w:p w14:paraId="000007C8"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lastRenderedPageBreak/>
              <w:t>EU fondovi i programi financiranja</w:t>
            </w:r>
          </w:p>
          <w:p w14:paraId="000007C9" w14:textId="7BE461D6"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Ja</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anje spektra ponude turisti</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kih usluga</w:t>
            </w:r>
          </w:p>
          <w:p w14:paraId="000007CA" w14:textId="687CD444"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Ponuda ekolo</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ki proizvedenih namirnica na OPG-ovima</w:t>
            </w:r>
          </w:p>
          <w:p w14:paraId="000007CB" w14:textId="41AFE08D"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Razvoj odr</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ivog ribolovnog turizma na Staroj Dravi</w:t>
            </w:r>
          </w:p>
          <w:p w14:paraId="000007CC" w14:textId="0A0F89CB"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Mogu</w:t>
            </w:r>
            <w:r w:rsidR="00FD7349" w:rsidRPr="001C7737">
              <w:rPr>
                <w:rFonts w:asciiTheme="minorHAnsi" w:hAnsiTheme="minorHAnsi"/>
                <w:color w:val="000000"/>
                <w:sz w:val="20"/>
                <w:szCs w:val="20"/>
              </w:rPr>
              <w:t>ć</w:t>
            </w:r>
            <w:r w:rsidRPr="001C7737">
              <w:rPr>
                <w:rFonts w:asciiTheme="minorHAnsi" w:hAnsiTheme="minorHAnsi"/>
                <w:color w:val="000000"/>
                <w:sz w:val="20"/>
                <w:szCs w:val="20"/>
              </w:rPr>
              <w:t>nost razvoja sportskog turizma (biciklizam, kajak)</w:t>
            </w:r>
          </w:p>
          <w:p w14:paraId="000007CD" w14:textId="777FFB8E"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Turisti</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ka valorizacija autohtonih proizvoda</w:t>
            </w:r>
          </w:p>
          <w:p w14:paraId="000007CE" w14:textId="2030A983"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Ja</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anje uloge TZ u upravljanju destinacijom</w:t>
            </w:r>
          </w:p>
          <w:p w14:paraId="000007CF"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Izgradnja prometnog koridora Vc</w:t>
            </w:r>
          </w:p>
          <w:p w14:paraId="000007D0"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Trend kratkih odmora i aktivnog turizma</w:t>
            </w:r>
          </w:p>
          <w:p w14:paraId="000007D1" w14:textId="0DA5017F" w:rsidR="002E3EE9" w:rsidRPr="001C7737" w:rsidRDefault="00000000">
            <w:pPr>
              <w:numPr>
                <w:ilvl w:val="0"/>
                <w:numId w:val="22"/>
              </w:numPr>
              <w:pBdr>
                <w:top w:val="nil"/>
                <w:left w:val="nil"/>
                <w:bottom w:val="nil"/>
                <w:right w:val="nil"/>
                <w:between w:val="nil"/>
              </w:pBdr>
              <w:spacing w:before="0"/>
              <w:jc w:val="left"/>
              <w:rPr>
                <w:rFonts w:asciiTheme="minorHAnsi" w:hAnsiTheme="minorHAnsi"/>
                <w:color w:val="000000"/>
              </w:rPr>
            </w:pPr>
            <w:r w:rsidRPr="001C7737">
              <w:rPr>
                <w:rFonts w:asciiTheme="minorHAnsi" w:hAnsiTheme="minorHAnsi"/>
                <w:color w:val="000000"/>
                <w:sz w:val="20"/>
                <w:szCs w:val="20"/>
              </w:rPr>
              <w:t>Starenje putuju</w:t>
            </w:r>
            <w:r w:rsidR="00FD7349" w:rsidRPr="001C7737">
              <w:rPr>
                <w:rFonts w:asciiTheme="minorHAnsi" w:hAnsiTheme="minorHAnsi"/>
                <w:color w:val="000000"/>
                <w:sz w:val="20"/>
                <w:szCs w:val="20"/>
              </w:rPr>
              <w:t>ć</w:t>
            </w:r>
            <w:r w:rsidRPr="001C7737">
              <w:rPr>
                <w:rFonts w:asciiTheme="minorHAnsi" w:hAnsiTheme="minorHAnsi"/>
                <w:color w:val="000000"/>
                <w:sz w:val="20"/>
                <w:szCs w:val="20"/>
              </w:rPr>
              <w:t>e populacije - wellness turizam</w:t>
            </w:r>
          </w:p>
        </w:tc>
        <w:tc>
          <w:tcPr>
            <w:tcW w:w="4675" w:type="dxa"/>
            <w:shd w:val="clear" w:color="auto" w:fill="D9D9D9"/>
          </w:tcPr>
          <w:p w14:paraId="000007D2" w14:textId="45E27E0C" w:rsidR="002E3EE9" w:rsidRPr="001C7737" w:rsidRDefault="00000000">
            <w:pPr>
              <w:numPr>
                <w:ilvl w:val="0"/>
                <w:numId w:val="22"/>
              </w:numPr>
              <w:pBdr>
                <w:top w:val="nil"/>
                <w:left w:val="nil"/>
                <w:bottom w:val="nil"/>
                <w:right w:val="nil"/>
                <w:between w:val="nil"/>
              </w:pBdr>
              <w:spacing w:after="0"/>
              <w:jc w:val="left"/>
              <w:rPr>
                <w:rFonts w:asciiTheme="minorHAnsi" w:hAnsiTheme="minorHAnsi"/>
                <w:color w:val="000000"/>
              </w:rPr>
            </w:pPr>
            <w:r w:rsidRPr="001C7737">
              <w:rPr>
                <w:rFonts w:asciiTheme="minorHAnsi" w:hAnsiTheme="minorHAnsi"/>
                <w:color w:val="000000"/>
                <w:sz w:val="20"/>
                <w:szCs w:val="20"/>
              </w:rPr>
              <w:lastRenderedPageBreak/>
              <w:t>Imid</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 xml:space="preserve"> Beli</w:t>
            </w:r>
            <w:r w:rsidR="00FD7349" w:rsidRPr="001C7737">
              <w:rPr>
                <w:rFonts w:asciiTheme="minorHAnsi" w:hAnsiTheme="minorHAnsi"/>
                <w:color w:val="000000"/>
                <w:sz w:val="20"/>
                <w:szCs w:val="20"/>
              </w:rPr>
              <w:t>šć</w:t>
            </w:r>
            <w:r w:rsidRPr="001C7737">
              <w:rPr>
                <w:rFonts w:asciiTheme="minorHAnsi" w:hAnsiTheme="minorHAnsi"/>
                <w:color w:val="000000"/>
                <w:sz w:val="20"/>
                <w:szCs w:val="20"/>
              </w:rPr>
              <w:t>a kao industrijskog grada</w:t>
            </w:r>
          </w:p>
          <w:p w14:paraId="000007D3" w14:textId="32D49E7C"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Prirodni potencijal ugro</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en industrijskim postrojenjima</w:t>
            </w:r>
          </w:p>
          <w:p w14:paraId="000007D4" w14:textId="21D0DC4E"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Intenzivan razvoj me</w:t>
            </w:r>
            <w:r w:rsidR="00FD7349" w:rsidRPr="001C7737">
              <w:rPr>
                <w:rFonts w:asciiTheme="minorHAnsi" w:hAnsiTheme="minorHAnsi"/>
                <w:color w:val="000000"/>
                <w:sz w:val="20"/>
                <w:szCs w:val="20"/>
              </w:rPr>
              <w:t>đ</w:t>
            </w:r>
            <w:r w:rsidRPr="001C7737">
              <w:rPr>
                <w:rFonts w:asciiTheme="minorHAnsi" w:hAnsiTheme="minorHAnsi"/>
                <w:color w:val="000000"/>
                <w:sz w:val="20"/>
                <w:szCs w:val="20"/>
              </w:rPr>
              <w:t>unarodne konkurencije</w:t>
            </w:r>
          </w:p>
          <w:p w14:paraId="000007D5" w14:textId="798F3D4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Nedjelovanje u smjeru zaustavljanja odljeva stanovni</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tva</w:t>
            </w:r>
          </w:p>
          <w:p w14:paraId="000007D6" w14:textId="278CBAA1"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Neplansko kori</w:t>
            </w:r>
            <w:r w:rsidR="00FD7349" w:rsidRPr="001C7737">
              <w:rPr>
                <w:rFonts w:asciiTheme="minorHAnsi" w:hAnsiTheme="minorHAnsi"/>
                <w:color w:val="000000"/>
                <w:sz w:val="20"/>
                <w:szCs w:val="20"/>
              </w:rPr>
              <w:t>š</w:t>
            </w:r>
            <w:r w:rsidRPr="001C7737">
              <w:rPr>
                <w:rFonts w:asciiTheme="minorHAnsi" w:hAnsiTheme="minorHAnsi"/>
                <w:color w:val="000000"/>
                <w:sz w:val="20"/>
                <w:szCs w:val="20"/>
              </w:rPr>
              <w:t>tenje resursa i atrakcija</w:t>
            </w:r>
          </w:p>
          <w:p w14:paraId="000007D7" w14:textId="2B6BFB99"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lastRenderedPageBreak/>
              <w:t>Konkurencija doma</w:t>
            </w:r>
            <w:r w:rsidR="00FD7349" w:rsidRPr="001C7737">
              <w:rPr>
                <w:rFonts w:asciiTheme="minorHAnsi" w:hAnsiTheme="minorHAnsi"/>
                <w:color w:val="000000"/>
                <w:sz w:val="20"/>
                <w:szCs w:val="20"/>
              </w:rPr>
              <w:t>ć</w:t>
            </w:r>
            <w:r w:rsidRPr="001C7737">
              <w:rPr>
                <w:rFonts w:asciiTheme="minorHAnsi" w:hAnsiTheme="minorHAnsi"/>
                <w:color w:val="000000"/>
                <w:sz w:val="20"/>
                <w:szCs w:val="20"/>
              </w:rPr>
              <w:t>ih atraktivnijih destinacija (Baranja)</w:t>
            </w:r>
          </w:p>
          <w:p w14:paraId="000007D8" w14:textId="5878E48A"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 xml:space="preserve">Rijeka Drava opasna po </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ivot (virovi)</w:t>
            </w:r>
          </w:p>
          <w:p w14:paraId="000007D9" w14:textId="451640B4"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Nedostatak doma</w:t>
            </w:r>
            <w:r w:rsidR="00FD7349" w:rsidRPr="001C7737">
              <w:rPr>
                <w:rFonts w:asciiTheme="minorHAnsi" w:hAnsiTheme="minorHAnsi"/>
                <w:color w:val="000000"/>
                <w:sz w:val="20"/>
                <w:szCs w:val="20"/>
              </w:rPr>
              <w:t>ć</w:t>
            </w:r>
            <w:r w:rsidRPr="001C7737">
              <w:rPr>
                <w:rFonts w:asciiTheme="minorHAnsi" w:hAnsiTheme="minorHAnsi"/>
                <w:color w:val="000000"/>
                <w:sz w:val="20"/>
                <w:szCs w:val="20"/>
              </w:rPr>
              <w:t>ih sredstava za infrastrukturne projekte</w:t>
            </w:r>
          </w:p>
          <w:p w14:paraId="000007DA" w14:textId="7777777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Daljnja ekonomska depresija</w:t>
            </w:r>
          </w:p>
          <w:p w14:paraId="000007DB" w14:textId="4F945937"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Propadanje industrija (poljoprivrede, sto</w:t>
            </w:r>
            <w:r w:rsidR="00FD7349" w:rsidRPr="001C7737">
              <w:rPr>
                <w:rFonts w:asciiTheme="minorHAnsi" w:hAnsiTheme="minorHAnsi"/>
                <w:color w:val="000000"/>
                <w:sz w:val="20"/>
                <w:szCs w:val="20"/>
              </w:rPr>
              <w:t>č</w:t>
            </w:r>
            <w:r w:rsidRPr="001C7737">
              <w:rPr>
                <w:rFonts w:asciiTheme="minorHAnsi" w:hAnsiTheme="minorHAnsi"/>
                <w:color w:val="000000"/>
                <w:sz w:val="20"/>
                <w:szCs w:val="20"/>
              </w:rPr>
              <w:t>arstva)</w:t>
            </w:r>
          </w:p>
          <w:p w14:paraId="000007DC" w14:textId="7B493EA4" w:rsidR="002E3EE9" w:rsidRPr="001C7737" w:rsidRDefault="00000000">
            <w:pPr>
              <w:numPr>
                <w:ilvl w:val="0"/>
                <w:numId w:val="22"/>
              </w:numPr>
              <w:pBdr>
                <w:top w:val="nil"/>
                <w:left w:val="nil"/>
                <w:bottom w:val="nil"/>
                <w:right w:val="nil"/>
                <w:between w:val="nil"/>
              </w:pBdr>
              <w:spacing w:before="0" w:after="0"/>
              <w:jc w:val="left"/>
              <w:rPr>
                <w:rFonts w:asciiTheme="minorHAnsi" w:hAnsiTheme="minorHAnsi"/>
                <w:color w:val="000000"/>
              </w:rPr>
            </w:pPr>
            <w:r w:rsidRPr="001C7737">
              <w:rPr>
                <w:rFonts w:asciiTheme="minorHAnsi" w:hAnsiTheme="minorHAnsi"/>
                <w:color w:val="000000"/>
                <w:sz w:val="20"/>
                <w:szCs w:val="20"/>
              </w:rPr>
              <w:t>Odr</w:t>
            </w:r>
            <w:r w:rsidR="00FD7349" w:rsidRPr="001C7737">
              <w:rPr>
                <w:rFonts w:asciiTheme="minorHAnsi" w:hAnsiTheme="minorHAnsi"/>
                <w:color w:val="000000"/>
                <w:sz w:val="20"/>
                <w:szCs w:val="20"/>
              </w:rPr>
              <w:t>ž</w:t>
            </w:r>
            <w:r w:rsidRPr="001C7737">
              <w:rPr>
                <w:rFonts w:asciiTheme="minorHAnsi" w:hAnsiTheme="minorHAnsi"/>
                <w:color w:val="000000"/>
                <w:sz w:val="20"/>
                <w:szCs w:val="20"/>
              </w:rPr>
              <w:t>avanje statusa quo u razvoju turizma</w:t>
            </w:r>
          </w:p>
          <w:p w14:paraId="000007DD" w14:textId="77777777" w:rsidR="002E3EE9" w:rsidRPr="001C7737" w:rsidRDefault="00000000">
            <w:pPr>
              <w:numPr>
                <w:ilvl w:val="0"/>
                <w:numId w:val="22"/>
              </w:numPr>
              <w:pBdr>
                <w:top w:val="nil"/>
                <w:left w:val="nil"/>
                <w:bottom w:val="nil"/>
                <w:right w:val="nil"/>
                <w:between w:val="nil"/>
              </w:pBdr>
              <w:spacing w:before="0"/>
              <w:jc w:val="left"/>
              <w:rPr>
                <w:rFonts w:asciiTheme="minorHAnsi" w:hAnsiTheme="minorHAnsi"/>
                <w:color w:val="000000"/>
              </w:rPr>
            </w:pPr>
            <w:r w:rsidRPr="001C7737">
              <w:rPr>
                <w:rFonts w:asciiTheme="minorHAnsi" w:hAnsiTheme="minorHAnsi"/>
                <w:color w:val="000000"/>
                <w:sz w:val="20"/>
                <w:szCs w:val="20"/>
              </w:rPr>
              <w:t>Neizvjesnost administrativnog ustroja RH</w:t>
            </w:r>
          </w:p>
        </w:tc>
      </w:tr>
    </w:tbl>
    <w:p w14:paraId="000007DE" w14:textId="2DC55593" w:rsidR="002E3EE9" w:rsidRDefault="00000000">
      <w:pPr>
        <w:pStyle w:val="Naslov2"/>
        <w:rPr>
          <w:rFonts w:ascii="Aptos" w:eastAsia="Aptos" w:hAnsi="Aptos" w:cs="Aptos"/>
        </w:rPr>
      </w:pPr>
      <w:bookmarkStart w:id="79" w:name="_heading=h.mw05x06d4hg" w:colFirst="0" w:colLast="0"/>
      <w:bookmarkEnd w:id="79"/>
      <w:r>
        <w:rPr>
          <w:rFonts w:ascii="Aptos" w:eastAsia="Aptos" w:hAnsi="Aptos" w:cs="Aptos"/>
        </w:rPr>
        <w:lastRenderedPageBreak/>
        <w:t>Zaklju</w:t>
      </w:r>
      <w:r w:rsidR="00FD7349">
        <w:rPr>
          <w:rFonts w:ascii="Aptos" w:eastAsia="Aptos" w:hAnsi="Aptos" w:cs="Aptos"/>
        </w:rPr>
        <w:t>č</w:t>
      </w:r>
      <w:r>
        <w:rPr>
          <w:rFonts w:ascii="Aptos" w:eastAsia="Aptos" w:hAnsi="Aptos" w:cs="Aptos"/>
        </w:rPr>
        <w:t>ak SWOT analize</w:t>
      </w:r>
    </w:p>
    <w:p w14:paraId="000007DF" w14:textId="2EE135CF" w:rsidR="002E3EE9" w:rsidRDefault="00000000">
      <w:pPr>
        <w:spacing w:before="280" w:after="280"/>
      </w:pPr>
      <w:r>
        <w:t>Temeljem provedene SWOT analize identificirane su kljucne strate</w:t>
      </w:r>
      <w:r w:rsidR="00FD7349">
        <w:t>š</w:t>
      </w:r>
      <w:r>
        <w:t>ke prednosti i nedostaci:</w:t>
      </w:r>
    </w:p>
    <w:p w14:paraId="000007E0" w14:textId="23F2ACB3" w:rsidR="002E3EE9" w:rsidRDefault="00000000">
      <w:pPr>
        <w:spacing w:before="280" w:after="280"/>
      </w:pPr>
      <w:r>
        <w:rPr>
          <w:b/>
          <w:bCs/>
        </w:rPr>
        <w:t>Strate</w:t>
      </w:r>
      <w:r w:rsidR="009E76BB">
        <w:rPr>
          <w:b/>
          <w:bCs/>
        </w:rPr>
        <w:t>š</w:t>
      </w:r>
      <w:r>
        <w:rPr>
          <w:b/>
          <w:bCs/>
        </w:rPr>
        <w:t>ke prednosti:</w:t>
      </w:r>
    </w:p>
    <w:p w14:paraId="000007E1" w14:textId="1920676C" w:rsidR="002E3EE9" w:rsidRDefault="00000000">
      <w:pPr>
        <w:numPr>
          <w:ilvl w:val="0"/>
          <w:numId w:val="23"/>
        </w:numPr>
        <w:pBdr>
          <w:top w:val="nil"/>
          <w:left w:val="nil"/>
          <w:bottom w:val="nil"/>
          <w:right w:val="nil"/>
          <w:between w:val="nil"/>
        </w:pBdr>
        <w:spacing w:before="280" w:after="0"/>
        <w:jc w:val="left"/>
        <w:rPr>
          <w:color w:val="000000"/>
        </w:rPr>
      </w:pPr>
      <w:r>
        <w:rPr>
          <w:color w:val="000000"/>
        </w:rPr>
        <w:t>Jedinstvena industrijska ba</w:t>
      </w:r>
      <w:r w:rsidR="00FD7349">
        <w:rPr>
          <w:color w:val="000000"/>
        </w:rPr>
        <w:t>š</w:t>
      </w:r>
      <w:r>
        <w:rPr>
          <w:color w:val="000000"/>
        </w:rPr>
        <w:t>tina koja nema analogije u regiji</w:t>
      </w:r>
    </w:p>
    <w:p w14:paraId="000007E2" w14:textId="1B504543" w:rsidR="002E3EE9" w:rsidRDefault="00000000">
      <w:pPr>
        <w:numPr>
          <w:ilvl w:val="0"/>
          <w:numId w:val="23"/>
        </w:numPr>
        <w:pBdr>
          <w:top w:val="nil"/>
          <w:left w:val="nil"/>
          <w:bottom w:val="nil"/>
          <w:right w:val="nil"/>
          <w:between w:val="nil"/>
        </w:pBdr>
        <w:spacing w:before="0" w:after="0"/>
        <w:jc w:val="left"/>
        <w:rPr>
          <w:color w:val="000000"/>
        </w:rPr>
      </w:pPr>
      <w:r>
        <w:rPr>
          <w:color w:val="000000"/>
        </w:rPr>
        <w:t>Strate</w:t>
      </w:r>
      <w:r w:rsidR="00FD7349">
        <w:rPr>
          <w:color w:val="000000"/>
        </w:rPr>
        <w:t>š</w:t>
      </w:r>
      <w:r>
        <w:rPr>
          <w:color w:val="000000"/>
        </w:rPr>
        <w:t>ka pozicija na rijeci Dravi s mostom koji omogu</w:t>
      </w:r>
      <w:r w:rsidR="00FD7349">
        <w:rPr>
          <w:color w:val="000000"/>
        </w:rPr>
        <w:t>ć</w:t>
      </w:r>
      <w:r>
        <w:rPr>
          <w:color w:val="000000"/>
        </w:rPr>
        <w:t>uje pristup Baranji</w:t>
      </w:r>
    </w:p>
    <w:p w14:paraId="000007E3" w14:textId="073F6261" w:rsidR="002E3EE9" w:rsidRDefault="00000000">
      <w:pPr>
        <w:numPr>
          <w:ilvl w:val="0"/>
          <w:numId w:val="23"/>
        </w:numPr>
        <w:pBdr>
          <w:top w:val="nil"/>
          <w:left w:val="nil"/>
          <w:bottom w:val="nil"/>
          <w:right w:val="nil"/>
          <w:between w:val="nil"/>
        </w:pBdr>
        <w:spacing w:before="0" w:after="0"/>
        <w:jc w:val="left"/>
        <w:rPr>
          <w:color w:val="000000"/>
        </w:rPr>
      </w:pPr>
      <w:r>
        <w:rPr>
          <w:color w:val="000000"/>
        </w:rPr>
        <w:t>Razvijena cikloturisti</w:t>
      </w:r>
      <w:r w:rsidR="00FD7349">
        <w:rPr>
          <w:color w:val="000000"/>
        </w:rPr>
        <w:t>č</w:t>
      </w:r>
      <w:r>
        <w:rPr>
          <w:color w:val="000000"/>
        </w:rPr>
        <w:t>ka infrastruktura (Drava Bike Tour)</w:t>
      </w:r>
    </w:p>
    <w:p w14:paraId="000007E4" w14:textId="77777777" w:rsidR="002E3EE9" w:rsidRDefault="00000000">
      <w:pPr>
        <w:numPr>
          <w:ilvl w:val="0"/>
          <w:numId w:val="23"/>
        </w:numPr>
        <w:pBdr>
          <w:top w:val="nil"/>
          <w:left w:val="nil"/>
          <w:bottom w:val="nil"/>
          <w:right w:val="nil"/>
          <w:between w:val="nil"/>
        </w:pBdr>
        <w:spacing w:before="0" w:after="280"/>
        <w:jc w:val="left"/>
        <w:rPr>
          <w:color w:val="000000"/>
        </w:rPr>
      </w:pPr>
      <w:r>
        <w:rPr>
          <w:color w:val="000000"/>
        </w:rPr>
        <w:t>Sportska tradicija i infrastruktura (Europski grad sporta 2017.)</w:t>
      </w:r>
    </w:p>
    <w:p w14:paraId="000007E5" w14:textId="19C53423" w:rsidR="002E3EE9" w:rsidRDefault="00000000">
      <w:pPr>
        <w:spacing w:before="280" w:after="280"/>
      </w:pPr>
      <w:r>
        <w:rPr>
          <w:b/>
          <w:bCs/>
        </w:rPr>
        <w:t>Strate</w:t>
      </w:r>
      <w:r w:rsidR="00FD7349">
        <w:rPr>
          <w:b/>
          <w:bCs/>
        </w:rPr>
        <w:t>š</w:t>
      </w:r>
      <w:r>
        <w:rPr>
          <w:b/>
          <w:bCs/>
        </w:rPr>
        <w:t>ke slabosti koje treba prevladati:</w:t>
      </w:r>
    </w:p>
    <w:p w14:paraId="000007E6" w14:textId="3BA1D1BF" w:rsidR="002E3EE9" w:rsidRDefault="00000000">
      <w:pPr>
        <w:numPr>
          <w:ilvl w:val="0"/>
          <w:numId w:val="23"/>
        </w:numPr>
        <w:pBdr>
          <w:top w:val="nil"/>
          <w:left w:val="nil"/>
          <w:bottom w:val="nil"/>
          <w:right w:val="nil"/>
          <w:between w:val="nil"/>
        </w:pBdr>
        <w:spacing w:before="280" w:after="0"/>
        <w:jc w:val="left"/>
        <w:rPr>
          <w:color w:val="000000"/>
        </w:rPr>
      </w:pPr>
      <w:r>
        <w:rPr>
          <w:color w:val="000000"/>
        </w:rPr>
        <w:t>Nedostatni smje</w:t>
      </w:r>
      <w:r w:rsidR="00FD7349">
        <w:rPr>
          <w:color w:val="000000"/>
        </w:rPr>
        <w:t>š</w:t>
      </w:r>
      <w:r>
        <w:rPr>
          <w:color w:val="000000"/>
        </w:rPr>
        <w:t>tajni kapaciteti i ugostiteljska ponuda</w:t>
      </w:r>
    </w:p>
    <w:p w14:paraId="000007E7" w14:textId="5920549F" w:rsidR="002E3EE9" w:rsidRDefault="00000000">
      <w:pPr>
        <w:numPr>
          <w:ilvl w:val="0"/>
          <w:numId w:val="23"/>
        </w:numPr>
        <w:pBdr>
          <w:top w:val="nil"/>
          <w:left w:val="nil"/>
          <w:bottom w:val="nil"/>
          <w:right w:val="nil"/>
          <w:between w:val="nil"/>
        </w:pBdr>
        <w:spacing w:before="0" w:after="0"/>
        <w:jc w:val="left"/>
        <w:rPr>
          <w:color w:val="000000"/>
        </w:rPr>
      </w:pPr>
      <w:r>
        <w:rPr>
          <w:color w:val="000000"/>
        </w:rPr>
        <w:t>Slaba marketin</w:t>
      </w:r>
      <w:r w:rsidR="00FD7349">
        <w:rPr>
          <w:color w:val="000000"/>
        </w:rPr>
        <w:t>š</w:t>
      </w:r>
      <w:r>
        <w:rPr>
          <w:color w:val="000000"/>
        </w:rPr>
        <w:t>ka prezentacija i digitalna prisutnost</w:t>
      </w:r>
    </w:p>
    <w:p w14:paraId="000007E8" w14:textId="6EC124A6" w:rsidR="002E3EE9" w:rsidRDefault="00000000">
      <w:pPr>
        <w:numPr>
          <w:ilvl w:val="0"/>
          <w:numId w:val="23"/>
        </w:numPr>
        <w:pBdr>
          <w:top w:val="nil"/>
          <w:left w:val="nil"/>
          <w:bottom w:val="nil"/>
          <w:right w:val="nil"/>
          <w:between w:val="nil"/>
        </w:pBdr>
        <w:spacing w:before="0" w:after="280"/>
        <w:jc w:val="left"/>
        <w:rPr>
          <w:color w:val="000000"/>
        </w:rPr>
      </w:pPr>
      <w:r>
        <w:rPr>
          <w:color w:val="000000"/>
        </w:rPr>
        <w:t>Nedostatak stru</w:t>
      </w:r>
      <w:r w:rsidR="00FD7349">
        <w:rPr>
          <w:color w:val="000000"/>
        </w:rPr>
        <w:t>č</w:t>
      </w:r>
      <w:r>
        <w:rPr>
          <w:color w:val="000000"/>
        </w:rPr>
        <w:t>nog kadra u turizmu</w:t>
      </w:r>
    </w:p>
    <w:p w14:paraId="000007E9" w14:textId="1C4CB371" w:rsidR="002E3EE9" w:rsidRPr="009E76BB" w:rsidRDefault="00000000">
      <w:pPr>
        <w:pStyle w:val="Naslov2"/>
        <w:rPr>
          <w:rFonts w:asciiTheme="minorHAnsi" w:hAnsiTheme="minorHAnsi"/>
        </w:rPr>
      </w:pPr>
      <w:bookmarkStart w:id="80" w:name="_heading=h.qx7f3oonvxmn" w:colFirst="0" w:colLast="0"/>
      <w:bookmarkEnd w:id="80"/>
      <w:r w:rsidRPr="009E76BB">
        <w:rPr>
          <w:rFonts w:asciiTheme="minorHAnsi" w:hAnsiTheme="minorHAnsi"/>
        </w:rPr>
        <w:t>OP</w:t>
      </w:r>
      <w:r w:rsidR="00FD7349" w:rsidRPr="009E76BB">
        <w:rPr>
          <w:rFonts w:asciiTheme="minorHAnsi" w:hAnsiTheme="minorHAnsi"/>
        </w:rPr>
        <w:t>Ć</w:t>
      </w:r>
      <w:r w:rsidRPr="009E76BB">
        <w:rPr>
          <w:rFonts w:asciiTheme="minorHAnsi" w:hAnsiTheme="minorHAnsi"/>
        </w:rPr>
        <w:t>A NAČELA I CILJEVI TURIZMA</w:t>
      </w:r>
    </w:p>
    <w:p w14:paraId="000007EA" w14:textId="77777777" w:rsidR="002E3EE9" w:rsidRDefault="00000000">
      <w:r>
        <w:t>Opća načela i ciljevi turizma predstavljaju dugoročan pogled na razvoj turizma u destinaciji i održivi gospodarski rast. Definirana su u skladu sa Smjernicama Ministarstva turizma i sporta RH te usklađena sa strateškim dokumentima Grada Belišća i Osječko-baranjske županije.</w:t>
      </w:r>
    </w:p>
    <w:p w14:paraId="000007EB" w14:textId="77777777" w:rsidR="002E3EE9" w:rsidRPr="009E76BB" w:rsidRDefault="00000000">
      <w:p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b/>
          <w:bCs/>
          <w:color w:val="000000"/>
        </w:rPr>
        <w:t>Načela turizma</w:t>
      </w:r>
    </w:p>
    <w:p w14:paraId="000007EC" w14:textId="77777777" w:rsidR="002E3EE9" w:rsidRDefault="00000000">
      <w:pPr>
        <w:jc w:val="left"/>
      </w:pPr>
      <w:r>
        <w:rPr>
          <w:b/>
          <w:bCs/>
        </w:rPr>
        <w:t>ODRŽIVOST</w:t>
      </w:r>
      <w:r>
        <w:br/>
        <w:t>• Razvoj turizma koji čuva prirodne i kulturne resurse za buduće generacije</w:t>
      </w:r>
      <w:r>
        <w:br/>
        <w:t>• Minimiziranje negativnih utjecaja na okoliš i lokalnu zajednicu</w:t>
      </w:r>
      <w:r>
        <w:br/>
        <w:t>• Poticanje korištenja obnovljivih izvora energije u turističkim objektima</w:t>
      </w:r>
    </w:p>
    <w:p w14:paraId="000007ED" w14:textId="77777777" w:rsidR="002E3EE9" w:rsidRDefault="00000000">
      <w:pPr>
        <w:pBdr>
          <w:top w:val="nil"/>
          <w:left w:val="nil"/>
          <w:bottom w:val="nil"/>
          <w:right w:val="nil"/>
          <w:between w:val="nil"/>
        </w:pBdr>
        <w:jc w:val="left"/>
        <w:rPr>
          <w:color w:val="000000"/>
        </w:rPr>
      </w:pPr>
      <w:r>
        <w:rPr>
          <w:b/>
          <w:bCs/>
          <w:color w:val="000000"/>
        </w:rPr>
        <w:lastRenderedPageBreak/>
        <w:t>KVALITETA</w:t>
      </w:r>
      <w:r>
        <w:rPr>
          <w:color w:val="000000"/>
        </w:rPr>
        <w:br/>
        <w:t>• Kontinuirano podizanje standarda turističke ponude</w:t>
      </w:r>
      <w:r>
        <w:rPr>
          <w:color w:val="000000"/>
        </w:rPr>
        <w:br/>
        <w:t>• Ulaganje u edukaciju i usavršavanje kadrova u turizmu</w:t>
      </w:r>
      <w:r>
        <w:rPr>
          <w:color w:val="000000"/>
        </w:rPr>
        <w:br/>
        <w:t>• Razvoj autentičnih i diferenciranih turističkih proizvoda</w:t>
      </w:r>
    </w:p>
    <w:p w14:paraId="000007EE" w14:textId="77777777" w:rsidR="002E3EE9" w:rsidRDefault="00000000">
      <w:pPr>
        <w:pBdr>
          <w:top w:val="nil"/>
          <w:left w:val="nil"/>
          <w:bottom w:val="nil"/>
          <w:right w:val="nil"/>
          <w:between w:val="nil"/>
        </w:pBdr>
        <w:jc w:val="left"/>
        <w:rPr>
          <w:color w:val="000000"/>
        </w:rPr>
      </w:pPr>
      <w:r>
        <w:rPr>
          <w:b/>
          <w:bCs/>
          <w:color w:val="000000"/>
        </w:rPr>
        <w:t>PRISTUPAČNOST</w:t>
      </w:r>
      <w:r>
        <w:rPr>
          <w:color w:val="000000"/>
        </w:rPr>
        <w:br/>
        <w:t>• Osiguranje turističkih usluga i proizvoda pristupačnih svim posjetiteljima</w:t>
      </w:r>
      <w:r>
        <w:rPr>
          <w:color w:val="000000"/>
        </w:rPr>
        <w:br/>
        <w:t>• Prilagodba infrastrukture osobama s invaliditetom</w:t>
      </w:r>
    </w:p>
    <w:p w14:paraId="000007EF" w14:textId="77777777" w:rsidR="002E3EE9" w:rsidRDefault="00000000">
      <w:pPr>
        <w:pBdr>
          <w:top w:val="nil"/>
          <w:left w:val="nil"/>
          <w:bottom w:val="nil"/>
          <w:right w:val="nil"/>
          <w:between w:val="nil"/>
        </w:pBdr>
        <w:jc w:val="left"/>
        <w:rPr>
          <w:color w:val="000000"/>
        </w:rPr>
      </w:pPr>
      <w:r>
        <w:rPr>
          <w:b/>
          <w:bCs/>
          <w:color w:val="000000"/>
        </w:rPr>
        <w:t>AUTENTIČNOST</w:t>
      </w:r>
      <w:r>
        <w:rPr>
          <w:color w:val="000000"/>
        </w:rPr>
        <w:br/>
        <w:t>• Očuvanje i promocija jedinstvene industrijske baštine</w:t>
      </w:r>
      <w:r>
        <w:rPr>
          <w:color w:val="000000"/>
        </w:rPr>
        <w:br/>
        <w:t>• Valorizacija tradicijskih vrijednosti ruralnog prostora</w:t>
      </w:r>
    </w:p>
    <w:p w14:paraId="000007F0" w14:textId="77777777" w:rsidR="002E3EE9" w:rsidRDefault="00000000">
      <w:pPr>
        <w:pBdr>
          <w:top w:val="nil"/>
          <w:left w:val="nil"/>
          <w:bottom w:val="nil"/>
          <w:right w:val="nil"/>
          <w:between w:val="nil"/>
        </w:pBdr>
        <w:jc w:val="left"/>
        <w:rPr>
          <w:color w:val="000000"/>
        </w:rPr>
      </w:pPr>
      <w:r>
        <w:rPr>
          <w:b/>
          <w:bCs/>
          <w:color w:val="000000"/>
        </w:rPr>
        <w:t>Ciljevi turizma</w:t>
      </w:r>
    </w:p>
    <w:p w14:paraId="000007F1" w14:textId="77777777" w:rsidR="002E3EE9" w:rsidRDefault="00000000">
      <w:pPr>
        <w:pBdr>
          <w:top w:val="nil"/>
          <w:left w:val="nil"/>
          <w:bottom w:val="nil"/>
          <w:right w:val="nil"/>
          <w:between w:val="nil"/>
        </w:pBdr>
        <w:jc w:val="left"/>
        <w:rPr>
          <w:color w:val="000000"/>
        </w:rPr>
      </w:pPr>
      <w:r>
        <w:rPr>
          <w:b/>
          <w:bCs/>
          <w:color w:val="000000"/>
        </w:rPr>
        <w:t>EKONOMSKI CILJEVI:</w:t>
      </w:r>
      <w:r>
        <w:rPr>
          <w:color w:val="000000"/>
        </w:rPr>
        <w:br/>
        <w:t>• Povećanje broja turističkih dolazaka i noćenja za 50% do 2030. godine</w:t>
      </w:r>
      <w:r>
        <w:rPr>
          <w:color w:val="000000"/>
        </w:rPr>
        <w:br/>
        <w:t>• Povećanje turističke potrošnje u destinaciji</w:t>
      </w:r>
      <w:r>
        <w:rPr>
          <w:color w:val="000000"/>
        </w:rPr>
        <w:br/>
        <w:t>• Otvaranje novih radnih mjesta u turizmu i povezanim djelatnostima</w:t>
      </w:r>
      <w:r>
        <w:rPr>
          <w:color w:val="000000"/>
        </w:rPr>
        <w:br/>
        <w:t>• Povećanje smještajnih kapaciteta za 100 ležajeva do 2030. godine</w:t>
      </w:r>
    </w:p>
    <w:p w14:paraId="000007F2" w14:textId="77777777" w:rsidR="002E3EE9" w:rsidRDefault="00000000">
      <w:pPr>
        <w:pBdr>
          <w:top w:val="nil"/>
          <w:left w:val="nil"/>
          <w:bottom w:val="nil"/>
          <w:right w:val="nil"/>
          <w:between w:val="nil"/>
        </w:pBdr>
        <w:jc w:val="left"/>
        <w:rPr>
          <w:color w:val="000000"/>
        </w:rPr>
      </w:pPr>
      <w:r>
        <w:rPr>
          <w:b/>
          <w:bCs/>
          <w:color w:val="000000"/>
        </w:rPr>
        <w:t>EKOLOŠKI CILJEVI:</w:t>
      </w:r>
      <w:r>
        <w:rPr>
          <w:color w:val="000000"/>
        </w:rPr>
        <w:br/>
        <w:t>• Zaštita prirodne baštine uz rijeke Dravu, Karašicu i Vučicu</w:t>
      </w:r>
      <w:r>
        <w:rPr>
          <w:color w:val="000000"/>
        </w:rPr>
        <w:br/>
        <w:t>• Razvoj ekoturizma i održivog ribolovnog turizma</w:t>
      </w:r>
      <w:r>
        <w:rPr>
          <w:color w:val="000000"/>
        </w:rPr>
        <w:br/>
        <w:t>• Očuvanje biosfere Mura–Drava–Dunav kroz odgovoran turizam</w:t>
      </w:r>
    </w:p>
    <w:p w14:paraId="000007F3" w14:textId="77777777" w:rsidR="002E3EE9" w:rsidRDefault="00000000">
      <w:pPr>
        <w:pBdr>
          <w:top w:val="nil"/>
          <w:left w:val="nil"/>
          <w:bottom w:val="nil"/>
          <w:right w:val="nil"/>
          <w:between w:val="nil"/>
        </w:pBdr>
        <w:jc w:val="left"/>
        <w:rPr>
          <w:color w:val="000000"/>
        </w:rPr>
      </w:pPr>
      <w:r>
        <w:rPr>
          <w:b/>
          <w:bCs/>
          <w:color w:val="000000"/>
        </w:rPr>
        <w:t>SOCIO-KULTURNI CILJEVI:</w:t>
      </w:r>
      <w:r>
        <w:rPr>
          <w:color w:val="000000"/>
        </w:rPr>
        <w:br/>
        <w:t>• Očuvanje i valorizacija industrijske i kulturne baštine</w:t>
      </w:r>
      <w:r>
        <w:rPr>
          <w:color w:val="000000"/>
        </w:rPr>
        <w:br/>
        <w:t>• Uključivanje lokalne zajednice u turistički razvoj</w:t>
      </w:r>
      <w:r>
        <w:rPr>
          <w:color w:val="000000"/>
        </w:rPr>
        <w:br/>
        <w:t>• Promocija multikulturalnosti (22 narodnosne skupine)</w:t>
      </w:r>
    </w:p>
    <w:p w14:paraId="000007F4" w14:textId="77777777" w:rsidR="002E3EE9" w:rsidRDefault="00000000">
      <w:pPr>
        <w:pStyle w:val="Naslov2"/>
        <w:rPr>
          <w:b/>
          <w:bCs/>
        </w:rPr>
      </w:pPr>
      <w:bookmarkStart w:id="81" w:name="_heading=h.71wxpoiuzsz9" w:colFirst="0" w:colLast="0"/>
      <w:bookmarkEnd w:id="81"/>
      <w:r>
        <w:rPr>
          <w:rFonts w:ascii="Aptos" w:eastAsia="Aptos" w:hAnsi="Aptos" w:cs="Aptos"/>
          <w:b/>
          <w:bCs/>
        </w:rPr>
        <w:t>STRATEŠKI PRAVAC I PRIORITET</w:t>
      </w:r>
      <w:r>
        <w:rPr>
          <w:b/>
          <w:bCs/>
        </w:rPr>
        <w:t>I</w:t>
      </w:r>
    </w:p>
    <w:p w14:paraId="000007F5" w14:textId="77777777" w:rsidR="002E3EE9" w:rsidRDefault="00000000">
      <w:pPr>
        <w:rPr>
          <w:b/>
          <w:bCs/>
        </w:rPr>
      </w:pPr>
      <w:r>
        <w:t>Strateški pravac i prioriteti oblikovani su u skladu sa Strategijom razvoja grada Belišća 2021.–2027., Strateškim planom razvoja turizma grada Belišća, Master planom razvoja turizma Osječko-baranjske županije te Prostornim planom Grada Belišća.</w:t>
      </w:r>
    </w:p>
    <w:p w14:paraId="000007F6" w14:textId="77777777" w:rsidR="002E3EE9" w:rsidRDefault="00000000">
      <w:pPr>
        <w:rPr>
          <w:b/>
          <w:bCs/>
        </w:rPr>
      </w:pPr>
      <w:r>
        <w:rPr>
          <w:b/>
          <w:bCs/>
        </w:rPr>
        <w:t>Turistička vizija</w:t>
      </w:r>
    </w:p>
    <w:p w14:paraId="000007F7" w14:textId="77777777" w:rsidR="002E3EE9" w:rsidRPr="009E76BB" w:rsidRDefault="00000000">
      <w:pPr>
        <w:rPr>
          <w:rFonts w:asciiTheme="minorHAnsi" w:hAnsiTheme="minorHAnsi"/>
        </w:rPr>
      </w:pPr>
      <w:r>
        <w:t xml:space="preserve">Belišće je prepoznatljiva turistička destinacija koja privlači vrijednom kulturno-povijesnom baštinom temeljenoj na industriji, očuvanim prirodnim krajolikom riječnog reljefa, autentičnim vrijednostima ruralnog prostora, duhovnom baštinom te kvalitetnom ponudom sportske rekreacije. To se postiže kroz usmjerenost na suradnju, zajedničke aktivnosti i koordinaciju privatnog i javnog sektora u cilju stvaranja pozitivnog ozračja za kreiranje </w:t>
      </w:r>
      <w:r w:rsidRPr="009E76BB">
        <w:rPr>
          <w:rFonts w:asciiTheme="minorHAnsi" w:hAnsiTheme="minorHAnsi"/>
        </w:rPr>
        <w:lastRenderedPageBreak/>
        <w:t>atraktivnih turističkih proizvoda/doživljaja koji čine osnovu identiteta Belišća kao turističke destinacije.</w:t>
      </w:r>
    </w:p>
    <w:p w14:paraId="000007F8" w14:textId="77777777" w:rsidR="002E3EE9" w:rsidRPr="009E76BB" w:rsidRDefault="00000000">
      <w:p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b/>
          <w:bCs/>
          <w:color w:val="000000"/>
        </w:rPr>
        <w:t>Strateški ciljevi i prioriteti</w:t>
      </w:r>
    </w:p>
    <w:tbl>
      <w:tblPr>
        <w:tblStyle w:val="aff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20"/>
        <w:gridCol w:w="2641"/>
        <w:gridCol w:w="3089"/>
      </w:tblGrid>
      <w:tr w:rsidR="002E3EE9" w14:paraId="2A92D83E" w14:textId="77777777">
        <w:trPr>
          <w:tblHeader/>
        </w:trPr>
        <w:tc>
          <w:tcPr>
            <w:tcW w:w="3620" w:type="dxa"/>
            <w:shd w:val="clear" w:color="auto" w:fill="156082"/>
            <w:vAlign w:val="center"/>
          </w:tcPr>
          <w:p w14:paraId="000007F9" w14:textId="77777777" w:rsidR="002E3EE9" w:rsidRDefault="00000000">
            <w:pPr>
              <w:jc w:val="center"/>
              <w:rPr>
                <w:b/>
                <w:bCs/>
              </w:rPr>
            </w:pPr>
            <w:r>
              <w:rPr>
                <w:b/>
                <w:bCs/>
              </w:rPr>
              <w:t>STRATEŠKI CILJ</w:t>
            </w:r>
          </w:p>
        </w:tc>
        <w:tc>
          <w:tcPr>
            <w:tcW w:w="2641" w:type="dxa"/>
            <w:shd w:val="clear" w:color="auto" w:fill="156082"/>
            <w:vAlign w:val="center"/>
          </w:tcPr>
          <w:p w14:paraId="000007FA" w14:textId="77777777" w:rsidR="002E3EE9" w:rsidRDefault="00000000">
            <w:pPr>
              <w:jc w:val="center"/>
              <w:rPr>
                <w:b/>
                <w:bCs/>
              </w:rPr>
            </w:pPr>
            <w:r>
              <w:rPr>
                <w:b/>
                <w:bCs/>
              </w:rPr>
              <w:t>PRIORITET</w:t>
            </w:r>
          </w:p>
        </w:tc>
        <w:tc>
          <w:tcPr>
            <w:tcW w:w="3089" w:type="dxa"/>
            <w:shd w:val="clear" w:color="auto" w:fill="156082"/>
            <w:vAlign w:val="center"/>
          </w:tcPr>
          <w:p w14:paraId="000007FB" w14:textId="77777777" w:rsidR="002E3EE9" w:rsidRDefault="00000000">
            <w:pPr>
              <w:jc w:val="center"/>
              <w:rPr>
                <w:b/>
                <w:bCs/>
              </w:rPr>
            </w:pPr>
            <w:r>
              <w:rPr>
                <w:b/>
                <w:bCs/>
              </w:rPr>
              <w:t>MJERA</w:t>
            </w:r>
          </w:p>
        </w:tc>
      </w:tr>
      <w:tr w:rsidR="002E3EE9" w14:paraId="5E7E9518" w14:textId="77777777">
        <w:tc>
          <w:tcPr>
            <w:tcW w:w="3620" w:type="dxa"/>
            <w:vAlign w:val="center"/>
          </w:tcPr>
          <w:p w14:paraId="000007FC" w14:textId="77777777" w:rsidR="002E3EE9" w:rsidRDefault="00000000">
            <w:pPr>
              <w:ind w:left="87" w:right="3"/>
              <w:jc w:val="left"/>
            </w:pPr>
            <w:r>
              <w:rPr>
                <w:b/>
                <w:bCs/>
              </w:rPr>
              <w:t>SC1: KONKURENTNO, INOVATIVNO I PODUZETNO BELIŠĆE</w:t>
            </w:r>
          </w:p>
        </w:tc>
        <w:tc>
          <w:tcPr>
            <w:tcW w:w="2641" w:type="dxa"/>
            <w:vAlign w:val="center"/>
          </w:tcPr>
          <w:p w14:paraId="000007FD" w14:textId="77777777" w:rsidR="002E3EE9" w:rsidRDefault="00000000">
            <w:pPr>
              <w:ind w:left="85"/>
            </w:pPr>
            <w:r>
              <w:t>P1.2 Razvoj turizma</w:t>
            </w:r>
          </w:p>
        </w:tc>
        <w:tc>
          <w:tcPr>
            <w:tcW w:w="3089" w:type="dxa"/>
            <w:vAlign w:val="center"/>
          </w:tcPr>
          <w:p w14:paraId="000007FE" w14:textId="77777777" w:rsidR="002E3EE9" w:rsidRDefault="00000000">
            <w:pPr>
              <w:ind w:left="186"/>
            </w:pPr>
            <w:r>
              <w:t>M1.2.1 Razvoj posebnih oblika turizma</w:t>
            </w:r>
          </w:p>
        </w:tc>
      </w:tr>
      <w:tr w:rsidR="002E3EE9" w14:paraId="392A9A01" w14:textId="77777777">
        <w:tc>
          <w:tcPr>
            <w:tcW w:w="3620" w:type="dxa"/>
            <w:vAlign w:val="center"/>
          </w:tcPr>
          <w:p w14:paraId="000007FF" w14:textId="77777777" w:rsidR="002E3EE9" w:rsidRDefault="002E3EE9">
            <w:pPr>
              <w:ind w:left="87" w:right="3"/>
            </w:pPr>
          </w:p>
        </w:tc>
        <w:tc>
          <w:tcPr>
            <w:tcW w:w="2641" w:type="dxa"/>
            <w:vAlign w:val="center"/>
          </w:tcPr>
          <w:p w14:paraId="00000800" w14:textId="77777777" w:rsidR="002E3EE9" w:rsidRDefault="002E3EE9">
            <w:pPr>
              <w:ind w:left="85"/>
              <w:rPr>
                <w:sz w:val="20"/>
                <w:szCs w:val="20"/>
              </w:rPr>
            </w:pPr>
          </w:p>
        </w:tc>
        <w:tc>
          <w:tcPr>
            <w:tcW w:w="3089" w:type="dxa"/>
            <w:vAlign w:val="center"/>
          </w:tcPr>
          <w:p w14:paraId="00000801" w14:textId="77777777" w:rsidR="002E3EE9" w:rsidRDefault="00000000">
            <w:pPr>
              <w:ind w:left="186"/>
            </w:pPr>
            <w:r>
              <w:t>M1.2.2 Razvoj turističke infrastrukture</w:t>
            </w:r>
          </w:p>
        </w:tc>
      </w:tr>
      <w:tr w:rsidR="002E3EE9" w14:paraId="3262DB80" w14:textId="77777777">
        <w:tc>
          <w:tcPr>
            <w:tcW w:w="3620" w:type="dxa"/>
            <w:vAlign w:val="center"/>
          </w:tcPr>
          <w:p w14:paraId="00000802" w14:textId="77777777" w:rsidR="002E3EE9" w:rsidRDefault="002E3EE9">
            <w:pPr>
              <w:ind w:left="87" w:right="3"/>
            </w:pPr>
          </w:p>
        </w:tc>
        <w:tc>
          <w:tcPr>
            <w:tcW w:w="2641" w:type="dxa"/>
            <w:vAlign w:val="center"/>
          </w:tcPr>
          <w:p w14:paraId="00000803" w14:textId="77777777" w:rsidR="002E3EE9" w:rsidRDefault="00000000">
            <w:pPr>
              <w:ind w:left="85"/>
            </w:pPr>
            <w:r>
              <w:t>P1.3 Razvoj poljoprivrede</w:t>
            </w:r>
          </w:p>
        </w:tc>
        <w:tc>
          <w:tcPr>
            <w:tcW w:w="3089" w:type="dxa"/>
            <w:vAlign w:val="center"/>
          </w:tcPr>
          <w:p w14:paraId="00000804" w14:textId="77777777" w:rsidR="002E3EE9" w:rsidRDefault="00000000">
            <w:pPr>
              <w:ind w:left="186"/>
            </w:pPr>
            <w:r>
              <w:t>M1.3.1 Razvoj održive poljoprivrede</w:t>
            </w:r>
          </w:p>
        </w:tc>
      </w:tr>
      <w:tr w:rsidR="002E3EE9" w14:paraId="158B8DC0" w14:textId="77777777">
        <w:tc>
          <w:tcPr>
            <w:tcW w:w="3620" w:type="dxa"/>
            <w:vAlign w:val="center"/>
          </w:tcPr>
          <w:p w14:paraId="00000805" w14:textId="77777777" w:rsidR="002E3EE9" w:rsidRDefault="002E3EE9">
            <w:pPr>
              <w:ind w:left="87" w:right="3"/>
            </w:pPr>
          </w:p>
        </w:tc>
        <w:tc>
          <w:tcPr>
            <w:tcW w:w="2641" w:type="dxa"/>
            <w:vAlign w:val="center"/>
          </w:tcPr>
          <w:p w14:paraId="00000806" w14:textId="77777777" w:rsidR="002E3EE9" w:rsidRDefault="002E3EE9">
            <w:pPr>
              <w:ind w:left="85"/>
              <w:rPr>
                <w:sz w:val="20"/>
                <w:szCs w:val="20"/>
              </w:rPr>
            </w:pPr>
          </w:p>
        </w:tc>
        <w:tc>
          <w:tcPr>
            <w:tcW w:w="3089" w:type="dxa"/>
            <w:vAlign w:val="center"/>
          </w:tcPr>
          <w:p w14:paraId="00000807" w14:textId="77777777" w:rsidR="002E3EE9" w:rsidRDefault="00000000">
            <w:pPr>
              <w:ind w:left="186"/>
              <w:jc w:val="left"/>
            </w:pPr>
            <w:r>
              <w:t>M1.3.4 Razvoj poduzetništva u ruralnom području</w:t>
            </w:r>
          </w:p>
        </w:tc>
      </w:tr>
      <w:tr w:rsidR="002E3EE9" w14:paraId="25C9C6D5" w14:textId="77777777">
        <w:tc>
          <w:tcPr>
            <w:tcW w:w="3620" w:type="dxa"/>
            <w:vAlign w:val="center"/>
          </w:tcPr>
          <w:p w14:paraId="00000808" w14:textId="77777777" w:rsidR="002E3EE9" w:rsidRDefault="00000000">
            <w:pPr>
              <w:ind w:left="87" w:right="3"/>
            </w:pPr>
            <w:r>
              <w:rPr>
                <w:b/>
                <w:bCs/>
              </w:rPr>
              <w:t>SC2: ENERGETSKI UČINKOVITO I ZELENO BELIŠĆE</w:t>
            </w:r>
          </w:p>
        </w:tc>
        <w:tc>
          <w:tcPr>
            <w:tcW w:w="2641" w:type="dxa"/>
            <w:vAlign w:val="center"/>
          </w:tcPr>
          <w:p w14:paraId="00000809" w14:textId="77777777" w:rsidR="002E3EE9" w:rsidRDefault="00000000">
            <w:pPr>
              <w:ind w:left="85"/>
              <w:jc w:val="left"/>
            </w:pPr>
            <w:r>
              <w:t>P2.1 Unapređenje energetske učinkovitosti</w:t>
            </w:r>
          </w:p>
        </w:tc>
        <w:tc>
          <w:tcPr>
            <w:tcW w:w="3089" w:type="dxa"/>
            <w:vAlign w:val="center"/>
          </w:tcPr>
          <w:p w14:paraId="0000080A" w14:textId="77777777" w:rsidR="002E3EE9" w:rsidRDefault="00000000">
            <w:pPr>
              <w:ind w:left="186"/>
              <w:jc w:val="left"/>
            </w:pPr>
            <w:r>
              <w:t>M2.1.1 Povećanje energetske učinkovitosti</w:t>
            </w:r>
          </w:p>
        </w:tc>
      </w:tr>
      <w:tr w:rsidR="002E3EE9" w14:paraId="48DDA92D" w14:textId="77777777">
        <w:tc>
          <w:tcPr>
            <w:tcW w:w="3620" w:type="dxa"/>
            <w:vAlign w:val="center"/>
          </w:tcPr>
          <w:p w14:paraId="0000080B" w14:textId="77777777" w:rsidR="002E3EE9" w:rsidRDefault="002E3EE9">
            <w:pPr>
              <w:ind w:left="87" w:right="3"/>
            </w:pPr>
          </w:p>
        </w:tc>
        <w:tc>
          <w:tcPr>
            <w:tcW w:w="2641" w:type="dxa"/>
            <w:vAlign w:val="center"/>
          </w:tcPr>
          <w:p w14:paraId="0000080C" w14:textId="77777777" w:rsidR="002E3EE9" w:rsidRDefault="00000000">
            <w:pPr>
              <w:ind w:left="85"/>
              <w:jc w:val="left"/>
            </w:pPr>
            <w:r>
              <w:t>P2.2 Zaštita prirode i očuvanje okoliša</w:t>
            </w:r>
          </w:p>
        </w:tc>
        <w:tc>
          <w:tcPr>
            <w:tcW w:w="3089" w:type="dxa"/>
            <w:vAlign w:val="center"/>
          </w:tcPr>
          <w:p w14:paraId="0000080D" w14:textId="77777777" w:rsidR="002E3EE9" w:rsidRDefault="00000000">
            <w:pPr>
              <w:ind w:left="186"/>
              <w:jc w:val="left"/>
            </w:pPr>
            <w:r>
              <w:t>M2.2.1 Zaštita i razvoj prirodnih resursa</w:t>
            </w:r>
          </w:p>
        </w:tc>
      </w:tr>
      <w:tr w:rsidR="002E3EE9" w14:paraId="7AB00E58" w14:textId="77777777">
        <w:tc>
          <w:tcPr>
            <w:tcW w:w="3620" w:type="dxa"/>
            <w:vAlign w:val="center"/>
          </w:tcPr>
          <w:p w14:paraId="0000080E" w14:textId="77777777" w:rsidR="002E3EE9" w:rsidRDefault="00000000">
            <w:pPr>
              <w:ind w:left="87" w:right="3"/>
            </w:pPr>
            <w:r>
              <w:rPr>
                <w:b/>
                <w:bCs/>
              </w:rPr>
              <w:t>SC3: RAZVIJENO I SOCIJALNO UKLJUČIVO BELIŠĆE</w:t>
            </w:r>
          </w:p>
        </w:tc>
        <w:tc>
          <w:tcPr>
            <w:tcW w:w="2641" w:type="dxa"/>
            <w:vAlign w:val="center"/>
          </w:tcPr>
          <w:p w14:paraId="0000080F" w14:textId="77777777" w:rsidR="002E3EE9" w:rsidRDefault="00000000">
            <w:pPr>
              <w:ind w:left="85"/>
              <w:jc w:val="left"/>
            </w:pPr>
            <w:r>
              <w:t>P3.1 Unapređenje rada javne uprave</w:t>
            </w:r>
          </w:p>
        </w:tc>
        <w:tc>
          <w:tcPr>
            <w:tcW w:w="3089" w:type="dxa"/>
            <w:vAlign w:val="center"/>
          </w:tcPr>
          <w:p w14:paraId="00000810" w14:textId="77777777" w:rsidR="002E3EE9" w:rsidRDefault="00000000">
            <w:pPr>
              <w:ind w:left="186"/>
              <w:jc w:val="left"/>
            </w:pPr>
            <w:r>
              <w:t>M3.1.1 Informatizacija i digitalizacija</w:t>
            </w:r>
          </w:p>
        </w:tc>
      </w:tr>
      <w:tr w:rsidR="002E3EE9" w14:paraId="4F232E7E" w14:textId="77777777">
        <w:tc>
          <w:tcPr>
            <w:tcW w:w="3620" w:type="dxa"/>
            <w:vAlign w:val="center"/>
          </w:tcPr>
          <w:p w14:paraId="00000811" w14:textId="77777777" w:rsidR="002E3EE9" w:rsidRDefault="002E3EE9">
            <w:pPr>
              <w:ind w:left="87" w:right="3"/>
            </w:pPr>
          </w:p>
        </w:tc>
        <w:tc>
          <w:tcPr>
            <w:tcW w:w="2641" w:type="dxa"/>
            <w:vAlign w:val="center"/>
          </w:tcPr>
          <w:p w14:paraId="00000812" w14:textId="77777777" w:rsidR="002E3EE9" w:rsidRDefault="00000000">
            <w:pPr>
              <w:ind w:left="85"/>
              <w:jc w:val="left"/>
            </w:pPr>
            <w:r>
              <w:t>P3.3 Unapređenje društvene infrastrukture</w:t>
            </w:r>
          </w:p>
        </w:tc>
        <w:tc>
          <w:tcPr>
            <w:tcW w:w="3089" w:type="dxa"/>
            <w:vAlign w:val="center"/>
          </w:tcPr>
          <w:p w14:paraId="00000813" w14:textId="77777777" w:rsidR="002E3EE9" w:rsidRDefault="00000000">
            <w:pPr>
              <w:ind w:left="186"/>
              <w:jc w:val="left"/>
            </w:pPr>
            <w:r>
              <w:t>M3.3.2 Razvoj i unapređenje kulture</w:t>
            </w:r>
          </w:p>
        </w:tc>
      </w:tr>
    </w:tbl>
    <w:p w14:paraId="00000814" w14:textId="77777777" w:rsidR="002E3EE9" w:rsidRDefault="002E3EE9">
      <w:pPr>
        <w:pBdr>
          <w:top w:val="nil"/>
          <w:left w:val="nil"/>
          <w:bottom w:val="nil"/>
          <w:right w:val="nil"/>
          <w:between w:val="nil"/>
        </w:pBdr>
        <w:jc w:val="left"/>
        <w:rPr>
          <w:rFonts w:ascii="Times New Roman" w:eastAsia="Times New Roman" w:hAnsi="Times New Roman" w:cs="Times New Roman"/>
          <w:b/>
          <w:bCs/>
          <w:color w:val="000000"/>
        </w:rPr>
      </w:pPr>
    </w:p>
    <w:p w14:paraId="27918C9B" w14:textId="77777777" w:rsidR="009E76BB" w:rsidRDefault="009E76BB">
      <w:pPr>
        <w:pBdr>
          <w:top w:val="nil"/>
          <w:left w:val="nil"/>
          <w:bottom w:val="nil"/>
          <w:right w:val="nil"/>
          <w:between w:val="nil"/>
        </w:pBdr>
        <w:jc w:val="left"/>
        <w:rPr>
          <w:rFonts w:ascii="Times New Roman" w:eastAsia="Times New Roman" w:hAnsi="Times New Roman" w:cs="Times New Roman"/>
          <w:b/>
          <w:bCs/>
          <w:color w:val="000000"/>
        </w:rPr>
      </w:pPr>
    </w:p>
    <w:p w14:paraId="00000815" w14:textId="77777777" w:rsidR="002E3EE9" w:rsidRPr="009E76BB" w:rsidRDefault="00000000">
      <w:pPr>
        <w:pBdr>
          <w:top w:val="nil"/>
          <w:left w:val="nil"/>
          <w:bottom w:val="nil"/>
          <w:right w:val="nil"/>
          <w:between w:val="nil"/>
        </w:pBdr>
        <w:jc w:val="left"/>
        <w:rPr>
          <w:rFonts w:asciiTheme="minorHAnsi" w:eastAsia="Times New Roman" w:hAnsiTheme="minorHAnsi" w:cs="Times New Roman"/>
          <w:b/>
          <w:bCs/>
          <w:color w:val="000000"/>
        </w:rPr>
      </w:pPr>
      <w:r w:rsidRPr="009E76BB">
        <w:rPr>
          <w:rFonts w:asciiTheme="minorHAnsi" w:eastAsia="Times New Roman" w:hAnsiTheme="minorHAnsi" w:cs="Times New Roman"/>
          <w:b/>
          <w:bCs/>
          <w:color w:val="000000"/>
        </w:rPr>
        <w:lastRenderedPageBreak/>
        <w:t>Prioritetna područja intervencije u turizmu</w:t>
      </w:r>
    </w:p>
    <w:p w14:paraId="00000816" w14:textId="77777777" w:rsidR="002E3EE9" w:rsidRPr="009E76BB" w:rsidRDefault="00000000">
      <w:pPr>
        <w:rPr>
          <w:rFonts w:asciiTheme="minorHAnsi" w:hAnsiTheme="minorHAnsi"/>
        </w:rPr>
      </w:pPr>
      <w:r w:rsidRPr="009E76BB">
        <w:rPr>
          <w:rFonts w:asciiTheme="minorHAnsi" w:hAnsiTheme="minorHAnsi"/>
        </w:rPr>
        <w:t>Definirano je 6 prioritetnih područja intervencije:</w:t>
      </w:r>
    </w:p>
    <w:p w14:paraId="00000817" w14:textId="77777777" w:rsidR="002E3EE9" w:rsidRPr="009E76BB" w:rsidRDefault="00000000">
      <w:pPr>
        <w:numPr>
          <w:ilvl w:val="0"/>
          <w:numId w:val="92"/>
        </w:numPr>
        <w:pBdr>
          <w:top w:val="nil"/>
          <w:left w:val="nil"/>
          <w:bottom w:val="nil"/>
          <w:right w:val="nil"/>
          <w:between w:val="nil"/>
        </w:pBdr>
        <w:jc w:val="left"/>
        <w:rPr>
          <w:rFonts w:asciiTheme="minorHAnsi" w:hAnsiTheme="minorHAnsi"/>
          <w:color w:val="000000"/>
        </w:rPr>
      </w:pPr>
      <w:r w:rsidRPr="009E76BB">
        <w:rPr>
          <w:rFonts w:asciiTheme="minorHAnsi" w:hAnsiTheme="minorHAnsi"/>
          <w:color w:val="000000"/>
        </w:rPr>
        <w:t>PI 1: Općenito razvoj turizma – infra i suprastruktura, upravljanje destinacijom</w:t>
      </w:r>
    </w:p>
    <w:p w14:paraId="00000818" w14:textId="77777777" w:rsidR="002E3EE9" w:rsidRPr="009E76BB" w:rsidRDefault="00000000">
      <w:pPr>
        <w:numPr>
          <w:ilvl w:val="0"/>
          <w:numId w:val="92"/>
        </w:numPr>
        <w:pBdr>
          <w:top w:val="nil"/>
          <w:left w:val="nil"/>
          <w:bottom w:val="nil"/>
          <w:right w:val="nil"/>
          <w:between w:val="nil"/>
        </w:pBdr>
        <w:jc w:val="left"/>
        <w:rPr>
          <w:rFonts w:asciiTheme="minorHAnsi" w:hAnsiTheme="minorHAnsi"/>
          <w:color w:val="000000"/>
        </w:rPr>
      </w:pPr>
      <w:r w:rsidRPr="009E76BB">
        <w:rPr>
          <w:rFonts w:asciiTheme="minorHAnsi" w:hAnsiTheme="minorHAnsi"/>
          <w:color w:val="000000"/>
        </w:rPr>
        <w:t>PI 2: Industrijska baština – Gutmannova ostavština, Muzej Belišće</w:t>
      </w:r>
    </w:p>
    <w:p w14:paraId="00000819" w14:textId="77777777" w:rsidR="002E3EE9" w:rsidRPr="009E76BB" w:rsidRDefault="00000000">
      <w:pPr>
        <w:numPr>
          <w:ilvl w:val="0"/>
          <w:numId w:val="92"/>
        </w:numPr>
        <w:pBdr>
          <w:top w:val="nil"/>
          <w:left w:val="nil"/>
          <w:bottom w:val="nil"/>
          <w:right w:val="nil"/>
          <w:between w:val="nil"/>
        </w:pBdr>
        <w:jc w:val="left"/>
        <w:rPr>
          <w:rFonts w:asciiTheme="minorHAnsi" w:hAnsiTheme="minorHAnsi"/>
          <w:color w:val="000000"/>
        </w:rPr>
      </w:pPr>
      <w:r w:rsidRPr="009E76BB">
        <w:rPr>
          <w:rFonts w:asciiTheme="minorHAnsi" w:hAnsiTheme="minorHAnsi"/>
          <w:color w:val="000000"/>
        </w:rPr>
        <w:t>PI 3: Prirodna baština – rijeka Drava, cikloturizam, ekoturizam</w:t>
      </w:r>
    </w:p>
    <w:p w14:paraId="0000081A" w14:textId="77777777" w:rsidR="002E3EE9" w:rsidRPr="009E76BB" w:rsidRDefault="00000000">
      <w:pPr>
        <w:numPr>
          <w:ilvl w:val="0"/>
          <w:numId w:val="92"/>
        </w:numPr>
        <w:pBdr>
          <w:top w:val="nil"/>
          <w:left w:val="nil"/>
          <w:bottom w:val="nil"/>
          <w:right w:val="nil"/>
          <w:between w:val="nil"/>
        </w:pBdr>
        <w:jc w:val="left"/>
        <w:rPr>
          <w:rFonts w:asciiTheme="minorHAnsi" w:hAnsiTheme="minorHAnsi"/>
          <w:color w:val="000000"/>
        </w:rPr>
      </w:pPr>
      <w:r w:rsidRPr="009E76BB">
        <w:rPr>
          <w:rFonts w:asciiTheme="minorHAnsi" w:hAnsiTheme="minorHAnsi"/>
          <w:color w:val="000000"/>
        </w:rPr>
        <w:t>PI 4: Sportska tradicija – sportsko-rekreacijski turizam</w:t>
      </w:r>
    </w:p>
    <w:p w14:paraId="0000081B" w14:textId="77777777" w:rsidR="002E3EE9" w:rsidRPr="009E76BB" w:rsidRDefault="00000000">
      <w:pPr>
        <w:numPr>
          <w:ilvl w:val="0"/>
          <w:numId w:val="92"/>
        </w:numPr>
        <w:pBdr>
          <w:top w:val="nil"/>
          <w:left w:val="nil"/>
          <w:bottom w:val="nil"/>
          <w:right w:val="nil"/>
          <w:between w:val="nil"/>
        </w:pBdr>
        <w:jc w:val="left"/>
        <w:rPr>
          <w:rFonts w:asciiTheme="minorHAnsi" w:hAnsiTheme="minorHAnsi"/>
          <w:color w:val="000000"/>
        </w:rPr>
      </w:pPr>
      <w:r w:rsidRPr="009E76BB">
        <w:rPr>
          <w:rFonts w:asciiTheme="minorHAnsi" w:hAnsiTheme="minorHAnsi"/>
          <w:color w:val="000000"/>
        </w:rPr>
        <w:t>PI 5: Ruralni prostor – Etno selo Bocanjevci, agroturizam</w:t>
      </w:r>
    </w:p>
    <w:p w14:paraId="0000081C" w14:textId="77777777" w:rsidR="002E3EE9" w:rsidRPr="009E76BB" w:rsidRDefault="00000000">
      <w:pPr>
        <w:numPr>
          <w:ilvl w:val="0"/>
          <w:numId w:val="92"/>
        </w:num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color w:val="000000"/>
        </w:rPr>
        <w:t>PI 6: Duhovna baština – Svetište sv. Ane, sakralni turizam</w:t>
      </w:r>
    </w:p>
    <w:p w14:paraId="0000081D" w14:textId="77777777" w:rsidR="002E3EE9" w:rsidRPr="009E76BB" w:rsidRDefault="00000000">
      <w:pPr>
        <w:pStyle w:val="Naslov2"/>
        <w:rPr>
          <w:rFonts w:asciiTheme="minorHAnsi" w:hAnsiTheme="minorHAnsi"/>
        </w:rPr>
      </w:pPr>
      <w:bookmarkStart w:id="82" w:name="_heading=h.cshgnpet1kjc" w:colFirst="0" w:colLast="0"/>
      <w:bookmarkEnd w:id="82"/>
      <w:r w:rsidRPr="009E76BB">
        <w:rPr>
          <w:rFonts w:asciiTheme="minorHAnsi" w:hAnsiTheme="minorHAnsi"/>
        </w:rPr>
        <w:t>MJERE I AKTIVNOSTI</w:t>
      </w:r>
    </w:p>
    <w:p w14:paraId="0000081E" w14:textId="77777777" w:rsidR="002E3EE9" w:rsidRDefault="00000000">
      <w:r>
        <w:t>U nastavku su detaljno definirane mjere i aktivnosti potrebne za ostvarenje razvojnog smjera, s naznakom nositelja provedbe, planiranih rokova izvršenja, povezanosti sa strateškim prioritetima i izvora financiranja.</w:t>
      </w:r>
    </w:p>
    <w:p w14:paraId="0000081F" w14:textId="77777777" w:rsidR="002E3EE9" w:rsidRDefault="00000000">
      <w:pPr>
        <w:pStyle w:val="Naslov3"/>
      </w:pPr>
      <w:bookmarkStart w:id="83" w:name="_heading=h.238z4h5s5p" w:colFirst="0" w:colLast="0"/>
      <w:bookmarkEnd w:id="83"/>
      <w:r>
        <w:t>Mjera: Razvoj posebnih oblika turizma</w:t>
      </w:r>
    </w:p>
    <w:tbl>
      <w:tblPr>
        <w:tblStyle w:val="aff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9"/>
        <w:gridCol w:w="2043"/>
        <w:gridCol w:w="1360"/>
        <w:gridCol w:w="960"/>
        <w:gridCol w:w="2108"/>
      </w:tblGrid>
      <w:tr w:rsidR="002E3EE9" w14:paraId="13BB809A" w14:textId="77777777">
        <w:trPr>
          <w:tblHeader/>
        </w:trPr>
        <w:tc>
          <w:tcPr>
            <w:tcW w:w="2879" w:type="dxa"/>
            <w:shd w:val="clear" w:color="auto" w:fill="156082"/>
            <w:vAlign w:val="center"/>
          </w:tcPr>
          <w:p w14:paraId="00000820" w14:textId="77777777" w:rsidR="002E3EE9" w:rsidRPr="009E76BB" w:rsidRDefault="00000000">
            <w:pPr>
              <w:jc w:val="center"/>
              <w:rPr>
                <w:rFonts w:asciiTheme="minorHAnsi" w:eastAsia="Times New Roman" w:hAnsiTheme="minorHAnsi" w:cs="Times New Roman"/>
                <w:b/>
                <w:bCs/>
              </w:rPr>
            </w:pPr>
            <w:r w:rsidRPr="009E76BB">
              <w:rPr>
                <w:rFonts w:asciiTheme="minorHAnsi" w:eastAsia="Times New Roman" w:hAnsiTheme="minorHAnsi" w:cs="Times New Roman"/>
                <w:b/>
                <w:bCs/>
              </w:rPr>
              <w:t>Aktivnost</w:t>
            </w:r>
          </w:p>
        </w:tc>
        <w:tc>
          <w:tcPr>
            <w:tcW w:w="2043" w:type="dxa"/>
            <w:shd w:val="clear" w:color="auto" w:fill="156082"/>
            <w:vAlign w:val="center"/>
          </w:tcPr>
          <w:p w14:paraId="00000821" w14:textId="77777777" w:rsidR="002E3EE9" w:rsidRPr="009E76BB" w:rsidRDefault="00000000">
            <w:pPr>
              <w:jc w:val="center"/>
              <w:rPr>
                <w:rFonts w:asciiTheme="minorHAnsi" w:eastAsia="Times New Roman" w:hAnsiTheme="minorHAnsi" w:cs="Times New Roman"/>
                <w:b/>
                <w:bCs/>
              </w:rPr>
            </w:pPr>
            <w:r w:rsidRPr="009E76BB">
              <w:rPr>
                <w:rFonts w:asciiTheme="minorHAnsi" w:eastAsia="Times New Roman" w:hAnsiTheme="minorHAnsi" w:cs="Times New Roman"/>
                <w:b/>
                <w:bCs/>
              </w:rPr>
              <w:t>Nositelj</w:t>
            </w:r>
          </w:p>
        </w:tc>
        <w:tc>
          <w:tcPr>
            <w:tcW w:w="1360" w:type="dxa"/>
            <w:shd w:val="clear" w:color="auto" w:fill="156082"/>
            <w:vAlign w:val="center"/>
          </w:tcPr>
          <w:p w14:paraId="00000822" w14:textId="77777777" w:rsidR="002E3EE9" w:rsidRPr="009E76BB" w:rsidRDefault="00000000">
            <w:pPr>
              <w:jc w:val="center"/>
              <w:rPr>
                <w:rFonts w:asciiTheme="minorHAnsi" w:eastAsia="Times New Roman" w:hAnsiTheme="minorHAnsi" w:cs="Times New Roman"/>
                <w:b/>
                <w:bCs/>
              </w:rPr>
            </w:pPr>
            <w:r w:rsidRPr="009E76BB">
              <w:rPr>
                <w:rFonts w:asciiTheme="minorHAnsi" w:eastAsia="Times New Roman" w:hAnsiTheme="minorHAnsi" w:cs="Times New Roman"/>
                <w:b/>
                <w:bCs/>
              </w:rPr>
              <w:t>Rok</w:t>
            </w:r>
          </w:p>
        </w:tc>
        <w:tc>
          <w:tcPr>
            <w:tcW w:w="960" w:type="dxa"/>
            <w:shd w:val="clear" w:color="auto" w:fill="156082"/>
            <w:vAlign w:val="center"/>
          </w:tcPr>
          <w:p w14:paraId="00000823" w14:textId="77777777" w:rsidR="002E3EE9" w:rsidRPr="009E76BB" w:rsidRDefault="00000000">
            <w:pPr>
              <w:jc w:val="center"/>
              <w:rPr>
                <w:rFonts w:asciiTheme="minorHAnsi" w:eastAsia="Times New Roman" w:hAnsiTheme="minorHAnsi" w:cs="Times New Roman"/>
                <w:b/>
                <w:bCs/>
              </w:rPr>
            </w:pPr>
            <w:r w:rsidRPr="009E76BB">
              <w:rPr>
                <w:rFonts w:asciiTheme="minorHAnsi" w:eastAsia="Times New Roman" w:hAnsiTheme="minorHAnsi" w:cs="Times New Roman"/>
                <w:b/>
                <w:bCs/>
              </w:rPr>
              <w:t>Prioritet</w:t>
            </w:r>
          </w:p>
        </w:tc>
        <w:tc>
          <w:tcPr>
            <w:tcW w:w="2108" w:type="dxa"/>
            <w:shd w:val="clear" w:color="auto" w:fill="156082"/>
            <w:vAlign w:val="center"/>
          </w:tcPr>
          <w:p w14:paraId="00000824" w14:textId="77777777" w:rsidR="002E3EE9" w:rsidRPr="009E76BB" w:rsidRDefault="00000000">
            <w:pPr>
              <w:jc w:val="center"/>
              <w:rPr>
                <w:rFonts w:asciiTheme="minorHAnsi" w:eastAsia="Times New Roman" w:hAnsiTheme="minorHAnsi" w:cs="Times New Roman"/>
                <w:b/>
                <w:bCs/>
              </w:rPr>
            </w:pPr>
            <w:r w:rsidRPr="009E76BB">
              <w:rPr>
                <w:rFonts w:asciiTheme="minorHAnsi" w:eastAsia="Times New Roman" w:hAnsiTheme="minorHAnsi" w:cs="Times New Roman"/>
                <w:b/>
                <w:bCs/>
              </w:rPr>
              <w:t>Izvor financiranja</w:t>
            </w:r>
          </w:p>
        </w:tc>
      </w:tr>
      <w:tr w:rsidR="002E3EE9" w14:paraId="1B414BD8" w14:textId="77777777">
        <w:tc>
          <w:tcPr>
            <w:tcW w:w="2879" w:type="dxa"/>
            <w:vAlign w:val="center"/>
          </w:tcPr>
          <w:p w14:paraId="0000082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Razvoj turizma temeljenog na kulturnoj baštini</w:t>
            </w:r>
          </w:p>
        </w:tc>
        <w:tc>
          <w:tcPr>
            <w:tcW w:w="2043" w:type="dxa"/>
            <w:vAlign w:val="center"/>
          </w:tcPr>
          <w:p w14:paraId="0000082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 Muzej Belišće</w:t>
            </w:r>
          </w:p>
        </w:tc>
        <w:tc>
          <w:tcPr>
            <w:tcW w:w="1360" w:type="dxa"/>
            <w:vAlign w:val="center"/>
          </w:tcPr>
          <w:p w14:paraId="0000082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2025.–2030.</w:t>
            </w:r>
          </w:p>
        </w:tc>
        <w:tc>
          <w:tcPr>
            <w:tcW w:w="960" w:type="dxa"/>
            <w:vAlign w:val="center"/>
          </w:tcPr>
          <w:p w14:paraId="0000082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108" w:type="dxa"/>
            <w:vAlign w:val="center"/>
          </w:tcPr>
          <w:p w14:paraId="0000082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 Proračun Grada</w:t>
            </w:r>
          </w:p>
        </w:tc>
      </w:tr>
      <w:tr w:rsidR="002E3EE9" w14:paraId="33076447" w14:textId="77777777">
        <w:tc>
          <w:tcPr>
            <w:tcW w:w="2879" w:type="dxa"/>
            <w:vAlign w:val="center"/>
          </w:tcPr>
          <w:p w14:paraId="0000082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Razvoj sportsko-rekreacijskog turizma</w:t>
            </w:r>
          </w:p>
        </w:tc>
        <w:tc>
          <w:tcPr>
            <w:tcW w:w="2043" w:type="dxa"/>
            <w:vAlign w:val="center"/>
          </w:tcPr>
          <w:p w14:paraId="0000082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 ZSU</w:t>
            </w:r>
          </w:p>
        </w:tc>
        <w:tc>
          <w:tcPr>
            <w:tcW w:w="1360" w:type="dxa"/>
            <w:vAlign w:val="center"/>
          </w:tcPr>
          <w:p w14:paraId="0000082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2025.–2028.</w:t>
            </w:r>
          </w:p>
        </w:tc>
        <w:tc>
          <w:tcPr>
            <w:tcW w:w="960" w:type="dxa"/>
            <w:vAlign w:val="center"/>
          </w:tcPr>
          <w:p w14:paraId="0000082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108" w:type="dxa"/>
            <w:vAlign w:val="center"/>
          </w:tcPr>
          <w:p w14:paraId="0000082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Grada, Min. turizma</w:t>
            </w:r>
          </w:p>
        </w:tc>
      </w:tr>
      <w:tr w:rsidR="002E3EE9" w14:paraId="3D9EC438" w14:textId="77777777">
        <w:tc>
          <w:tcPr>
            <w:tcW w:w="2879" w:type="dxa"/>
            <w:vAlign w:val="center"/>
          </w:tcPr>
          <w:p w14:paraId="0000082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Razvoj agroturizma i ruralnog turizma</w:t>
            </w:r>
          </w:p>
        </w:tc>
        <w:tc>
          <w:tcPr>
            <w:tcW w:w="2043" w:type="dxa"/>
            <w:vAlign w:val="center"/>
          </w:tcPr>
          <w:p w14:paraId="0000083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LAG Karašica, OPG-ovi</w:t>
            </w:r>
          </w:p>
        </w:tc>
        <w:tc>
          <w:tcPr>
            <w:tcW w:w="1360" w:type="dxa"/>
            <w:vAlign w:val="center"/>
          </w:tcPr>
          <w:p w14:paraId="0000083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2025.–2030.</w:t>
            </w:r>
          </w:p>
        </w:tc>
        <w:tc>
          <w:tcPr>
            <w:tcW w:w="960" w:type="dxa"/>
            <w:vAlign w:val="center"/>
          </w:tcPr>
          <w:p w14:paraId="0000083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P1.3</w:t>
            </w:r>
          </w:p>
        </w:tc>
        <w:tc>
          <w:tcPr>
            <w:tcW w:w="2108" w:type="dxa"/>
            <w:vAlign w:val="center"/>
          </w:tcPr>
          <w:p w14:paraId="0000083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PRR, LAG sredstva</w:t>
            </w:r>
          </w:p>
        </w:tc>
      </w:tr>
      <w:tr w:rsidR="002E3EE9" w14:paraId="0EDA7CAD" w14:textId="77777777">
        <w:tc>
          <w:tcPr>
            <w:tcW w:w="2879" w:type="dxa"/>
            <w:vAlign w:val="center"/>
          </w:tcPr>
          <w:p w14:paraId="0000083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Razvoj sakralnog turizma</w:t>
            </w:r>
          </w:p>
        </w:tc>
        <w:tc>
          <w:tcPr>
            <w:tcW w:w="2043" w:type="dxa"/>
            <w:vAlign w:val="center"/>
          </w:tcPr>
          <w:p w14:paraId="0000083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Župa sv. Ane, TZ</w:t>
            </w:r>
          </w:p>
        </w:tc>
        <w:tc>
          <w:tcPr>
            <w:tcW w:w="1360" w:type="dxa"/>
            <w:vAlign w:val="center"/>
          </w:tcPr>
          <w:p w14:paraId="0000083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2025.–2027.</w:t>
            </w:r>
          </w:p>
        </w:tc>
        <w:tc>
          <w:tcPr>
            <w:tcW w:w="960" w:type="dxa"/>
            <w:vAlign w:val="center"/>
          </w:tcPr>
          <w:p w14:paraId="0000083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108" w:type="dxa"/>
            <w:vAlign w:val="center"/>
          </w:tcPr>
          <w:p w14:paraId="0000083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Grada, donacije</w:t>
            </w:r>
          </w:p>
        </w:tc>
      </w:tr>
      <w:tr w:rsidR="002E3EE9" w14:paraId="6EEDB4A3" w14:textId="77777777">
        <w:tc>
          <w:tcPr>
            <w:tcW w:w="2879" w:type="dxa"/>
            <w:vAlign w:val="center"/>
          </w:tcPr>
          <w:p w14:paraId="0000083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Edukacija djelatnika u turizmu</w:t>
            </w:r>
          </w:p>
        </w:tc>
        <w:tc>
          <w:tcPr>
            <w:tcW w:w="2043" w:type="dxa"/>
            <w:vAlign w:val="center"/>
          </w:tcPr>
          <w:p w14:paraId="0000083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 TZ OBŽ</w:t>
            </w:r>
          </w:p>
        </w:tc>
        <w:tc>
          <w:tcPr>
            <w:tcW w:w="1360" w:type="dxa"/>
            <w:vAlign w:val="center"/>
          </w:tcPr>
          <w:p w14:paraId="0000083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Kontinuirano</w:t>
            </w:r>
          </w:p>
        </w:tc>
        <w:tc>
          <w:tcPr>
            <w:tcW w:w="960" w:type="dxa"/>
            <w:vAlign w:val="center"/>
          </w:tcPr>
          <w:p w14:paraId="0000083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108" w:type="dxa"/>
            <w:vAlign w:val="center"/>
          </w:tcPr>
          <w:p w14:paraId="0000083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 Min. turizma</w:t>
            </w:r>
          </w:p>
        </w:tc>
      </w:tr>
      <w:tr w:rsidR="002E3EE9" w14:paraId="3037CF78" w14:textId="77777777">
        <w:tc>
          <w:tcPr>
            <w:tcW w:w="2879" w:type="dxa"/>
            <w:vAlign w:val="center"/>
          </w:tcPr>
          <w:p w14:paraId="0000083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lastRenderedPageBreak/>
              <w:t>Promocija grada kao turističke destinacije</w:t>
            </w:r>
          </w:p>
        </w:tc>
        <w:tc>
          <w:tcPr>
            <w:tcW w:w="2043" w:type="dxa"/>
            <w:vAlign w:val="center"/>
          </w:tcPr>
          <w:p w14:paraId="0000083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360" w:type="dxa"/>
            <w:vAlign w:val="center"/>
          </w:tcPr>
          <w:p w14:paraId="0000084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Kontinuirano</w:t>
            </w:r>
          </w:p>
        </w:tc>
        <w:tc>
          <w:tcPr>
            <w:tcW w:w="960" w:type="dxa"/>
            <w:vAlign w:val="center"/>
          </w:tcPr>
          <w:p w14:paraId="0000084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108" w:type="dxa"/>
            <w:vAlign w:val="center"/>
          </w:tcPr>
          <w:p w14:paraId="0000084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 HTZ</w:t>
            </w:r>
          </w:p>
        </w:tc>
      </w:tr>
    </w:tbl>
    <w:p w14:paraId="00000843" w14:textId="77777777" w:rsidR="002E3EE9" w:rsidRDefault="00000000">
      <w:pPr>
        <w:pStyle w:val="Naslov3"/>
      </w:pPr>
      <w:bookmarkStart w:id="84" w:name="_heading=h.xm2ktmob5wk1" w:colFirst="0" w:colLast="0"/>
      <w:bookmarkEnd w:id="84"/>
      <w:r>
        <w:t>Mjera: Razvoj turističke infrastrukture</w:t>
      </w:r>
    </w:p>
    <w:tbl>
      <w:tblPr>
        <w:tblStyle w:val="aff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1"/>
        <w:gridCol w:w="1912"/>
        <w:gridCol w:w="1071"/>
        <w:gridCol w:w="1026"/>
        <w:gridCol w:w="2350"/>
      </w:tblGrid>
      <w:tr w:rsidR="002E3EE9" w14:paraId="681F0AFA" w14:textId="77777777">
        <w:trPr>
          <w:tblHeader/>
        </w:trPr>
        <w:tc>
          <w:tcPr>
            <w:tcW w:w="2991" w:type="dxa"/>
            <w:shd w:val="clear" w:color="auto" w:fill="156082"/>
            <w:vAlign w:val="center"/>
          </w:tcPr>
          <w:p w14:paraId="00000844"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Aktivnost</w:t>
            </w:r>
          </w:p>
        </w:tc>
        <w:tc>
          <w:tcPr>
            <w:tcW w:w="1912" w:type="dxa"/>
            <w:shd w:val="clear" w:color="auto" w:fill="156082"/>
            <w:vAlign w:val="center"/>
          </w:tcPr>
          <w:p w14:paraId="00000845"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Nositelj</w:t>
            </w:r>
          </w:p>
        </w:tc>
        <w:tc>
          <w:tcPr>
            <w:tcW w:w="1071" w:type="dxa"/>
            <w:shd w:val="clear" w:color="auto" w:fill="156082"/>
            <w:vAlign w:val="center"/>
          </w:tcPr>
          <w:p w14:paraId="00000846"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Rok</w:t>
            </w:r>
          </w:p>
        </w:tc>
        <w:tc>
          <w:tcPr>
            <w:tcW w:w="1026" w:type="dxa"/>
            <w:shd w:val="clear" w:color="auto" w:fill="156082"/>
            <w:vAlign w:val="center"/>
          </w:tcPr>
          <w:p w14:paraId="00000847"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Prioritet</w:t>
            </w:r>
          </w:p>
        </w:tc>
        <w:tc>
          <w:tcPr>
            <w:tcW w:w="2350" w:type="dxa"/>
            <w:shd w:val="clear" w:color="auto" w:fill="156082"/>
            <w:vAlign w:val="center"/>
          </w:tcPr>
          <w:p w14:paraId="00000848"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Izvor financiranja</w:t>
            </w:r>
          </w:p>
        </w:tc>
      </w:tr>
      <w:tr w:rsidR="002E3EE9" w14:paraId="09F5179A" w14:textId="77777777">
        <w:tc>
          <w:tcPr>
            <w:tcW w:w="2991" w:type="dxa"/>
            <w:vAlign w:val="center"/>
          </w:tcPr>
          <w:p w14:paraId="0000084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Izgradnja biciklističke staze Belišće–Gat</w:t>
            </w:r>
          </w:p>
        </w:tc>
        <w:tc>
          <w:tcPr>
            <w:tcW w:w="1912" w:type="dxa"/>
            <w:vAlign w:val="center"/>
          </w:tcPr>
          <w:p w14:paraId="0000084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071" w:type="dxa"/>
            <w:vAlign w:val="center"/>
          </w:tcPr>
          <w:p w14:paraId="0000084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2025.–2027.</w:t>
            </w:r>
          </w:p>
        </w:tc>
        <w:tc>
          <w:tcPr>
            <w:tcW w:w="1026" w:type="dxa"/>
            <w:vAlign w:val="center"/>
          </w:tcPr>
          <w:p w14:paraId="0000084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 P3.2</w:t>
            </w:r>
          </w:p>
        </w:tc>
        <w:tc>
          <w:tcPr>
            <w:tcW w:w="2350" w:type="dxa"/>
            <w:vAlign w:val="center"/>
          </w:tcPr>
          <w:p w14:paraId="0000084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 Proračun</w:t>
            </w:r>
          </w:p>
        </w:tc>
      </w:tr>
      <w:tr w:rsidR="002E3EE9" w14:paraId="1A972F50" w14:textId="77777777">
        <w:tc>
          <w:tcPr>
            <w:tcW w:w="2991" w:type="dxa"/>
            <w:vAlign w:val="center"/>
          </w:tcPr>
          <w:p w14:paraId="0000084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Izgradnja šetnice uz rijeku Dravu</w:t>
            </w:r>
          </w:p>
        </w:tc>
        <w:tc>
          <w:tcPr>
            <w:tcW w:w="1912" w:type="dxa"/>
            <w:vAlign w:val="center"/>
          </w:tcPr>
          <w:p w14:paraId="0000084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071" w:type="dxa"/>
            <w:vAlign w:val="center"/>
          </w:tcPr>
          <w:p w14:paraId="0000085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2025.–2028.</w:t>
            </w:r>
          </w:p>
        </w:tc>
        <w:tc>
          <w:tcPr>
            <w:tcW w:w="1026" w:type="dxa"/>
            <w:vAlign w:val="center"/>
          </w:tcPr>
          <w:p w14:paraId="0000085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350" w:type="dxa"/>
            <w:vAlign w:val="center"/>
          </w:tcPr>
          <w:p w14:paraId="0000085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w:t>
            </w:r>
          </w:p>
        </w:tc>
      </w:tr>
      <w:tr w:rsidR="002E3EE9" w14:paraId="34FEC4AA" w14:textId="77777777">
        <w:tc>
          <w:tcPr>
            <w:tcW w:w="2991" w:type="dxa"/>
            <w:vAlign w:val="center"/>
          </w:tcPr>
          <w:p w14:paraId="0000085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Uređenje odmorišta Drava u Bistrincima</w:t>
            </w:r>
          </w:p>
        </w:tc>
        <w:tc>
          <w:tcPr>
            <w:tcW w:w="1912" w:type="dxa"/>
            <w:vAlign w:val="center"/>
          </w:tcPr>
          <w:p w14:paraId="0000085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 TZ</w:t>
            </w:r>
          </w:p>
        </w:tc>
        <w:tc>
          <w:tcPr>
            <w:tcW w:w="1071" w:type="dxa"/>
            <w:vAlign w:val="center"/>
          </w:tcPr>
          <w:p w14:paraId="0000085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2025.–2026.</w:t>
            </w:r>
          </w:p>
        </w:tc>
        <w:tc>
          <w:tcPr>
            <w:tcW w:w="1026" w:type="dxa"/>
            <w:vAlign w:val="center"/>
          </w:tcPr>
          <w:p w14:paraId="0000085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350" w:type="dxa"/>
            <w:vAlign w:val="center"/>
          </w:tcPr>
          <w:p w14:paraId="0000085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Grada</w:t>
            </w:r>
          </w:p>
        </w:tc>
      </w:tr>
      <w:tr w:rsidR="002E3EE9" w14:paraId="2CCB74DE" w14:textId="77777777">
        <w:tc>
          <w:tcPr>
            <w:tcW w:w="2991" w:type="dxa"/>
            <w:vAlign w:val="center"/>
          </w:tcPr>
          <w:p w14:paraId="0000085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Uređenje Etno sela Bocanjevci</w:t>
            </w:r>
          </w:p>
        </w:tc>
        <w:tc>
          <w:tcPr>
            <w:tcW w:w="1912" w:type="dxa"/>
            <w:vAlign w:val="center"/>
          </w:tcPr>
          <w:p w14:paraId="0000085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071" w:type="dxa"/>
            <w:vAlign w:val="center"/>
          </w:tcPr>
          <w:p w14:paraId="0000085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2025.–2030.</w:t>
            </w:r>
          </w:p>
        </w:tc>
        <w:tc>
          <w:tcPr>
            <w:tcW w:w="1026" w:type="dxa"/>
            <w:vAlign w:val="center"/>
          </w:tcPr>
          <w:p w14:paraId="0000085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 P1.3</w:t>
            </w:r>
          </w:p>
        </w:tc>
        <w:tc>
          <w:tcPr>
            <w:tcW w:w="2350" w:type="dxa"/>
            <w:vAlign w:val="center"/>
          </w:tcPr>
          <w:p w14:paraId="0000085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 PRR</w:t>
            </w:r>
          </w:p>
        </w:tc>
      </w:tr>
      <w:tr w:rsidR="002E3EE9" w14:paraId="144F2A97" w14:textId="77777777">
        <w:tc>
          <w:tcPr>
            <w:tcW w:w="2991" w:type="dxa"/>
            <w:vAlign w:val="center"/>
          </w:tcPr>
          <w:p w14:paraId="0000085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Izgradnja sportsko-rekreacijskog centra</w:t>
            </w:r>
          </w:p>
        </w:tc>
        <w:tc>
          <w:tcPr>
            <w:tcW w:w="1912" w:type="dxa"/>
            <w:vAlign w:val="center"/>
          </w:tcPr>
          <w:p w14:paraId="0000085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071" w:type="dxa"/>
            <w:vAlign w:val="center"/>
          </w:tcPr>
          <w:p w14:paraId="0000085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2026.–2030.</w:t>
            </w:r>
          </w:p>
        </w:tc>
        <w:tc>
          <w:tcPr>
            <w:tcW w:w="1026" w:type="dxa"/>
            <w:vAlign w:val="center"/>
          </w:tcPr>
          <w:p w14:paraId="0000086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 P3.3</w:t>
            </w:r>
          </w:p>
        </w:tc>
        <w:tc>
          <w:tcPr>
            <w:tcW w:w="2350" w:type="dxa"/>
            <w:vAlign w:val="center"/>
          </w:tcPr>
          <w:p w14:paraId="0000086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 državni proračun</w:t>
            </w:r>
          </w:p>
        </w:tc>
      </w:tr>
      <w:tr w:rsidR="002E3EE9" w14:paraId="3C219056" w14:textId="77777777">
        <w:tc>
          <w:tcPr>
            <w:tcW w:w="2991" w:type="dxa"/>
            <w:vAlign w:val="center"/>
          </w:tcPr>
          <w:p w14:paraId="0000086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Uređenje industrijskog kampa</w:t>
            </w:r>
          </w:p>
        </w:tc>
        <w:tc>
          <w:tcPr>
            <w:tcW w:w="1912" w:type="dxa"/>
            <w:vAlign w:val="center"/>
          </w:tcPr>
          <w:p w14:paraId="0000086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 Belišće d.d.</w:t>
            </w:r>
          </w:p>
        </w:tc>
        <w:tc>
          <w:tcPr>
            <w:tcW w:w="1071" w:type="dxa"/>
            <w:vAlign w:val="center"/>
          </w:tcPr>
          <w:p w14:paraId="0000086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2027.–2030.</w:t>
            </w:r>
          </w:p>
        </w:tc>
        <w:tc>
          <w:tcPr>
            <w:tcW w:w="1026" w:type="dxa"/>
            <w:vAlign w:val="center"/>
          </w:tcPr>
          <w:p w14:paraId="0000086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350" w:type="dxa"/>
            <w:vAlign w:val="center"/>
          </w:tcPr>
          <w:p w14:paraId="0000086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Privatne investicije, EU</w:t>
            </w:r>
          </w:p>
        </w:tc>
      </w:tr>
      <w:tr w:rsidR="002E3EE9" w14:paraId="6EAB16E5" w14:textId="77777777">
        <w:tc>
          <w:tcPr>
            <w:tcW w:w="2991" w:type="dxa"/>
            <w:vAlign w:val="center"/>
          </w:tcPr>
          <w:p w14:paraId="0000086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Izgradnja konjičkog poligona</w:t>
            </w:r>
          </w:p>
        </w:tc>
        <w:tc>
          <w:tcPr>
            <w:tcW w:w="1912" w:type="dxa"/>
            <w:vAlign w:val="center"/>
          </w:tcPr>
          <w:p w14:paraId="0000086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071" w:type="dxa"/>
            <w:vAlign w:val="center"/>
          </w:tcPr>
          <w:p w14:paraId="0000086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2026.–2028.</w:t>
            </w:r>
          </w:p>
        </w:tc>
        <w:tc>
          <w:tcPr>
            <w:tcW w:w="1026" w:type="dxa"/>
            <w:vAlign w:val="center"/>
          </w:tcPr>
          <w:p w14:paraId="0000086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350" w:type="dxa"/>
            <w:vAlign w:val="center"/>
          </w:tcPr>
          <w:p w14:paraId="0000086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donacije</w:t>
            </w:r>
          </w:p>
        </w:tc>
      </w:tr>
    </w:tbl>
    <w:p w14:paraId="0000086C" w14:textId="77777777" w:rsidR="002E3EE9" w:rsidRDefault="00000000">
      <w:pPr>
        <w:pStyle w:val="Naslov3"/>
      </w:pPr>
      <w:bookmarkStart w:id="85" w:name="_heading=h.dgoe8nvvpaog" w:colFirst="0" w:colLast="0"/>
      <w:bookmarkEnd w:id="85"/>
      <w:r>
        <w:lastRenderedPageBreak/>
        <w:t>Mjera: Digitalizacija i marketing destinacije</w:t>
      </w:r>
    </w:p>
    <w:tbl>
      <w:tblPr>
        <w:tblStyle w:val="aff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2138"/>
        <w:gridCol w:w="1107"/>
        <w:gridCol w:w="960"/>
        <w:gridCol w:w="1774"/>
      </w:tblGrid>
      <w:tr w:rsidR="002E3EE9" w14:paraId="349A3F5C" w14:textId="77777777">
        <w:trPr>
          <w:tblHeader/>
        </w:trPr>
        <w:tc>
          <w:tcPr>
            <w:tcW w:w="3371" w:type="dxa"/>
            <w:shd w:val="clear" w:color="auto" w:fill="156082"/>
            <w:vAlign w:val="center"/>
          </w:tcPr>
          <w:p w14:paraId="0000086D"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Aktivnost</w:t>
            </w:r>
          </w:p>
        </w:tc>
        <w:tc>
          <w:tcPr>
            <w:tcW w:w="2138" w:type="dxa"/>
            <w:shd w:val="clear" w:color="auto" w:fill="156082"/>
            <w:vAlign w:val="center"/>
          </w:tcPr>
          <w:p w14:paraId="0000086E"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Nositelj</w:t>
            </w:r>
          </w:p>
        </w:tc>
        <w:tc>
          <w:tcPr>
            <w:tcW w:w="1107" w:type="dxa"/>
            <w:shd w:val="clear" w:color="auto" w:fill="156082"/>
            <w:vAlign w:val="center"/>
          </w:tcPr>
          <w:p w14:paraId="0000086F"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Rok</w:t>
            </w:r>
          </w:p>
        </w:tc>
        <w:tc>
          <w:tcPr>
            <w:tcW w:w="960" w:type="dxa"/>
            <w:shd w:val="clear" w:color="auto" w:fill="156082"/>
            <w:vAlign w:val="center"/>
          </w:tcPr>
          <w:p w14:paraId="00000870"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Prioritet</w:t>
            </w:r>
          </w:p>
        </w:tc>
        <w:tc>
          <w:tcPr>
            <w:tcW w:w="1774" w:type="dxa"/>
            <w:shd w:val="clear" w:color="auto" w:fill="156082"/>
            <w:vAlign w:val="center"/>
          </w:tcPr>
          <w:p w14:paraId="00000871"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Izvor financiranja</w:t>
            </w:r>
          </w:p>
        </w:tc>
      </w:tr>
      <w:tr w:rsidR="002E3EE9" w14:paraId="1C7D831E" w14:textId="77777777">
        <w:tc>
          <w:tcPr>
            <w:tcW w:w="3371" w:type="dxa"/>
            <w:vAlign w:val="center"/>
          </w:tcPr>
          <w:p w14:paraId="0000087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Izrada Smart City strategije</w:t>
            </w:r>
          </w:p>
        </w:tc>
        <w:tc>
          <w:tcPr>
            <w:tcW w:w="2138" w:type="dxa"/>
            <w:vAlign w:val="center"/>
          </w:tcPr>
          <w:p w14:paraId="0000087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107" w:type="dxa"/>
            <w:vAlign w:val="center"/>
          </w:tcPr>
          <w:p w14:paraId="0000087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2025.–2026.</w:t>
            </w:r>
          </w:p>
        </w:tc>
        <w:tc>
          <w:tcPr>
            <w:tcW w:w="960" w:type="dxa"/>
            <w:vAlign w:val="center"/>
          </w:tcPr>
          <w:p w14:paraId="0000087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P3.1</w:t>
            </w:r>
          </w:p>
        </w:tc>
        <w:tc>
          <w:tcPr>
            <w:tcW w:w="1774" w:type="dxa"/>
            <w:vAlign w:val="center"/>
          </w:tcPr>
          <w:p w14:paraId="0000087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Grada</w:t>
            </w:r>
          </w:p>
        </w:tc>
      </w:tr>
      <w:tr w:rsidR="002E3EE9" w14:paraId="161BCF72" w14:textId="77777777">
        <w:tc>
          <w:tcPr>
            <w:tcW w:w="3371" w:type="dxa"/>
            <w:vAlign w:val="center"/>
          </w:tcPr>
          <w:p w14:paraId="0000087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Razvoj višejezične web stranice TZ</w:t>
            </w:r>
          </w:p>
        </w:tc>
        <w:tc>
          <w:tcPr>
            <w:tcW w:w="2138" w:type="dxa"/>
            <w:vAlign w:val="center"/>
          </w:tcPr>
          <w:p w14:paraId="0000087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107" w:type="dxa"/>
            <w:vAlign w:val="center"/>
          </w:tcPr>
          <w:p w14:paraId="0000087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w:t>
            </w:r>
          </w:p>
        </w:tc>
        <w:tc>
          <w:tcPr>
            <w:tcW w:w="960" w:type="dxa"/>
            <w:vAlign w:val="center"/>
          </w:tcPr>
          <w:p w14:paraId="0000087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P3.1</w:t>
            </w:r>
          </w:p>
        </w:tc>
        <w:tc>
          <w:tcPr>
            <w:tcW w:w="1774" w:type="dxa"/>
            <w:vAlign w:val="center"/>
          </w:tcPr>
          <w:p w14:paraId="0000087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w:t>
            </w:r>
          </w:p>
        </w:tc>
      </w:tr>
      <w:tr w:rsidR="002E3EE9" w14:paraId="43F20F12" w14:textId="77777777">
        <w:tc>
          <w:tcPr>
            <w:tcW w:w="3371" w:type="dxa"/>
            <w:vAlign w:val="center"/>
          </w:tcPr>
          <w:p w14:paraId="0000087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Integracija s HeadOnEast brand platformom</w:t>
            </w:r>
          </w:p>
        </w:tc>
        <w:tc>
          <w:tcPr>
            <w:tcW w:w="2138" w:type="dxa"/>
            <w:vAlign w:val="center"/>
          </w:tcPr>
          <w:p w14:paraId="0000087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 TZ OBŽ</w:t>
            </w:r>
          </w:p>
        </w:tc>
        <w:tc>
          <w:tcPr>
            <w:tcW w:w="1107" w:type="dxa"/>
            <w:vAlign w:val="center"/>
          </w:tcPr>
          <w:p w14:paraId="0000087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w:t>
            </w:r>
          </w:p>
        </w:tc>
        <w:tc>
          <w:tcPr>
            <w:tcW w:w="960" w:type="dxa"/>
            <w:vAlign w:val="center"/>
          </w:tcPr>
          <w:p w14:paraId="0000087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1774" w:type="dxa"/>
            <w:vAlign w:val="center"/>
          </w:tcPr>
          <w:p w14:paraId="0000088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w:t>
            </w:r>
          </w:p>
        </w:tc>
      </w:tr>
      <w:tr w:rsidR="002E3EE9" w14:paraId="38390A65" w14:textId="77777777">
        <w:tc>
          <w:tcPr>
            <w:tcW w:w="3371" w:type="dxa"/>
            <w:vAlign w:val="center"/>
          </w:tcPr>
          <w:p w14:paraId="0000088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Izrada turističke brošure</w:t>
            </w:r>
          </w:p>
        </w:tc>
        <w:tc>
          <w:tcPr>
            <w:tcW w:w="2138" w:type="dxa"/>
            <w:vAlign w:val="center"/>
          </w:tcPr>
          <w:p w14:paraId="0000088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107" w:type="dxa"/>
            <w:vAlign w:val="center"/>
          </w:tcPr>
          <w:p w14:paraId="0000088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w:t>
            </w:r>
          </w:p>
        </w:tc>
        <w:tc>
          <w:tcPr>
            <w:tcW w:w="960" w:type="dxa"/>
            <w:vAlign w:val="center"/>
          </w:tcPr>
          <w:p w14:paraId="0000088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1774" w:type="dxa"/>
            <w:vAlign w:val="center"/>
          </w:tcPr>
          <w:p w14:paraId="0000088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w:t>
            </w:r>
          </w:p>
        </w:tc>
      </w:tr>
      <w:tr w:rsidR="002E3EE9" w14:paraId="7F508AE5" w14:textId="77777777">
        <w:tc>
          <w:tcPr>
            <w:tcW w:w="3371" w:type="dxa"/>
            <w:vAlign w:val="center"/>
          </w:tcPr>
          <w:p w14:paraId="0000088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Uvođenje GIS sustava</w:t>
            </w:r>
          </w:p>
        </w:tc>
        <w:tc>
          <w:tcPr>
            <w:tcW w:w="2138" w:type="dxa"/>
            <w:vAlign w:val="center"/>
          </w:tcPr>
          <w:p w14:paraId="0000088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w:t>
            </w:r>
          </w:p>
        </w:tc>
        <w:tc>
          <w:tcPr>
            <w:tcW w:w="1107" w:type="dxa"/>
            <w:vAlign w:val="center"/>
          </w:tcPr>
          <w:p w14:paraId="0000088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2025.–2027.</w:t>
            </w:r>
          </w:p>
        </w:tc>
        <w:tc>
          <w:tcPr>
            <w:tcW w:w="960" w:type="dxa"/>
            <w:vAlign w:val="center"/>
          </w:tcPr>
          <w:p w14:paraId="0000088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P3.1</w:t>
            </w:r>
          </w:p>
        </w:tc>
        <w:tc>
          <w:tcPr>
            <w:tcW w:w="1774" w:type="dxa"/>
            <w:vAlign w:val="center"/>
          </w:tcPr>
          <w:p w14:paraId="0000088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w:t>
            </w:r>
          </w:p>
        </w:tc>
      </w:tr>
    </w:tbl>
    <w:p w14:paraId="0000088B" w14:textId="77777777" w:rsidR="002E3EE9" w:rsidRDefault="00000000">
      <w:pPr>
        <w:pStyle w:val="Naslov3"/>
      </w:pPr>
      <w:bookmarkStart w:id="86" w:name="_heading=h.pm7f5bq1e3ym" w:colFirst="0" w:colLast="0"/>
      <w:bookmarkEnd w:id="86"/>
      <w:r>
        <w:t>Mjera: Upravljanje destinacijom i ljudski potencijali</w:t>
      </w:r>
    </w:p>
    <w:tbl>
      <w:tblPr>
        <w:tblStyle w:val="aff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6"/>
        <w:gridCol w:w="1496"/>
        <w:gridCol w:w="1360"/>
        <w:gridCol w:w="1033"/>
        <w:gridCol w:w="2215"/>
      </w:tblGrid>
      <w:tr w:rsidR="002E3EE9" w14:paraId="4FED7AF6" w14:textId="77777777">
        <w:trPr>
          <w:tblHeader/>
        </w:trPr>
        <w:tc>
          <w:tcPr>
            <w:tcW w:w="3246" w:type="dxa"/>
            <w:shd w:val="clear" w:color="auto" w:fill="156082"/>
            <w:vAlign w:val="center"/>
          </w:tcPr>
          <w:p w14:paraId="0000088C"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Aktivnost</w:t>
            </w:r>
          </w:p>
        </w:tc>
        <w:tc>
          <w:tcPr>
            <w:tcW w:w="1496" w:type="dxa"/>
            <w:shd w:val="clear" w:color="auto" w:fill="156082"/>
            <w:vAlign w:val="center"/>
          </w:tcPr>
          <w:p w14:paraId="0000088D"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Nositelj</w:t>
            </w:r>
          </w:p>
        </w:tc>
        <w:tc>
          <w:tcPr>
            <w:tcW w:w="1360" w:type="dxa"/>
            <w:shd w:val="clear" w:color="auto" w:fill="156082"/>
            <w:vAlign w:val="center"/>
          </w:tcPr>
          <w:p w14:paraId="0000088E"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Rok</w:t>
            </w:r>
          </w:p>
        </w:tc>
        <w:tc>
          <w:tcPr>
            <w:tcW w:w="1033" w:type="dxa"/>
            <w:shd w:val="clear" w:color="auto" w:fill="156082"/>
            <w:vAlign w:val="center"/>
          </w:tcPr>
          <w:p w14:paraId="0000088F"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Prioritet</w:t>
            </w:r>
          </w:p>
        </w:tc>
        <w:tc>
          <w:tcPr>
            <w:tcW w:w="2215" w:type="dxa"/>
            <w:shd w:val="clear" w:color="auto" w:fill="156082"/>
            <w:vAlign w:val="center"/>
          </w:tcPr>
          <w:p w14:paraId="00000890"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Izvor financiranja</w:t>
            </w:r>
          </w:p>
        </w:tc>
      </w:tr>
      <w:tr w:rsidR="002E3EE9" w14:paraId="64930E4D" w14:textId="77777777">
        <w:tc>
          <w:tcPr>
            <w:tcW w:w="3246" w:type="dxa"/>
            <w:vAlign w:val="center"/>
          </w:tcPr>
          <w:p w14:paraId="0000089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Uspostava Zajednice za razvoj destinacije</w:t>
            </w:r>
          </w:p>
        </w:tc>
        <w:tc>
          <w:tcPr>
            <w:tcW w:w="1496" w:type="dxa"/>
            <w:vAlign w:val="center"/>
          </w:tcPr>
          <w:p w14:paraId="0000089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 Belišće</w:t>
            </w:r>
          </w:p>
        </w:tc>
        <w:tc>
          <w:tcPr>
            <w:tcW w:w="1360" w:type="dxa"/>
            <w:vAlign w:val="center"/>
          </w:tcPr>
          <w:p w14:paraId="0000089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w:t>
            </w:r>
          </w:p>
        </w:tc>
        <w:tc>
          <w:tcPr>
            <w:tcW w:w="1033" w:type="dxa"/>
            <w:vAlign w:val="center"/>
          </w:tcPr>
          <w:p w14:paraId="0000089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215" w:type="dxa"/>
            <w:vAlign w:val="center"/>
          </w:tcPr>
          <w:p w14:paraId="0000089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Grada, TZ</w:t>
            </w:r>
          </w:p>
        </w:tc>
      </w:tr>
      <w:tr w:rsidR="002E3EE9" w14:paraId="78987F21" w14:textId="77777777">
        <w:tc>
          <w:tcPr>
            <w:tcW w:w="3246" w:type="dxa"/>
            <w:vAlign w:val="center"/>
          </w:tcPr>
          <w:p w14:paraId="0000089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Uspostava centra za posjetitelje</w:t>
            </w:r>
          </w:p>
        </w:tc>
        <w:tc>
          <w:tcPr>
            <w:tcW w:w="1496" w:type="dxa"/>
            <w:vAlign w:val="center"/>
          </w:tcPr>
          <w:p w14:paraId="0000089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360" w:type="dxa"/>
            <w:vAlign w:val="center"/>
          </w:tcPr>
          <w:p w14:paraId="0000089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2025.–2027.</w:t>
            </w:r>
          </w:p>
        </w:tc>
        <w:tc>
          <w:tcPr>
            <w:tcW w:w="1033" w:type="dxa"/>
            <w:vAlign w:val="center"/>
          </w:tcPr>
          <w:p w14:paraId="0000089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215" w:type="dxa"/>
            <w:vAlign w:val="center"/>
          </w:tcPr>
          <w:p w14:paraId="0000089A"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EU fondovi</w:t>
            </w:r>
          </w:p>
        </w:tc>
      </w:tr>
      <w:tr w:rsidR="002E3EE9" w14:paraId="0D52090E" w14:textId="77777777">
        <w:tc>
          <w:tcPr>
            <w:tcW w:w="3246" w:type="dxa"/>
            <w:vAlign w:val="center"/>
          </w:tcPr>
          <w:p w14:paraId="0000089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Edukacija zaposlenika TZ</w:t>
            </w:r>
          </w:p>
        </w:tc>
        <w:tc>
          <w:tcPr>
            <w:tcW w:w="1496" w:type="dxa"/>
            <w:vAlign w:val="center"/>
          </w:tcPr>
          <w:p w14:paraId="0000089C"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360" w:type="dxa"/>
            <w:vAlign w:val="center"/>
          </w:tcPr>
          <w:p w14:paraId="0000089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Kontinuirano</w:t>
            </w:r>
          </w:p>
        </w:tc>
        <w:tc>
          <w:tcPr>
            <w:tcW w:w="1033" w:type="dxa"/>
            <w:vAlign w:val="center"/>
          </w:tcPr>
          <w:p w14:paraId="0000089E"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 P3.1</w:t>
            </w:r>
          </w:p>
        </w:tc>
        <w:tc>
          <w:tcPr>
            <w:tcW w:w="2215" w:type="dxa"/>
            <w:vAlign w:val="center"/>
          </w:tcPr>
          <w:p w14:paraId="0000089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 Min. turizma</w:t>
            </w:r>
          </w:p>
        </w:tc>
      </w:tr>
      <w:tr w:rsidR="002E3EE9" w14:paraId="1F321F80" w14:textId="77777777">
        <w:tc>
          <w:tcPr>
            <w:tcW w:w="3246" w:type="dxa"/>
            <w:vAlign w:val="center"/>
          </w:tcPr>
          <w:p w14:paraId="000008A0"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Programi privlačenja kadrova u turizam</w:t>
            </w:r>
          </w:p>
        </w:tc>
        <w:tc>
          <w:tcPr>
            <w:tcW w:w="1496" w:type="dxa"/>
            <w:vAlign w:val="center"/>
          </w:tcPr>
          <w:p w14:paraId="000008A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Grad Belišće, TZ</w:t>
            </w:r>
          </w:p>
        </w:tc>
        <w:tc>
          <w:tcPr>
            <w:tcW w:w="1360" w:type="dxa"/>
            <w:vAlign w:val="center"/>
          </w:tcPr>
          <w:p w14:paraId="000008A2"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Kontinuirano</w:t>
            </w:r>
          </w:p>
        </w:tc>
        <w:tc>
          <w:tcPr>
            <w:tcW w:w="1033" w:type="dxa"/>
            <w:vAlign w:val="center"/>
          </w:tcPr>
          <w:p w14:paraId="000008A3"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215" w:type="dxa"/>
            <w:vAlign w:val="center"/>
          </w:tcPr>
          <w:p w14:paraId="000008A4"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Proračun, stipendije</w:t>
            </w:r>
          </w:p>
        </w:tc>
      </w:tr>
      <w:tr w:rsidR="002E3EE9" w14:paraId="60EF3AEE" w14:textId="77777777">
        <w:tc>
          <w:tcPr>
            <w:tcW w:w="3246" w:type="dxa"/>
            <w:vAlign w:val="center"/>
          </w:tcPr>
          <w:p w14:paraId="000008A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lastRenderedPageBreak/>
              <w:t>Koordinacija s TZ OBŽ i HTZ</w:t>
            </w:r>
          </w:p>
        </w:tc>
        <w:tc>
          <w:tcPr>
            <w:tcW w:w="1496" w:type="dxa"/>
            <w:vAlign w:val="center"/>
          </w:tcPr>
          <w:p w14:paraId="000008A6"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Grada Belišća</w:t>
            </w:r>
          </w:p>
        </w:tc>
        <w:tc>
          <w:tcPr>
            <w:tcW w:w="1360" w:type="dxa"/>
            <w:vAlign w:val="center"/>
          </w:tcPr>
          <w:p w14:paraId="000008A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Kontinuirano</w:t>
            </w:r>
          </w:p>
        </w:tc>
        <w:tc>
          <w:tcPr>
            <w:tcW w:w="1033" w:type="dxa"/>
            <w:vAlign w:val="center"/>
          </w:tcPr>
          <w:p w14:paraId="000008A8"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P1.2</w:t>
            </w:r>
          </w:p>
        </w:tc>
        <w:tc>
          <w:tcPr>
            <w:tcW w:w="2215" w:type="dxa"/>
            <w:vAlign w:val="center"/>
          </w:tcPr>
          <w:p w14:paraId="000008A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TZ sredstva</w:t>
            </w:r>
          </w:p>
        </w:tc>
      </w:tr>
    </w:tbl>
    <w:p w14:paraId="000008AA" w14:textId="77777777" w:rsidR="002E3EE9" w:rsidRDefault="00000000">
      <w:pPr>
        <w:pStyle w:val="Naslov3"/>
      </w:pPr>
      <w:bookmarkStart w:id="87" w:name="_heading=h.7u6odbkf40sf" w:colFirst="0" w:colLast="0"/>
      <w:bookmarkEnd w:id="87"/>
      <w:r>
        <w:t>Mjere koje zahtijevaju odluke nadležnog tijela</w:t>
      </w:r>
    </w:p>
    <w:p w14:paraId="000008AB" w14:textId="77777777" w:rsidR="002E3EE9" w:rsidRPr="009E76BB" w:rsidRDefault="00000000">
      <w:p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color w:val="000000"/>
        </w:rPr>
        <w:t>Sljedeće mjere zahtijevaju koordinaciju s drugim nadležnim tijelima ili donošenje posebnih odluka:</w:t>
      </w:r>
    </w:p>
    <w:tbl>
      <w:tblPr>
        <w:tblStyle w:val="aff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7"/>
        <w:gridCol w:w="2394"/>
        <w:gridCol w:w="3109"/>
      </w:tblGrid>
      <w:tr w:rsidR="002E3EE9" w14:paraId="54B49699" w14:textId="77777777">
        <w:trPr>
          <w:tblHeader/>
        </w:trPr>
        <w:tc>
          <w:tcPr>
            <w:tcW w:w="3847" w:type="dxa"/>
            <w:shd w:val="clear" w:color="auto" w:fill="156082"/>
            <w:vAlign w:val="center"/>
          </w:tcPr>
          <w:p w14:paraId="000008AC" w14:textId="77777777" w:rsidR="002E3EE9" w:rsidRDefault="00000000">
            <w:pPr>
              <w:spacing w:line="276" w:lineRule="auto"/>
              <w:jc w:val="left"/>
              <w:rPr>
                <w:b/>
                <w:bCs/>
                <w:color w:val="FFFFFF"/>
              </w:rPr>
            </w:pPr>
            <w:r>
              <w:rPr>
                <w:b/>
                <w:bCs/>
                <w:color w:val="FFFFFF"/>
              </w:rPr>
              <w:t>Mjera</w:t>
            </w:r>
          </w:p>
        </w:tc>
        <w:tc>
          <w:tcPr>
            <w:tcW w:w="2394" w:type="dxa"/>
            <w:shd w:val="clear" w:color="auto" w:fill="156082"/>
            <w:vAlign w:val="center"/>
          </w:tcPr>
          <w:p w14:paraId="000008AD" w14:textId="77777777" w:rsidR="002E3EE9" w:rsidRDefault="00000000">
            <w:pPr>
              <w:spacing w:line="276" w:lineRule="auto"/>
              <w:jc w:val="left"/>
              <w:rPr>
                <w:b/>
                <w:bCs/>
                <w:color w:val="FFFFFF"/>
              </w:rPr>
            </w:pPr>
            <w:r>
              <w:rPr>
                <w:b/>
                <w:bCs/>
                <w:color w:val="FFFFFF"/>
              </w:rPr>
              <w:t>Nadležno tijelo</w:t>
            </w:r>
          </w:p>
        </w:tc>
        <w:tc>
          <w:tcPr>
            <w:tcW w:w="3109" w:type="dxa"/>
            <w:shd w:val="clear" w:color="auto" w:fill="156082"/>
            <w:vAlign w:val="center"/>
          </w:tcPr>
          <w:p w14:paraId="000008AE" w14:textId="77777777" w:rsidR="002E3EE9" w:rsidRDefault="00000000">
            <w:pPr>
              <w:spacing w:line="276" w:lineRule="auto"/>
              <w:jc w:val="left"/>
              <w:rPr>
                <w:b/>
                <w:bCs/>
                <w:color w:val="FFFFFF"/>
              </w:rPr>
            </w:pPr>
            <w:r>
              <w:rPr>
                <w:b/>
                <w:bCs/>
                <w:color w:val="FFFFFF"/>
              </w:rPr>
              <w:t>Potrebna odluka/akcija</w:t>
            </w:r>
          </w:p>
        </w:tc>
      </w:tr>
      <w:tr w:rsidR="002E3EE9" w14:paraId="2F025921" w14:textId="77777777">
        <w:tc>
          <w:tcPr>
            <w:tcW w:w="3847" w:type="dxa"/>
            <w:vAlign w:val="center"/>
          </w:tcPr>
          <w:p w14:paraId="000008AF" w14:textId="77777777" w:rsidR="002E3EE9" w:rsidRDefault="00000000">
            <w:pPr>
              <w:spacing w:line="276" w:lineRule="auto"/>
              <w:jc w:val="left"/>
            </w:pPr>
            <w:r>
              <w:t>Unaprijeđenje autobusnih linija prema turističkim atrakcijama</w:t>
            </w:r>
          </w:p>
        </w:tc>
        <w:tc>
          <w:tcPr>
            <w:tcW w:w="2394" w:type="dxa"/>
            <w:vAlign w:val="center"/>
          </w:tcPr>
          <w:p w14:paraId="000008B0" w14:textId="77777777" w:rsidR="002E3EE9" w:rsidRDefault="00000000">
            <w:pPr>
              <w:spacing w:line="276" w:lineRule="auto"/>
              <w:jc w:val="left"/>
            </w:pPr>
            <w:r>
              <w:t>OBŽ, prijevoznici</w:t>
            </w:r>
          </w:p>
        </w:tc>
        <w:tc>
          <w:tcPr>
            <w:tcW w:w="3109" w:type="dxa"/>
            <w:vAlign w:val="center"/>
          </w:tcPr>
          <w:p w14:paraId="000008B1" w14:textId="77777777" w:rsidR="002E3EE9" w:rsidRDefault="00000000">
            <w:pPr>
              <w:spacing w:line="276" w:lineRule="auto"/>
              <w:jc w:val="left"/>
            </w:pPr>
            <w:r>
              <w:t>Izmjena voznog reda</w:t>
            </w:r>
          </w:p>
        </w:tc>
      </w:tr>
      <w:tr w:rsidR="002E3EE9" w14:paraId="08220FE6" w14:textId="77777777">
        <w:tc>
          <w:tcPr>
            <w:tcW w:w="3847" w:type="dxa"/>
            <w:vAlign w:val="center"/>
          </w:tcPr>
          <w:p w14:paraId="000008B2" w14:textId="77777777" w:rsidR="002E3EE9" w:rsidRDefault="00000000">
            <w:pPr>
              <w:spacing w:line="276" w:lineRule="auto"/>
              <w:jc w:val="left"/>
            </w:pPr>
            <w:r>
              <w:t>Revitalizacija Gutmannove pruge</w:t>
            </w:r>
          </w:p>
        </w:tc>
        <w:tc>
          <w:tcPr>
            <w:tcW w:w="2394" w:type="dxa"/>
            <w:vAlign w:val="center"/>
          </w:tcPr>
          <w:p w14:paraId="000008B3" w14:textId="77777777" w:rsidR="002E3EE9" w:rsidRDefault="00000000">
            <w:pPr>
              <w:spacing w:line="276" w:lineRule="auto"/>
              <w:jc w:val="left"/>
            </w:pPr>
            <w:r>
              <w:t>HŽ Infrastruktura, Min. prometa</w:t>
            </w:r>
          </w:p>
        </w:tc>
        <w:tc>
          <w:tcPr>
            <w:tcW w:w="3109" w:type="dxa"/>
            <w:vAlign w:val="center"/>
          </w:tcPr>
          <w:p w14:paraId="000008B4" w14:textId="77777777" w:rsidR="002E3EE9" w:rsidRDefault="00000000">
            <w:pPr>
              <w:spacing w:line="276" w:lineRule="auto"/>
              <w:jc w:val="left"/>
            </w:pPr>
            <w:r>
              <w:t>Studija izvodljivosti, projektna dokumentacija</w:t>
            </w:r>
          </w:p>
        </w:tc>
      </w:tr>
      <w:tr w:rsidR="002E3EE9" w14:paraId="1DC893EB" w14:textId="77777777">
        <w:tc>
          <w:tcPr>
            <w:tcW w:w="3847" w:type="dxa"/>
            <w:vAlign w:val="center"/>
          </w:tcPr>
          <w:p w14:paraId="000008B5" w14:textId="77777777" w:rsidR="002E3EE9" w:rsidRDefault="00000000">
            <w:r>
              <w:t>Postavljanje turističke signalizacije na državnim cestama</w:t>
            </w:r>
          </w:p>
        </w:tc>
        <w:tc>
          <w:tcPr>
            <w:tcW w:w="2394" w:type="dxa"/>
            <w:vAlign w:val="center"/>
          </w:tcPr>
          <w:p w14:paraId="000008B6" w14:textId="77777777" w:rsidR="002E3EE9" w:rsidRDefault="00000000">
            <w:r>
              <w:t>Hrvatske ceste</w:t>
            </w:r>
          </w:p>
        </w:tc>
        <w:tc>
          <w:tcPr>
            <w:tcW w:w="3109" w:type="dxa"/>
            <w:vAlign w:val="center"/>
          </w:tcPr>
          <w:p w14:paraId="000008B7" w14:textId="77777777" w:rsidR="002E3EE9" w:rsidRDefault="00000000">
            <w:r>
              <w:t>Suglasnost za postavljanje signalizacije</w:t>
            </w:r>
          </w:p>
        </w:tc>
      </w:tr>
      <w:tr w:rsidR="002E3EE9" w14:paraId="32DF5C0A" w14:textId="77777777">
        <w:tc>
          <w:tcPr>
            <w:tcW w:w="3847" w:type="dxa"/>
            <w:vAlign w:val="center"/>
          </w:tcPr>
          <w:p w14:paraId="000008B8" w14:textId="77777777" w:rsidR="002E3EE9" w:rsidRDefault="00000000">
            <w:r>
              <w:t>Korištenje nasipa uz Dravu za biciklističke staze</w:t>
            </w:r>
          </w:p>
        </w:tc>
        <w:tc>
          <w:tcPr>
            <w:tcW w:w="2394" w:type="dxa"/>
            <w:vAlign w:val="center"/>
          </w:tcPr>
          <w:p w14:paraId="000008B9" w14:textId="77777777" w:rsidR="002E3EE9" w:rsidRDefault="00000000">
            <w:r>
              <w:t>Hrvatske vode</w:t>
            </w:r>
          </w:p>
        </w:tc>
        <w:tc>
          <w:tcPr>
            <w:tcW w:w="3109" w:type="dxa"/>
            <w:vAlign w:val="center"/>
          </w:tcPr>
          <w:p w14:paraId="000008BA" w14:textId="77777777" w:rsidR="002E3EE9" w:rsidRDefault="00000000">
            <w:r>
              <w:t>Suglasnost za korištenje</w:t>
            </w:r>
          </w:p>
        </w:tc>
      </w:tr>
      <w:tr w:rsidR="002E3EE9" w14:paraId="3DDAB1EA" w14:textId="77777777">
        <w:tc>
          <w:tcPr>
            <w:tcW w:w="3847" w:type="dxa"/>
            <w:vAlign w:val="center"/>
          </w:tcPr>
          <w:p w14:paraId="000008BB" w14:textId="77777777" w:rsidR="002E3EE9" w:rsidRDefault="00000000">
            <w:r>
              <w:t>Uspostava graničnog prijelaza za cikloturiste</w:t>
            </w:r>
          </w:p>
        </w:tc>
        <w:tc>
          <w:tcPr>
            <w:tcW w:w="2394" w:type="dxa"/>
            <w:vAlign w:val="center"/>
          </w:tcPr>
          <w:p w14:paraId="000008BC" w14:textId="77777777" w:rsidR="002E3EE9" w:rsidRDefault="00000000">
            <w:r>
              <w:t>MUP, Carinska uprava</w:t>
            </w:r>
          </w:p>
        </w:tc>
        <w:tc>
          <w:tcPr>
            <w:tcW w:w="3109" w:type="dxa"/>
            <w:vAlign w:val="center"/>
          </w:tcPr>
          <w:p w14:paraId="000008BD" w14:textId="77777777" w:rsidR="002E3EE9" w:rsidRDefault="00000000">
            <w:r>
              <w:t>Analiza mogućnosti, međudržavni sporazum</w:t>
            </w:r>
          </w:p>
        </w:tc>
      </w:tr>
    </w:tbl>
    <w:p w14:paraId="000008BE" w14:textId="77777777" w:rsidR="002E3EE9" w:rsidRDefault="00000000">
      <w:r>
        <w:pict w14:anchorId="1A94CFC1">
          <v:rect id="_x0000_i1025" style="width:0;height:1.5pt" o:hralign="center" o:hrstd="t" o:hr="t" fillcolor="#a0a0a0" stroked="f"/>
        </w:pict>
      </w:r>
    </w:p>
    <w:p w14:paraId="000008BF" w14:textId="77777777" w:rsidR="002E3EE9" w:rsidRPr="009E76BB" w:rsidRDefault="00000000">
      <w:pPr>
        <w:pStyle w:val="Naslov2"/>
        <w:rPr>
          <w:rFonts w:asciiTheme="minorHAnsi" w:hAnsiTheme="minorHAnsi"/>
        </w:rPr>
      </w:pPr>
      <w:bookmarkStart w:id="88" w:name="_heading=h.vacg6r9w767h" w:colFirst="0" w:colLast="0"/>
      <w:bookmarkEnd w:id="88"/>
      <w:r w:rsidRPr="009E76BB">
        <w:rPr>
          <w:rFonts w:asciiTheme="minorHAnsi" w:hAnsiTheme="minorHAnsi"/>
        </w:rPr>
        <w:t>FINANCIJSKI OKVIR</w:t>
      </w:r>
    </w:p>
    <w:p w14:paraId="000008C0" w14:textId="77777777" w:rsidR="002E3EE9" w:rsidRDefault="00000000">
      <w:p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color w:val="000000"/>
        </w:rPr>
        <w:t>Provedba mjera i aktivnosti financirat će se iz različitih izvora kako bi se osigurala održivost i kontinuitet provedbe.</w:t>
      </w:r>
    </w:p>
    <w:p w14:paraId="3E8BDA01" w14:textId="77777777" w:rsidR="009E76BB" w:rsidRPr="009E76BB" w:rsidRDefault="009E76BB">
      <w:pPr>
        <w:pBdr>
          <w:top w:val="nil"/>
          <w:left w:val="nil"/>
          <w:bottom w:val="nil"/>
          <w:right w:val="nil"/>
          <w:between w:val="nil"/>
        </w:pBdr>
        <w:jc w:val="left"/>
        <w:rPr>
          <w:rFonts w:asciiTheme="minorHAnsi" w:eastAsia="Times New Roman" w:hAnsiTheme="minorHAnsi" w:cs="Times New Roman"/>
          <w:color w:val="000000"/>
        </w:rPr>
      </w:pPr>
    </w:p>
    <w:p w14:paraId="000008C1" w14:textId="77777777" w:rsidR="002E3EE9" w:rsidRPr="009E76BB" w:rsidRDefault="00000000">
      <w:pPr>
        <w:pBdr>
          <w:top w:val="nil"/>
          <w:left w:val="nil"/>
          <w:bottom w:val="nil"/>
          <w:right w:val="nil"/>
          <w:between w:val="nil"/>
        </w:pBdr>
        <w:jc w:val="left"/>
        <w:rPr>
          <w:rFonts w:asciiTheme="minorHAnsi" w:eastAsia="Times New Roman" w:hAnsiTheme="minorHAnsi" w:cs="Times New Roman"/>
          <w:color w:val="000000"/>
        </w:rPr>
      </w:pPr>
      <w:r w:rsidRPr="009E76BB">
        <w:rPr>
          <w:rFonts w:asciiTheme="minorHAnsi" w:eastAsia="Times New Roman" w:hAnsiTheme="minorHAnsi" w:cs="Times New Roman"/>
          <w:b/>
          <w:bCs/>
          <w:color w:val="000000"/>
        </w:rPr>
        <w:lastRenderedPageBreak/>
        <w:t>Pregled izvora financiranja</w:t>
      </w:r>
    </w:p>
    <w:tbl>
      <w:tblPr>
        <w:tblStyle w:val="aff6"/>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7"/>
        <w:gridCol w:w="6853"/>
      </w:tblGrid>
      <w:tr w:rsidR="002E3EE9" w14:paraId="581D67A2" w14:textId="77777777">
        <w:trPr>
          <w:tblHeader/>
        </w:trPr>
        <w:tc>
          <w:tcPr>
            <w:tcW w:w="2497" w:type="dxa"/>
            <w:shd w:val="clear" w:color="auto" w:fill="156082"/>
            <w:vAlign w:val="center"/>
          </w:tcPr>
          <w:p w14:paraId="000008C2" w14:textId="77777777" w:rsidR="002E3EE9" w:rsidRPr="009E76BB" w:rsidRDefault="00000000">
            <w:pPr>
              <w:jc w:val="center"/>
              <w:rPr>
                <w:rFonts w:asciiTheme="minorHAnsi" w:hAnsiTheme="minorHAnsi"/>
                <w:b/>
                <w:bCs/>
                <w:color w:val="FFFFFF"/>
              </w:rPr>
            </w:pPr>
            <w:r w:rsidRPr="009E76BB">
              <w:rPr>
                <w:rFonts w:asciiTheme="minorHAnsi" w:hAnsiTheme="minorHAnsi"/>
                <w:b/>
                <w:bCs/>
                <w:color w:val="FFFFFF"/>
              </w:rPr>
              <w:t>Izvor financiranja</w:t>
            </w:r>
          </w:p>
        </w:tc>
        <w:tc>
          <w:tcPr>
            <w:tcW w:w="6853" w:type="dxa"/>
            <w:shd w:val="clear" w:color="auto" w:fill="156082"/>
            <w:vAlign w:val="center"/>
          </w:tcPr>
          <w:p w14:paraId="000008C3" w14:textId="77777777" w:rsidR="002E3EE9" w:rsidRPr="009E76BB" w:rsidRDefault="00000000">
            <w:pPr>
              <w:jc w:val="center"/>
              <w:rPr>
                <w:rFonts w:asciiTheme="minorHAnsi" w:eastAsia="Times New Roman" w:hAnsiTheme="minorHAnsi" w:cs="Times New Roman"/>
                <w:b/>
                <w:bCs/>
                <w:color w:val="FFFFFF"/>
              </w:rPr>
            </w:pPr>
            <w:r w:rsidRPr="009E76BB">
              <w:rPr>
                <w:rFonts w:asciiTheme="minorHAnsi" w:eastAsia="Times New Roman" w:hAnsiTheme="minorHAnsi" w:cs="Times New Roman"/>
                <w:b/>
                <w:bCs/>
                <w:color w:val="FFFFFF"/>
              </w:rPr>
              <w:t>Opis i namjena</w:t>
            </w:r>
          </w:p>
        </w:tc>
      </w:tr>
      <w:tr w:rsidR="002E3EE9" w14:paraId="7B1D8DB6" w14:textId="77777777">
        <w:tc>
          <w:tcPr>
            <w:tcW w:w="2497" w:type="dxa"/>
            <w:vAlign w:val="center"/>
          </w:tcPr>
          <w:p w14:paraId="000008C4" w14:textId="77777777" w:rsidR="002E3EE9" w:rsidRPr="009E76BB" w:rsidRDefault="00000000">
            <w:pPr>
              <w:jc w:val="left"/>
              <w:rPr>
                <w:rFonts w:asciiTheme="minorHAnsi" w:hAnsiTheme="minorHAnsi"/>
              </w:rPr>
            </w:pPr>
            <w:r w:rsidRPr="009E76BB">
              <w:rPr>
                <w:rFonts w:asciiTheme="minorHAnsi" w:hAnsiTheme="minorHAnsi"/>
                <w:b/>
                <w:bCs/>
              </w:rPr>
              <w:t>Proračun Grada Belišća</w:t>
            </w:r>
          </w:p>
        </w:tc>
        <w:tc>
          <w:tcPr>
            <w:tcW w:w="6853" w:type="dxa"/>
            <w:vAlign w:val="center"/>
          </w:tcPr>
          <w:p w14:paraId="000008C5"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Redovito financiranje turističkih aktivnosti, sufinanciranje EU projekata, podrška TZ</w:t>
            </w:r>
          </w:p>
        </w:tc>
      </w:tr>
      <w:tr w:rsidR="002E3EE9" w14:paraId="37D2737B" w14:textId="77777777">
        <w:tc>
          <w:tcPr>
            <w:tcW w:w="2497" w:type="dxa"/>
            <w:vAlign w:val="center"/>
          </w:tcPr>
          <w:p w14:paraId="000008C6" w14:textId="77777777" w:rsidR="002E3EE9" w:rsidRPr="009E76BB" w:rsidRDefault="00000000">
            <w:pPr>
              <w:jc w:val="left"/>
              <w:rPr>
                <w:rFonts w:asciiTheme="minorHAnsi" w:hAnsiTheme="minorHAnsi"/>
              </w:rPr>
            </w:pPr>
            <w:r w:rsidRPr="009E76BB">
              <w:rPr>
                <w:rFonts w:asciiTheme="minorHAnsi" w:hAnsiTheme="minorHAnsi"/>
                <w:b/>
                <w:bCs/>
              </w:rPr>
              <w:t>Sredstva TZ Grada Belišća</w:t>
            </w:r>
          </w:p>
        </w:tc>
        <w:tc>
          <w:tcPr>
            <w:tcW w:w="6853" w:type="dxa"/>
            <w:vAlign w:val="center"/>
          </w:tcPr>
          <w:p w14:paraId="000008C7"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Marketing, promocija, manifestacije, edukacija (godišnji budžet cca 172.000 EUR)</w:t>
            </w:r>
          </w:p>
        </w:tc>
      </w:tr>
      <w:tr w:rsidR="002E3EE9" w14:paraId="1FA512F9" w14:textId="77777777">
        <w:tc>
          <w:tcPr>
            <w:tcW w:w="2497" w:type="dxa"/>
            <w:vAlign w:val="center"/>
          </w:tcPr>
          <w:p w14:paraId="000008C8" w14:textId="77777777" w:rsidR="002E3EE9" w:rsidRPr="009E76BB" w:rsidRDefault="00000000">
            <w:pPr>
              <w:jc w:val="left"/>
              <w:rPr>
                <w:rFonts w:asciiTheme="minorHAnsi" w:hAnsiTheme="minorHAnsi"/>
              </w:rPr>
            </w:pPr>
            <w:r w:rsidRPr="009E76BB">
              <w:rPr>
                <w:rFonts w:asciiTheme="minorHAnsi" w:hAnsiTheme="minorHAnsi"/>
                <w:b/>
                <w:bCs/>
              </w:rPr>
              <w:t>EU fondovi 2021.–2027.</w:t>
            </w:r>
          </w:p>
        </w:tc>
        <w:tc>
          <w:tcPr>
            <w:tcW w:w="6853" w:type="dxa"/>
            <w:vAlign w:val="center"/>
          </w:tcPr>
          <w:p w14:paraId="000008C9"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OPKK, PRR, Interreg HR–HU, Interreg Podunavlje – infrastrukturni projekti, zaštita baštine</w:t>
            </w:r>
          </w:p>
        </w:tc>
      </w:tr>
      <w:tr w:rsidR="002E3EE9" w14:paraId="1AD59368" w14:textId="77777777">
        <w:tc>
          <w:tcPr>
            <w:tcW w:w="2497" w:type="dxa"/>
            <w:vAlign w:val="center"/>
          </w:tcPr>
          <w:p w14:paraId="000008CA" w14:textId="77777777" w:rsidR="002E3EE9" w:rsidRPr="009E76BB" w:rsidRDefault="00000000">
            <w:pPr>
              <w:jc w:val="left"/>
              <w:rPr>
                <w:rFonts w:asciiTheme="minorHAnsi" w:hAnsiTheme="minorHAnsi"/>
              </w:rPr>
            </w:pPr>
            <w:r w:rsidRPr="009E76BB">
              <w:rPr>
                <w:rFonts w:asciiTheme="minorHAnsi" w:hAnsiTheme="minorHAnsi"/>
                <w:b/>
                <w:bCs/>
              </w:rPr>
              <w:t>Državni proračun</w:t>
            </w:r>
          </w:p>
        </w:tc>
        <w:tc>
          <w:tcPr>
            <w:tcW w:w="6853" w:type="dxa"/>
            <w:vAlign w:val="center"/>
          </w:tcPr>
          <w:p w14:paraId="000008CB"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Ministarstvo turizma i sporta, Ministarstvo kulture, FZOEU – sufinanciranje projekata</w:t>
            </w:r>
          </w:p>
        </w:tc>
      </w:tr>
      <w:tr w:rsidR="002E3EE9" w14:paraId="0E84B20F" w14:textId="77777777">
        <w:tc>
          <w:tcPr>
            <w:tcW w:w="2497" w:type="dxa"/>
            <w:vAlign w:val="center"/>
          </w:tcPr>
          <w:p w14:paraId="000008CC" w14:textId="77777777" w:rsidR="002E3EE9" w:rsidRPr="009E76BB" w:rsidRDefault="00000000">
            <w:pPr>
              <w:jc w:val="left"/>
              <w:rPr>
                <w:rFonts w:asciiTheme="minorHAnsi" w:hAnsiTheme="minorHAnsi"/>
              </w:rPr>
            </w:pPr>
            <w:r w:rsidRPr="009E76BB">
              <w:rPr>
                <w:rFonts w:asciiTheme="minorHAnsi" w:hAnsiTheme="minorHAnsi"/>
                <w:b/>
                <w:bCs/>
              </w:rPr>
              <w:t>Proračun OBŽ</w:t>
            </w:r>
          </w:p>
        </w:tc>
        <w:tc>
          <w:tcPr>
            <w:tcW w:w="6853" w:type="dxa"/>
            <w:vAlign w:val="center"/>
          </w:tcPr>
          <w:p w14:paraId="000008CD"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Projekti od regionalnog značaja, suradnja s TZ OBŽ</w:t>
            </w:r>
          </w:p>
        </w:tc>
      </w:tr>
      <w:tr w:rsidR="002E3EE9" w14:paraId="13AFA28C" w14:textId="77777777">
        <w:tc>
          <w:tcPr>
            <w:tcW w:w="2497" w:type="dxa"/>
            <w:vAlign w:val="center"/>
          </w:tcPr>
          <w:p w14:paraId="000008CE" w14:textId="77777777" w:rsidR="002E3EE9" w:rsidRPr="009E76BB" w:rsidRDefault="00000000">
            <w:pPr>
              <w:jc w:val="left"/>
              <w:rPr>
                <w:rFonts w:asciiTheme="minorHAnsi" w:hAnsiTheme="minorHAnsi"/>
              </w:rPr>
            </w:pPr>
            <w:r w:rsidRPr="009E76BB">
              <w:rPr>
                <w:rFonts w:asciiTheme="minorHAnsi" w:hAnsiTheme="minorHAnsi"/>
                <w:b/>
                <w:bCs/>
              </w:rPr>
              <w:t>LAG Karašica</w:t>
            </w:r>
          </w:p>
        </w:tc>
        <w:tc>
          <w:tcPr>
            <w:tcW w:w="6853" w:type="dxa"/>
            <w:vAlign w:val="center"/>
          </w:tcPr>
          <w:p w14:paraId="000008CF"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LEADER mjere za ruralni turizam, agroturizam, OPG-ove</w:t>
            </w:r>
          </w:p>
        </w:tc>
      </w:tr>
      <w:tr w:rsidR="002E3EE9" w14:paraId="53FB9812" w14:textId="77777777">
        <w:tc>
          <w:tcPr>
            <w:tcW w:w="2497" w:type="dxa"/>
            <w:vAlign w:val="center"/>
          </w:tcPr>
          <w:p w14:paraId="000008D0" w14:textId="77777777" w:rsidR="002E3EE9" w:rsidRPr="009E76BB" w:rsidRDefault="00000000">
            <w:pPr>
              <w:jc w:val="left"/>
              <w:rPr>
                <w:rFonts w:asciiTheme="minorHAnsi" w:hAnsiTheme="minorHAnsi"/>
              </w:rPr>
            </w:pPr>
            <w:r w:rsidRPr="009E76BB">
              <w:rPr>
                <w:rFonts w:asciiTheme="minorHAnsi" w:hAnsiTheme="minorHAnsi"/>
                <w:b/>
                <w:bCs/>
              </w:rPr>
              <w:t>Privatne investicije</w:t>
            </w:r>
          </w:p>
        </w:tc>
        <w:tc>
          <w:tcPr>
            <w:tcW w:w="6853" w:type="dxa"/>
            <w:vAlign w:val="center"/>
          </w:tcPr>
          <w:p w14:paraId="000008D1" w14:textId="77777777" w:rsidR="002E3EE9" w:rsidRPr="009E76BB" w:rsidRDefault="00000000">
            <w:pPr>
              <w:jc w:val="left"/>
              <w:rPr>
                <w:rFonts w:asciiTheme="minorHAnsi" w:eastAsia="Times New Roman" w:hAnsiTheme="minorHAnsi" w:cs="Times New Roman"/>
              </w:rPr>
            </w:pPr>
            <w:r w:rsidRPr="009E76BB">
              <w:rPr>
                <w:rFonts w:asciiTheme="minorHAnsi" w:eastAsia="Times New Roman" w:hAnsiTheme="minorHAnsi" w:cs="Times New Roman"/>
              </w:rPr>
              <w:t>Smještajni kapaciteti, ugostiteljski objekti, turističke usluge</w:t>
            </w:r>
          </w:p>
        </w:tc>
      </w:tr>
    </w:tbl>
    <w:p w14:paraId="000008D2" w14:textId="77777777" w:rsidR="002E3EE9" w:rsidRDefault="00000000">
      <w:r>
        <w:t>ZAKLJUČAK</w:t>
      </w:r>
    </w:p>
    <w:p w14:paraId="000008D3" w14:textId="77777777" w:rsidR="002E3EE9" w:rsidRDefault="00000000">
      <w:r>
        <w:t>Plan upravljanja destinacijom Grad Belišće definira jasan razvojni smjer temeljen na pet prioritetnih područja intervencije: industrijskoj baštini, prirodnoj baštini, sportskoj tradiciji, ruralnom prostoru i duhovnoj baštini. Provedba plana zahtijeva koordinirano djelovanje svih dionika – Grada Belišća, Turističke zajednice, Lokalne razvojne agencije, privatnog sektora i civilnog društva.</w:t>
      </w:r>
    </w:p>
    <w:p w14:paraId="000008D4" w14:textId="77777777" w:rsidR="002E3EE9" w:rsidRDefault="00000000">
      <w:r>
        <w:t>Ključni preduvjeti za uspješnu provedbu su: jačanje kapaciteta za upravljanje destinacijom, povećanje ulaganja u digitalni marketing, razvoj smještajnih kapaciteta te intenzivna suradnja s TZ Osječko-baranjske županije i Hrvatskom turističkom zajednicom kroz brand platformu HeadOnEast Croatia / Visit Slavonia Baranja.</w:t>
      </w:r>
    </w:p>
    <w:p w14:paraId="000008D5" w14:textId="77777777" w:rsidR="002E3EE9" w:rsidRDefault="00000000">
      <w:r>
        <w:t>Plan će se revidirati svake godine kako bi se osigurala usklađenost s aktualnim okolnostima i tržišnim trendovima, a cjelovita revizija provest će se nakon pet godina.</w:t>
      </w:r>
    </w:p>
    <w:p w14:paraId="000008D6" w14:textId="77777777" w:rsidR="002E3EE9" w:rsidRPr="009E76BB" w:rsidRDefault="00000000">
      <w:pPr>
        <w:pStyle w:val="Naslov2"/>
        <w:rPr>
          <w:rFonts w:asciiTheme="minorHAnsi" w:hAnsiTheme="minorHAnsi"/>
        </w:rPr>
      </w:pPr>
      <w:bookmarkStart w:id="89" w:name="_heading=h.6fpd07rsmkj" w:colFirst="0" w:colLast="0"/>
      <w:bookmarkEnd w:id="89"/>
      <w:r w:rsidRPr="009E76BB">
        <w:rPr>
          <w:rFonts w:asciiTheme="minorHAnsi" w:hAnsiTheme="minorHAnsi"/>
        </w:rPr>
        <w:lastRenderedPageBreak/>
        <w:t>Prijedlog smjernica i preporuka za razvoj i unaprjeđenje destinacije Belišće</w:t>
      </w:r>
    </w:p>
    <w:p w14:paraId="000008D7" w14:textId="77777777" w:rsidR="002E3EE9" w:rsidRDefault="00000000">
      <w:r>
        <w:t>Ovo poglavlje sintetizira sve rezultate istraživanja, analize stanja i ciljeve razvoja te propisane metodološke smjernice. Smjernice su oblikovane kroz tri ključne skupine dionika:</w:t>
      </w:r>
    </w:p>
    <w:p w14:paraId="000008D8" w14:textId="77777777" w:rsidR="002E3EE9" w:rsidRDefault="00000000">
      <w:pPr>
        <w:numPr>
          <w:ilvl w:val="0"/>
          <w:numId w:val="93"/>
        </w:numPr>
        <w:pBdr>
          <w:top w:val="nil"/>
          <w:left w:val="nil"/>
          <w:bottom w:val="nil"/>
          <w:right w:val="nil"/>
          <w:between w:val="nil"/>
        </w:pBdr>
        <w:jc w:val="left"/>
        <w:rPr>
          <w:color w:val="000000"/>
        </w:rPr>
      </w:pPr>
      <w:r>
        <w:rPr>
          <w:b/>
          <w:bCs/>
          <w:color w:val="000000"/>
        </w:rPr>
        <w:t>Jedinice lokalne i područne (regionalne) samouprave</w:t>
      </w:r>
    </w:p>
    <w:p w14:paraId="000008D9" w14:textId="77777777" w:rsidR="002E3EE9" w:rsidRDefault="00000000">
      <w:pPr>
        <w:numPr>
          <w:ilvl w:val="0"/>
          <w:numId w:val="93"/>
        </w:numPr>
        <w:pBdr>
          <w:top w:val="nil"/>
          <w:left w:val="nil"/>
          <w:bottom w:val="nil"/>
          <w:right w:val="nil"/>
          <w:between w:val="nil"/>
        </w:pBdr>
        <w:jc w:val="left"/>
        <w:rPr>
          <w:color w:val="000000"/>
        </w:rPr>
      </w:pPr>
      <w:r>
        <w:rPr>
          <w:b/>
          <w:bCs/>
          <w:color w:val="000000"/>
        </w:rPr>
        <w:t>Turističke zajednice</w:t>
      </w:r>
    </w:p>
    <w:p w14:paraId="000008DA" w14:textId="77777777" w:rsidR="002E3EE9" w:rsidRDefault="00000000">
      <w:pPr>
        <w:numPr>
          <w:ilvl w:val="0"/>
          <w:numId w:val="93"/>
        </w:numPr>
        <w:pBdr>
          <w:top w:val="nil"/>
          <w:left w:val="nil"/>
          <w:bottom w:val="nil"/>
          <w:right w:val="nil"/>
          <w:between w:val="nil"/>
        </w:pBdr>
        <w:jc w:val="left"/>
        <w:rPr>
          <w:color w:val="000000"/>
        </w:rPr>
      </w:pPr>
      <w:r>
        <w:rPr>
          <w:b/>
          <w:bCs/>
          <w:color w:val="000000"/>
        </w:rPr>
        <w:t>Ostali dionici u turizmu i upravljanju destinacijom</w:t>
      </w:r>
    </w:p>
    <w:p w14:paraId="000008DB" w14:textId="77777777" w:rsidR="002E3EE9" w:rsidRDefault="00000000">
      <w:pPr>
        <w:pBdr>
          <w:top w:val="nil"/>
          <w:left w:val="nil"/>
          <w:bottom w:val="nil"/>
          <w:right w:val="nil"/>
          <w:between w:val="nil"/>
        </w:pBdr>
        <w:jc w:val="left"/>
        <w:rPr>
          <w:color w:val="000000"/>
        </w:rPr>
      </w:pPr>
      <w:r>
        <w:rPr>
          <w:color w:val="000000"/>
        </w:rPr>
        <w:t>Te završno uključuju:</w:t>
      </w:r>
    </w:p>
    <w:p w14:paraId="000008DC" w14:textId="77777777" w:rsidR="002E3EE9" w:rsidRDefault="00000000">
      <w:pPr>
        <w:numPr>
          <w:ilvl w:val="0"/>
          <w:numId w:val="94"/>
        </w:numPr>
        <w:pBdr>
          <w:top w:val="nil"/>
          <w:left w:val="nil"/>
          <w:bottom w:val="nil"/>
          <w:right w:val="nil"/>
          <w:between w:val="nil"/>
        </w:pBdr>
        <w:jc w:val="left"/>
        <w:rPr>
          <w:color w:val="000000"/>
        </w:rPr>
      </w:pPr>
      <w:r>
        <w:rPr>
          <w:b/>
          <w:bCs/>
          <w:color w:val="000000"/>
        </w:rPr>
        <w:t>Stručnu podlogu za donošenje odluka predstavničkog tijela</w:t>
      </w:r>
      <w:r>
        <w:rPr>
          <w:color w:val="000000"/>
        </w:rPr>
        <w:t>, uključujući preporuke za upravljanje smještajnim kapacitetima, ekološkim doprinosima i korištenjem prostora.</w:t>
      </w:r>
    </w:p>
    <w:p w14:paraId="000008DD" w14:textId="77777777" w:rsidR="002E3EE9" w:rsidRPr="009E76BB" w:rsidRDefault="00000000">
      <w:pPr>
        <w:pStyle w:val="Naslov2"/>
        <w:rPr>
          <w:rFonts w:asciiTheme="minorHAnsi" w:hAnsiTheme="minorHAnsi"/>
        </w:rPr>
      </w:pPr>
      <w:bookmarkStart w:id="90" w:name="_heading=h.p8sh1adpyl8q" w:colFirst="0" w:colLast="0"/>
      <w:bookmarkEnd w:id="90"/>
      <w:r w:rsidRPr="009E76BB">
        <w:rPr>
          <w:rFonts w:asciiTheme="minorHAnsi" w:hAnsiTheme="minorHAnsi"/>
        </w:rPr>
        <w:t>Smjernice i preporuke za jedinice lokalne i područne (regionalne) samouprave</w:t>
      </w:r>
    </w:p>
    <w:p w14:paraId="000008DE" w14:textId="77777777" w:rsidR="002E3EE9" w:rsidRDefault="00000000">
      <w:pPr>
        <w:pBdr>
          <w:top w:val="nil"/>
          <w:left w:val="nil"/>
          <w:bottom w:val="nil"/>
          <w:right w:val="nil"/>
          <w:between w:val="nil"/>
        </w:pBdr>
        <w:jc w:val="left"/>
        <w:rPr>
          <w:color w:val="000000"/>
        </w:rPr>
      </w:pPr>
      <w:r>
        <w:rPr>
          <w:color w:val="000000"/>
        </w:rPr>
        <w:t>Rezultati istraživanja pokazuju da stanovnici Belišća:</w:t>
      </w:r>
    </w:p>
    <w:p w14:paraId="000008DF" w14:textId="77777777" w:rsidR="002E3EE9" w:rsidRDefault="00000000">
      <w:pPr>
        <w:numPr>
          <w:ilvl w:val="0"/>
          <w:numId w:val="95"/>
        </w:numPr>
        <w:pBdr>
          <w:top w:val="nil"/>
          <w:left w:val="nil"/>
          <w:bottom w:val="nil"/>
          <w:right w:val="nil"/>
          <w:between w:val="nil"/>
        </w:pBdr>
        <w:jc w:val="left"/>
        <w:rPr>
          <w:color w:val="000000"/>
        </w:rPr>
      </w:pPr>
      <w:r>
        <w:rPr>
          <w:color w:val="000000"/>
        </w:rPr>
        <w:t xml:space="preserve">izrazito pozitivno ocjenjuju </w:t>
      </w:r>
      <w:r>
        <w:rPr>
          <w:b/>
          <w:bCs/>
          <w:color w:val="000000"/>
        </w:rPr>
        <w:t>utjecaj turizma na izgled destinacije</w:t>
      </w:r>
      <w:r>
        <w:rPr>
          <w:color w:val="000000"/>
        </w:rPr>
        <w:t xml:space="preserve"> (prosjek 4,33) </w:t>
      </w:r>
    </w:p>
    <w:p w14:paraId="000008E1" w14:textId="77777777" w:rsidR="002E3EE9" w:rsidRDefault="00000000">
      <w:pPr>
        <w:numPr>
          <w:ilvl w:val="0"/>
          <w:numId w:val="95"/>
        </w:numPr>
        <w:pBdr>
          <w:top w:val="nil"/>
          <w:left w:val="nil"/>
          <w:bottom w:val="nil"/>
          <w:right w:val="nil"/>
          <w:between w:val="nil"/>
        </w:pBdr>
        <w:jc w:val="left"/>
        <w:rPr>
          <w:color w:val="000000"/>
        </w:rPr>
      </w:pPr>
      <w:r>
        <w:rPr>
          <w:color w:val="000000"/>
        </w:rPr>
        <w:t xml:space="preserve">smatraju da turizam </w:t>
      </w:r>
      <w:r>
        <w:rPr>
          <w:b/>
          <w:bCs/>
          <w:color w:val="000000"/>
        </w:rPr>
        <w:t>unapređuje kvalitetu života</w:t>
      </w:r>
      <w:r>
        <w:rPr>
          <w:color w:val="000000"/>
        </w:rPr>
        <w:t xml:space="preserve"> (88% pozitivnih stavova) </w:t>
      </w:r>
    </w:p>
    <w:p w14:paraId="000008E3" w14:textId="77777777" w:rsidR="002E3EE9" w:rsidRDefault="00000000">
      <w:pPr>
        <w:numPr>
          <w:ilvl w:val="0"/>
          <w:numId w:val="95"/>
        </w:numPr>
        <w:pBdr>
          <w:top w:val="nil"/>
          <w:left w:val="nil"/>
          <w:bottom w:val="nil"/>
          <w:right w:val="nil"/>
          <w:between w:val="nil"/>
        </w:pBdr>
        <w:jc w:val="left"/>
        <w:rPr>
          <w:color w:val="000000"/>
        </w:rPr>
      </w:pPr>
      <w:r>
        <w:rPr>
          <w:color w:val="000000"/>
        </w:rPr>
        <w:t xml:space="preserve">iskazuju </w:t>
      </w:r>
      <w:r>
        <w:rPr>
          <w:b/>
          <w:bCs/>
          <w:color w:val="000000"/>
        </w:rPr>
        <w:t>niske razine stresa i iritacija</w:t>
      </w:r>
      <w:r>
        <w:rPr>
          <w:color w:val="000000"/>
        </w:rPr>
        <w:t xml:space="preserve"> uzrokovanih turizmom (dominantno „nikad“ ili „skoro nikad“) </w:t>
      </w:r>
    </w:p>
    <w:p w14:paraId="000008E5" w14:textId="68C8A8BA" w:rsidR="002E3EE9" w:rsidRDefault="00000000">
      <w:pPr>
        <w:numPr>
          <w:ilvl w:val="0"/>
          <w:numId w:val="95"/>
        </w:numPr>
        <w:pBdr>
          <w:top w:val="nil"/>
          <w:left w:val="nil"/>
          <w:bottom w:val="nil"/>
          <w:right w:val="nil"/>
          <w:between w:val="nil"/>
        </w:pBdr>
        <w:jc w:val="left"/>
        <w:rPr>
          <w:color w:val="000000"/>
        </w:rPr>
      </w:pPr>
      <w:r>
        <w:rPr>
          <w:color w:val="000000"/>
        </w:rPr>
        <w:t xml:space="preserve">turisti daju visoke ocjene zadovoljstva destinacijom (indeks zadovoljstva i NPS iznad hrvatskog prosjeka) </w:t>
      </w:r>
    </w:p>
    <w:p w14:paraId="000008E7" w14:textId="77777777" w:rsidR="002E3EE9" w:rsidRDefault="00000000">
      <w:pPr>
        <w:pBdr>
          <w:top w:val="nil"/>
          <w:left w:val="nil"/>
          <w:bottom w:val="nil"/>
          <w:right w:val="nil"/>
          <w:between w:val="nil"/>
        </w:pBdr>
        <w:jc w:val="left"/>
        <w:rPr>
          <w:color w:val="000000"/>
        </w:rPr>
      </w:pPr>
      <w:r>
        <w:rPr>
          <w:color w:val="000000"/>
        </w:rPr>
        <w:t>Na temelju toga predlažu se sljedeće smjernice.</w:t>
      </w:r>
    </w:p>
    <w:p w14:paraId="000008E8" w14:textId="77777777" w:rsidR="002E3EE9" w:rsidRDefault="00000000">
      <w:pPr>
        <w:pStyle w:val="Naslov3"/>
      </w:pPr>
      <w:bookmarkStart w:id="91" w:name="_heading=h.hsdzfatq5tv6" w:colFirst="0" w:colLast="0"/>
      <w:bookmarkEnd w:id="91"/>
      <w:r>
        <w:t>A. Upravljanje prostorom i javnom infrastrukturom</w:t>
      </w:r>
    </w:p>
    <w:p w14:paraId="000008E9" w14:textId="77777777" w:rsidR="002E3EE9" w:rsidRDefault="00000000">
      <w:pPr>
        <w:pStyle w:val="Naslov3"/>
      </w:pPr>
      <w:bookmarkStart w:id="92" w:name="_heading=h.34mo466oi9ok" w:colFirst="0" w:colLast="0"/>
      <w:bookmarkEnd w:id="92"/>
      <w:r>
        <w:t>A1. Sustavno ulaganje u javni prostor i estetiku mjesta</w:t>
      </w:r>
    </w:p>
    <w:p w14:paraId="000008EA" w14:textId="77777777" w:rsidR="002E3EE9" w:rsidRDefault="00000000">
      <w:pPr>
        <w:pBdr>
          <w:top w:val="nil"/>
          <w:left w:val="nil"/>
          <w:bottom w:val="nil"/>
          <w:right w:val="nil"/>
          <w:between w:val="nil"/>
        </w:pBdr>
        <w:jc w:val="left"/>
        <w:rPr>
          <w:color w:val="000000"/>
        </w:rPr>
      </w:pPr>
      <w:r>
        <w:rPr>
          <w:color w:val="000000"/>
        </w:rPr>
        <w:t xml:space="preserve">Istraživanje potvrđuje da je </w:t>
      </w:r>
      <w:r>
        <w:rPr>
          <w:b/>
          <w:bCs/>
          <w:color w:val="000000"/>
        </w:rPr>
        <w:t>vizualna uređenost Belišća ključna konkurentska prednost</w:t>
      </w:r>
      <w:r>
        <w:rPr>
          <w:color w:val="000000"/>
        </w:rPr>
        <w:t>.</w:t>
      </w:r>
      <w:r>
        <w:rPr>
          <w:color w:val="000000"/>
        </w:rPr>
        <w:br/>
        <w:t>Preporuke:</w:t>
      </w:r>
    </w:p>
    <w:p w14:paraId="000008EB" w14:textId="77777777" w:rsidR="002E3EE9" w:rsidRDefault="00000000">
      <w:pPr>
        <w:numPr>
          <w:ilvl w:val="0"/>
          <w:numId w:val="96"/>
        </w:numPr>
        <w:pBdr>
          <w:top w:val="nil"/>
          <w:left w:val="nil"/>
          <w:bottom w:val="nil"/>
          <w:right w:val="nil"/>
          <w:between w:val="nil"/>
        </w:pBdr>
        <w:jc w:val="left"/>
        <w:rPr>
          <w:color w:val="000000"/>
        </w:rPr>
      </w:pPr>
      <w:r>
        <w:rPr>
          <w:color w:val="000000"/>
        </w:rPr>
        <w:t>kontinuirano uređenje zelenih površina i šetnica (Karašica, šetalište, parkovi)</w:t>
      </w:r>
    </w:p>
    <w:p w14:paraId="000008EC" w14:textId="77777777" w:rsidR="002E3EE9" w:rsidRDefault="00000000">
      <w:pPr>
        <w:numPr>
          <w:ilvl w:val="0"/>
          <w:numId w:val="96"/>
        </w:numPr>
        <w:pBdr>
          <w:top w:val="nil"/>
          <w:left w:val="nil"/>
          <w:bottom w:val="nil"/>
          <w:right w:val="nil"/>
          <w:between w:val="nil"/>
        </w:pBdr>
        <w:jc w:val="left"/>
        <w:rPr>
          <w:color w:val="000000"/>
        </w:rPr>
      </w:pPr>
      <w:r>
        <w:rPr>
          <w:color w:val="000000"/>
        </w:rPr>
        <w:t>razvoj tematskih pješačkih i edukativnih staza (industrijska baština, rijeka, kultura)</w:t>
      </w:r>
    </w:p>
    <w:p w14:paraId="000008ED" w14:textId="77777777" w:rsidR="002E3EE9" w:rsidRDefault="00000000">
      <w:pPr>
        <w:numPr>
          <w:ilvl w:val="0"/>
          <w:numId w:val="96"/>
        </w:numPr>
        <w:pBdr>
          <w:top w:val="nil"/>
          <w:left w:val="nil"/>
          <w:bottom w:val="nil"/>
          <w:right w:val="nil"/>
          <w:between w:val="nil"/>
        </w:pBdr>
        <w:jc w:val="left"/>
        <w:rPr>
          <w:color w:val="000000"/>
        </w:rPr>
      </w:pPr>
      <w:r>
        <w:rPr>
          <w:color w:val="000000"/>
        </w:rPr>
        <w:lastRenderedPageBreak/>
        <w:t>vizualno jedinstveni elementi (signalizacija, urbana oprema, interpretacijske ploče)</w:t>
      </w:r>
    </w:p>
    <w:p w14:paraId="000008EE" w14:textId="77777777" w:rsidR="002E3EE9" w:rsidRDefault="00000000">
      <w:pPr>
        <w:pStyle w:val="Naslov3"/>
      </w:pPr>
      <w:bookmarkStart w:id="93" w:name="_heading=h.n2pa5kx4uku3" w:colFirst="0" w:colLast="0"/>
      <w:bookmarkEnd w:id="93"/>
      <w:r>
        <w:t>A2. Razvoj infrastrukturne podrške selektivnim oblicima turizma</w:t>
      </w:r>
    </w:p>
    <w:p w14:paraId="000008EF" w14:textId="77777777" w:rsidR="002E3EE9" w:rsidRDefault="00000000">
      <w:pPr>
        <w:pBdr>
          <w:top w:val="nil"/>
          <w:left w:val="nil"/>
          <w:bottom w:val="nil"/>
          <w:right w:val="nil"/>
          <w:between w:val="nil"/>
        </w:pBdr>
        <w:jc w:val="left"/>
        <w:rPr>
          <w:color w:val="000000"/>
        </w:rPr>
      </w:pPr>
      <w:r>
        <w:rPr>
          <w:color w:val="000000"/>
        </w:rPr>
        <w:t>U skladu s resursnom osnovom i definiranjem razvojnih proizvoda:</w:t>
      </w:r>
    </w:p>
    <w:p w14:paraId="000008F0" w14:textId="77777777" w:rsidR="002E3EE9" w:rsidRDefault="00000000">
      <w:pPr>
        <w:numPr>
          <w:ilvl w:val="0"/>
          <w:numId w:val="97"/>
        </w:numPr>
        <w:pBdr>
          <w:top w:val="nil"/>
          <w:left w:val="nil"/>
          <w:bottom w:val="nil"/>
          <w:right w:val="nil"/>
          <w:between w:val="nil"/>
        </w:pBdr>
        <w:jc w:val="left"/>
        <w:rPr>
          <w:color w:val="000000"/>
        </w:rPr>
      </w:pPr>
      <w:r>
        <w:rPr>
          <w:color w:val="000000"/>
        </w:rPr>
        <w:t>cikloturizam – nadogradnja i signaliziranje ruta prema Valpovu, Bizovcu i Dravi</w:t>
      </w:r>
    </w:p>
    <w:p w14:paraId="000008F1" w14:textId="77777777" w:rsidR="002E3EE9" w:rsidRDefault="00000000">
      <w:pPr>
        <w:numPr>
          <w:ilvl w:val="0"/>
          <w:numId w:val="97"/>
        </w:numPr>
        <w:pBdr>
          <w:top w:val="nil"/>
          <w:left w:val="nil"/>
          <w:bottom w:val="nil"/>
          <w:right w:val="nil"/>
          <w:between w:val="nil"/>
        </w:pBdr>
        <w:jc w:val="left"/>
        <w:rPr>
          <w:color w:val="000000"/>
        </w:rPr>
      </w:pPr>
      <w:r>
        <w:rPr>
          <w:color w:val="000000"/>
        </w:rPr>
        <w:t>interpretacija industrijske i radničke baštine – uređenje punktova i muzeoloških elemenata</w:t>
      </w:r>
    </w:p>
    <w:p w14:paraId="000008F2" w14:textId="77777777" w:rsidR="002E3EE9" w:rsidRDefault="00000000">
      <w:pPr>
        <w:numPr>
          <w:ilvl w:val="0"/>
          <w:numId w:val="97"/>
        </w:numPr>
        <w:pBdr>
          <w:top w:val="nil"/>
          <w:left w:val="nil"/>
          <w:bottom w:val="nil"/>
          <w:right w:val="nil"/>
          <w:between w:val="nil"/>
        </w:pBdr>
        <w:jc w:val="left"/>
        <w:rPr>
          <w:color w:val="000000"/>
        </w:rPr>
      </w:pPr>
      <w:r>
        <w:rPr>
          <w:color w:val="000000"/>
        </w:rPr>
        <w:t>razvoj riječnog turizma – pontonski pristup, edukativni sadržaji uz rijeku Karašicu</w:t>
      </w:r>
    </w:p>
    <w:p w14:paraId="000008F3" w14:textId="77777777" w:rsidR="002E3EE9" w:rsidRDefault="00000000">
      <w:pPr>
        <w:pStyle w:val="Naslov3"/>
      </w:pPr>
      <w:bookmarkStart w:id="94" w:name="_heading=h.fuo7gaekrdj9" w:colFirst="0" w:colLast="0"/>
      <w:bookmarkEnd w:id="94"/>
      <w:r>
        <w:t>B. Održivo upravljanje prostorom i stanovanjem</w:t>
      </w:r>
    </w:p>
    <w:p w14:paraId="000008F4" w14:textId="77777777" w:rsidR="002E3EE9" w:rsidRDefault="00000000">
      <w:pPr>
        <w:pStyle w:val="Naslov3"/>
      </w:pPr>
      <w:bookmarkStart w:id="95" w:name="_heading=h.5mhdm8jicmr9" w:colFirst="0" w:colLast="0"/>
      <w:bookmarkEnd w:id="95"/>
      <w:r>
        <w:t>B1. Praćenje pretvaranja stanova u turističke apartmane</w:t>
      </w:r>
    </w:p>
    <w:p w14:paraId="000008F7" w14:textId="0B99F923" w:rsidR="002E3EE9" w:rsidRDefault="00000000" w:rsidP="00850BB4">
      <w:pPr>
        <w:pBdr>
          <w:top w:val="nil"/>
          <w:left w:val="nil"/>
          <w:bottom w:val="nil"/>
          <w:right w:val="nil"/>
          <w:between w:val="nil"/>
        </w:pBdr>
        <w:jc w:val="left"/>
      </w:pPr>
      <w:r>
        <w:rPr>
          <w:color w:val="000000"/>
        </w:rPr>
        <w:t xml:space="preserve">Iako lokalno stanovništvo trenutno ima </w:t>
      </w:r>
      <w:r>
        <w:rPr>
          <w:b/>
          <w:bCs/>
          <w:color w:val="000000"/>
        </w:rPr>
        <w:t>pozitivan stav o utjecaju turističkog smještaja</w:t>
      </w:r>
      <w:r>
        <w:rPr>
          <w:color w:val="000000"/>
        </w:rPr>
        <w:t xml:space="preserve"> (prosjek 4,12)</w:t>
      </w:r>
      <w:r>
        <w:t>, potrebno je preventivno upravljati ovim procesima.</w:t>
      </w:r>
    </w:p>
    <w:p w14:paraId="000008F8" w14:textId="77777777" w:rsidR="002E3EE9" w:rsidRDefault="00000000">
      <w:pPr>
        <w:pBdr>
          <w:top w:val="nil"/>
          <w:left w:val="nil"/>
          <w:bottom w:val="nil"/>
          <w:right w:val="nil"/>
          <w:between w:val="nil"/>
        </w:pBdr>
        <w:jc w:val="left"/>
        <w:rPr>
          <w:color w:val="000000"/>
        </w:rPr>
      </w:pPr>
      <w:r>
        <w:rPr>
          <w:color w:val="000000"/>
        </w:rPr>
        <w:t>Preporuke:</w:t>
      </w:r>
    </w:p>
    <w:p w14:paraId="000008F9" w14:textId="77777777" w:rsidR="002E3EE9" w:rsidRDefault="00000000">
      <w:pPr>
        <w:numPr>
          <w:ilvl w:val="0"/>
          <w:numId w:val="98"/>
        </w:numPr>
        <w:pBdr>
          <w:top w:val="nil"/>
          <w:left w:val="nil"/>
          <w:bottom w:val="nil"/>
          <w:right w:val="nil"/>
          <w:between w:val="nil"/>
        </w:pBdr>
        <w:jc w:val="left"/>
        <w:rPr>
          <w:color w:val="000000"/>
        </w:rPr>
      </w:pPr>
      <w:r>
        <w:rPr>
          <w:color w:val="000000"/>
        </w:rPr>
        <w:t xml:space="preserve">uvesti </w:t>
      </w:r>
      <w:r>
        <w:rPr>
          <w:b/>
          <w:bCs/>
          <w:color w:val="000000"/>
        </w:rPr>
        <w:t>registar kratkoročnog najma</w:t>
      </w:r>
      <w:r>
        <w:rPr>
          <w:color w:val="000000"/>
        </w:rPr>
        <w:t xml:space="preserve"> i mapiranje lokacija</w:t>
      </w:r>
    </w:p>
    <w:p w14:paraId="000008FA" w14:textId="77777777" w:rsidR="002E3EE9" w:rsidRDefault="00000000">
      <w:pPr>
        <w:numPr>
          <w:ilvl w:val="0"/>
          <w:numId w:val="98"/>
        </w:numPr>
        <w:pBdr>
          <w:top w:val="nil"/>
          <w:left w:val="nil"/>
          <w:bottom w:val="nil"/>
          <w:right w:val="nil"/>
          <w:between w:val="nil"/>
        </w:pBdr>
        <w:jc w:val="left"/>
        <w:rPr>
          <w:color w:val="000000"/>
        </w:rPr>
      </w:pPr>
      <w:r>
        <w:rPr>
          <w:color w:val="000000"/>
        </w:rPr>
        <w:t>pratiti trendove cijena stanova i najma radi zaštite lokalnog stanovništva</w:t>
      </w:r>
    </w:p>
    <w:p w14:paraId="000008FB" w14:textId="77777777" w:rsidR="002E3EE9" w:rsidRDefault="00000000">
      <w:pPr>
        <w:numPr>
          <w:ilvl w:val="0"/>
          <w:numId w:val="98"/>
        </w:numPr>
        <w:pBdr>
          <w:top w:val="nil"/>
          <w:left w:val="nil"/>
          <w:bottom w:val="nil"/>
          <w:right w:val="nil"/>
          <w:between w:val="nil"/>
        </w:pBdr>
        <w:jc w:val="left"/>
        <w:rPr>
          <w:color w:val="000000"/>
        </w:rPr>
      </w:pPr>
      <w:r>
        <w:rPr>
          <w:color w:val="000000"/>
        </w:rPr>
        <w:t>definirati zoniranje ako broj jedinica prijeđe održive granice prihvatnog kapaciteta</w:t>
      </w:r>
    </w:p>
    <w:p w14:paraId="000008FC" w14:textId="77777777" w:rsidR="002E3EE9" w:rsidRDefault="00000000">
      <w:pPr>
        <w:pStyle w:val="Naslov3"/>
      </w:pPr>
      <w:bookmarkStart w:id="96" w:name="_heading=h.xq2qe9if4l9v" w:colFirst="0" w:colLast="0"/>
      <w:bookmarkEnd w:id="96"/>
      <w:r>
        <w:t>C. Upravljanje prometom i mobilnošću</w:t>
      </w:r>
    </w:p>
    <w:p w14:paraId="000008FD" w14:textId="77777777" w:rsidR="002E3EE9" w:rsidRDefault="00000000">
      <w:pPr>
        <w:pStyle w:val="Naslov3"/>
      </w:pPr>
      <w:bookmarkStart w:id="97" w:name="_heading=h.hy3h4trwx4vm" w:colFirst="0" w:colLast="0"/>
      <w:bookmarkEnd w:id="97"/>
      <w:r>
        <w:t>C1. Povećati sigurnost i protočnost prometa u zoni atrakcija</w:t>
      </w:r>
    </w:p>
    <w:p w14:paraId="000008FE" w14:textId="77777777" w:rsidR="002E3EE9" w:rsidRDefault="00000000">
      <w:pPr>
        <w:pBdr>
          <w:top w:val="nil"/>
          <w:left w:val="nil"/>
          <w:bottom w:val="nil"/>
          <w:right w:val="nil"/>
          <w:between w:val="nil"/>
        </w:pBdr>
        <w:jc w:val="left"/>
        <w:rPr>
          <w:color w:val="000000"/>
        </w:rPr>
      </w:pPr>
      <w:r>
        <w:rPr>
          <w:color w:val="000000"/>
        </w:rPr>
        <w:t xml:space="preserve">Istraživanje stanovnika pokazuje da gužve, buka i promet </w:t>
      </w:r>
      <w:r>
        <w:rPr>
          <w:b/>
          <w:bCs/>
          <w:color w:val="000000"/>
        </w:rPr>
        <w:t>nisu percipirani kao problem</w:t>
      </w:r>
      <w:r>
        <w:rPr>
          <w:color w:val="000000"/>
        </w:rPr>
        <w:t xml:space="preserve"> (preko 65% navodi „nije problem“) </w:t>
      </w:r>
    </w:p>
    <w:p w14:paraId="00000900" w14:textId="77777777" w:rsidR="002E3EE9" w:rsidRDefault="00000000">
      <w:r>
        <w:t xml:space="preserve">Preporuka je </w:t>
      </w:r>
      <w:r>
        <w:rPr>
          <w:b/>
          <w:bCs/>
        </w:rPr>
        <w:t>očuvati ovakvo stanje</w:t>
      </w:r>
      <w:r>
        <w:t>:</w:t>
      </w:r>
    </w:p>
    <w:p w14:paraId="00000901" w14:textId="77777777" w:rsidR="002E3EE9" w:rsidRDefault="00000000">
      <w:pPr>
        <w:numPr>
          <w:ilvl w:val="0"/>
          <w:numId w:val="99"/>
        </w:numPr>
        <w:pBdr>
          <w:top w:val="nil"/>
          <w:left w:val="nil"/>
          <w:bottom w:val="nil"/>
          <w:right w:val="nil"/>
          <w:between w:val="nil"/>
        </w:pBdr>
        <w:jc w:val="left"/>
        <w:rPr>
          <w:color w:val="000000"/>
        </w:rPr>
      </w:pPr>
      <w:r>
        <w:rPr>
          <w:color w:val="000000"/>
        </w:rPr>
        <w:t>kreirati „blage“ zone smirenog prometa oko šetnica i manifestacija</w:t>
      </w:r>
    </w:p>
    <w:p w14:paraId="00000902" w14:textId="77777777" w:rsidR="002E3EE9" w:rsidRDefault="00000000">
      <w:pPr>
        <w:numPr>
          <w:ilvl w:val="0"/>
          <w:numId w:val="99"/>
        </w:numPr>
        <w:pBdr>
          <w:top w:val="nil"/>
          <w:left w:val="nil"/>
          <w:bottom w:val="nil"/>
          <w:right w:val="nil"/>
          <w:between w:val="nil"/>
        </w:pBdr>
        <w:jc w:val="left"/>
        <w:rPr>
          <w:color w:val="000000"/>
        </w:rPr>
      </w:pPr>
      <w:r>
        <w:rPr>
          <w:color w:val="000000"/>
        </w:rPr>
        <w:t>osigurati dodatna parkirališta za vrijeme događanja</w:t>
      </w:r>
    </w:p>
    <w:p w14:paraId="00000903" w14:textId="77777777" w:rsidR="002E3EE9" w:rsidRDefault="00000000">
      <w:pPr>
        <w:numPr>
          <w:ilvl w:val="0"/>
          <w:numId w:val="99"/>
        </w:numPr>
        <w:pBdr>
          <w:top w:val="nil"/>
          <w:left w:val="nil"/>
          <w:bottom w:val="nil"/>
          <w:right w:val="nil"/>
          <w:between w:val="nil"/>
        </w:pBdr>
        <w:jc w:val="left"/>
        <w:rPr>
          <w:color w:val="000000"/>
        </w:rPr>
      </w:pPr>
      <w:r>
        <w:rPr>
          <w:color w:val="000000"/>
        </w:rPr>
        <w:t>poticati biciklističke i pješačke koridore između Belišća i Valpova</w:t>
      </w:r>
    </w:p>
    <w:p w14:paraId="00000904" w14:textId="77777777" w:rsidR="002E3EE9" w:rsidRDefault="00000000">
      <w:pPr>
        <w:pStyle w:val="Naslov3"/>
      </w:pPr>
      <w:bookmarkStart w:id="98" w:name="_heading=h.7xz9ge37sgyv" w:colFirst="0" w:colLast="0"/>
      <w:bookmarkEnd w:id="98"/>
      <w:r>
        <w:t>D. Ekološka održivost i upravljanje okolišem</w:t>
      </w:r>
    </w:p>
    <w:p w14:paraId="00000905" w14:textId="77777777" w:rsidR="002E3EE9" w:rsidRDefault="00000000">
      <w:pPr>
        <w:pBdr>
          <w:top w:val="nil"/>
          <w:left w:val="nil"/>
          <w:bottom w:val="nil"/>
          <w:right w:val="nil"/>
          <w:between w:val="nil"/>
        </w:pBdr>
        <w:jc w:val="left"/>
        <w:rPr>
          <w:color w:val="000000"/>
        </w:rPr>
      </w:pPr>
      <w:r>
        <w:rPr>
          <w:color w:val="000000"/>
        </w:rPr>
        <w:t>Visoke ocjene turista u segmentima čistoće, sigurnosti i uređenosti prostora zahtijevaju:</w:t>
      </w:r>
    </w:p>
    <w:p w14:paraId="00000906" w14:textId="77777777" w:rsidR="002E3EE9" w:rsidRDefault="00000000">
      <w:pPr>
        <w:numPr>
          <w:ilvl w:val="0"/>
          <w:numId w:val="100"/>
        </w:numPr>
        <w:pBdr>
          <w:top w:val="nil"/>
          <w:left w:val="nil"/>
          <w:bottom w:val="nil"/>
          <w:right w:val="nil"/>
          <w:between w:val="nil"/>
        </w:pBdr>
        <w:jc w:val="left"/>
        <w:rPr>
          <w:color w:val="000000"/>
        </w:rPr>
      </w:pPr>
      <w:r>
        <w:rPr>
          <w:color w:val="000000"/>
        </w:rPr>
        <w:lastRenderedPageBreak/>
        <w:t>održavanje iznimno niske razine otpada i vizualnog onečišćenja</w:t>
      </w:r>
    </w:p>
    <w:p w14:paraId="00000907" w14:textId="77777777" w:rsidR="002E3EE9" w:rsidRDefault="00000000">
      <w:pPr>
        <w:numPr>
          <w:ilvl w:val="0"/>
          <w:numId w:val="100"/>
        </w:numPr>
        <w:pBdr>
          <w:top w:val="nil"/>
          <w:left w:val="nil"/>
          <w:bottom w:val="nil"/>
          <w:right w:val="nil"/>
          <w:between w:val="nil"/>
        </w:pBdr>
        <w:jc w:val="left"/>
        <w:rPr>
          <w:color w:val="000000"/>
        </w:rPr>
      </w:pPr>
      <w:r>
        <w:rPr>
          <w:color w:val="000000"/>
        </w:rPr>
        <w:t>uvođenje „zelene zone“ uz Karašicu s edukacijskim elementima</w:t>
      </w:r>
    </w:p>
    <w:p w14:paraId="00000908" w14:textId="77777777" w:rsidR="002E3EE9" w:rsidRDefault="00000000">
      <w:pPr>
        <w:numPr>
          <w:ilvl w:val="0"/>
          <w:numId w:val="100"/>
        </w:numPr>
        <w:pBdr>
          <w:top w:val="nil"/>
          <w:left w:val="nil"/>
          <w:bottom w:val="nil"/>
          <w:right w:val="nil"/>
          <w:between w:val="nil"/>
        </w:pBdr>
        <w:jc w:val="left"/>
        <w:rPr>
          <w:color w:val="000000"/>
        </w:rPr>
      </w:pPr>
      <w:r>
        <w:rPr>
          <w:color w:val="000000"/>
        </w:rPr>
        <w:t>poticanje projekata energetske učinkovitosti u privatnom i javnom sektoru</w:t>
      </w:r>
    </w:p>
    <w:p w14:paraId="00000909" w14:textId="77777777" w:rsidR="002E3EE9" w:rsidRDefault="00000000">
      <w:pPr>
        <w:pBdr>
          <w:top w:val="nil"/>
          <w:left w:val="nil"/>
          <w:bottom w:val="nil"/>
          <w:right w:val="nil"/>
          <w:between w:val="nil"/>
        </w:pBdr>
        <w:jc w:val="left"/>
        <w:rPr>
          <w:color w:val="000000"/>
        </w:rPr>
      </w:pPr>
      <w:r>
        <w:rPr>
          <w:color w:val="000000"/>
        </w:rPr>
        <w:t xml:space="preserve">Mogućnost uvođenja </w:t>
      </w:r>
      <w:r>
        <w:rPr>
          <w:b/>
          <w:bCs/>
          <w:color w:val="000000"/>
        </w:rPr>
        <w:t>turističkog ekološkog doprinosa</w:t>
      </w:r>
      <w:r>
        <w:rPr>
          <w:color w:val="000000"/>
        </w:rPr>
        <w:t xml:space="preserve"> (uz stručno obrazloženje – vidi poglavlje 7.4).</w:t>
      </w:r>
    </w:p>
    <w:p w14:paraId="0000090A" w14:textId="77777777" w:rsidR="002E3EE9" w:rsidRPr="009E76BB" w:rsidRDefault="00000000">
      <w:pPr>
        <w:pStyle w:val="Naslov2"/>
        <w:rPr>
          <w:rFonts w:asciiTheme="minorHAnsi" w:hAnsiTheme="minorHAnsi"/>
        </w:rPr>
      </w:pPr>
      <w:bookmarkStart w:id="99" w:name="_heading=h.ujh49xk4ucbb" w:colFirst="0" w:colLast="0"/>
      <w:bookmarkEnd w:id="99"/>
      <w:r w:rsidRPr="009E76BB">
        <w:rPr>
          <w:rFonts w:asciiTheme="minorHAnsi" w:hAnsiTheme="minorHAnsi"/>
        </w:rPr>
        <w:t>Smjernice i preporuke za turističke zajednice</w:t>
      </w:r>
    </w:p>
    <w:p w14:paraId="0000090B" w14:textId="77777777" w:rsidR="002E3EE9" w:rsidRDefault="00000000">
      <w:pPr>
        <w:pBdr>
          <w:top w:val="nil"/>
          <w:left w:val="nil"/>
          <w:bottom w:val="nil"/>
          <w:right w:val="nil"/>
          <w:between w:val="nil"/>
        </w:pBdr>
        <w:jc w:val="left"/>
        <w:rPr>
          <w:color w:val="000000"/>
        </w:rPr>
      </w:pPr>
      <w:r>
        <w:rPr>
          <w:color w:val="000000"/>
        </w:rPr>
        <w:t xml:space="preserve">Uloga TZ definira se u Smjernicama MINTS-a za izradu Plana upravljanja destinacijom (poglavlje 7.2) </w:t>
      </w:r>
    </w:p>
    <w:p w14:paraId="0000090C" w14:textId="77777777" w:rsidR="002E3EE9" w:rsidRDefault="00000000">
      <w:pPr>
        <w:pStyle w:val="Naslov3"/>
      </w:pPr>
      <w:bookmarkStart w:id="100" w:name="_heading=h.hn7c13g2hrd9" w:colFirst="0" w:colLast="0"/>
      <w:bookmarkEnd w:id="100"/>
      <w:r>
        <w:t>A. Upravljanje doživljajem i razvojem proizvoda</w:t>
      </w:r>
    </w:p>
    <w:p w14:paraId="0000090D" w14:textId="77777777" w:rsidR="002E3EE9" w:rsidRDefault="00000000">
      <w:pPr>
        <w:pStyle w:val="Naslov3"/>
      </w:pPr>
      <w:bookmarkStart w:id="101" w:name="_heading=h.supbiu3g4ud0" w:colFirst="0" w:colLast="0"/>
      <w:bookmarkEnd w:id="101"/>
      <w:r>
        <w:t>A1. Kreiranje integriranih turističkih proizvoda</w:t>
      </w:r>
    </w:p>
    <w:p w14:paraId="0000090E" w14:textId="77777777" w:rsidR="002E3EE9" w:rsidRDefault="00000000">
      <w:pPr>
        <w:pBdr>
          <w:top w:val="nil"/>
          <w:left w:val="nil"/>
          <w:bottom w:val="nil"/>
          <w:right w:val="nil"/>
          <w:between w:val="nil"/>
        </w:pBdr>
        <w:jc w:val="left"/>
        <w:rPr>
          <w:color w:val="000000"/>
        </w:rPr>
      </w:pPr>
      <w:r>
        <w:rPr>
          <w:color w:val="000000"/>
        </w:rPr>
        <w:t xml:space="preserve">Na temelju podataka iz istraživanja turista (motivi dolaska, struktura potražnje, potrošnja) </w:t>
      </w:r>
    </w:p>
    <w:p w14:paraId="0000090F" w14:textId="4BFA2B41" w:rsidR="002E3EE9" w:rsidRDefault="00000000">
      <w:pPr>
        <w:pBdr>
          <w:top w:val="nil"/>
          <w:left w:val="nil"/>
          <w:bottom w:val="nil"/>
          <w:right w:val="nil"/>
          <w:between w:val="nil"/>
        </w:pBdr>
        <w:jc w:val="left"/>
        <w:rPr>
          <w:color w:val="000000"/>
        </w:rPr>
      </w:pPr>
      <w:r>
        <w:rPr>
          <w:color w:val="000000"/>
        </w:rPr>
        <w:t>Istraživanje zadovoljstva_tur</w:t>
      </w:r>
      <w:r w:rsidR="00850BB4">
        <w:rPr>
          <w:color w:val="000000"/>
        </w:rPr>
        <w:t>ista</w:t>
      </w:r>
    </w:p>
    <w:p w14:paraId="00000910" w14:textId="77777777" w:rsidR="002E3EE9" w:rsidRDefault="00000000">
      <w:pPr>
        <w:numPr>
          <w:ilvl w:val="0"/>
          <w:numId w:val="101"/>
        </w:numPr>
        <w:pBdr>
          <w:top w:val="nil"/>
          <w:left w:val="nil"/>
          <w:bottom w:val="nil"/>
          <w:right w:val="nil"/>
          <w:between w:val="nil"/>
        </w:pBdr>
        <w:jc w:val="left"/>
        <w:rPr>
          <w:color w:val="000000"/>
        </w:rPr>
      </w:pPr>
      <w:r>
        <w:rPr>
          <w:color w:val="000000"/>
        </w:rPr>
        <w:t xml:space="preserve">razviti </w:t>
      </w:r>
      <w:r>
        <w:rPr>
          <w:b/>
          <w:bCs/>
          <w:color w:val="000000"/>
        </w:rPr>
        <w:t>tematsku rutu “Grad prirode, rada i mira”</w:t>
      </w:r>
      <w:r>
        <w:rPr>
          <w:color w:val="000000"/>
        </w:rPr>
        <w:t>, uključujući industrijsku baštinu, prirodu i rekreativne sadržaje</w:t>
      </w:r>
    </w:p>
    <w:p w14:paraId="00000911" w14:textId="77777777" w:rsidR="002E3EE9" w:rsidRDefault="00000000">
      <w:pPr>
        <w:numPr>
          <w:ilvl w:val="0"/>
          <w:numId w:val="101"/>
        </w:numPr>
        <w:pBdr>
          <w:top w:val="nil"/>
          <w:left w:val="nil"/>
          <w:bottom w:val="nil"/>
          <w:right w:val="nil"/>
          <w:between w:val="nil"/>
        </w:pBdr>
        <w:jc w:val="left"/>
        <w:rPr>
          <w:color w:val="000000"/>
        </w:rPr>
      </w:pPr>
      <w:r>
        <w:rPr>
          <w:color w:val="000000"/>
        </w:rPr>
        <w:t xml:space="preserve">osnažiti </w:t>
      </w:r>
      <w:r>
        <w:rPr>
          <w:b/>
          <w:bCs/>
          <w:color w:val="000000"/>
        </w:rPr>
        <w:t>rekreativni i outdoor turizam</w:t>
      </w:r>
      <w:r>
        <w:rPr>
          <w:color w:val="000000"/>
        </w:rPr>
        <w:t xml:space="preserve"> – programi na vodi, šetnje, vođene ture</w:t>
      </w:r>
    </w:p>
    <w:p w14:paraId="00000912" w14:textId="77777777" w:rsidR="002E3EE9" w:rsidRDefault="00000000">
      <w:pPr>
        <w:numPr>
          <w:ilvl w:val="0"/>
          <w:numId w:val="101"/>
        </w:numPr>
        <w:pBdr>
          <w:top w:val="nil"/>
          <w:left w:val="nil"/>
          <w:bottom w:val="nil"/>
          <w:right w:val="nil"/>
          <w:between w:val="nil"/>
        </w:pBdr>
        <w:jc w:val="left"/>
        <w:rPr>
          <w:color w:val="000000"/>
        </w:rPr>
      </w:pPr>
      <w:r>
        <w:rPr>
          <w:color w:val="000000"/>
        </w:rPr>
        <w:t>povezati Belišće s Valpovom u zajednički turistički klaster (“Twin Cities Experience”)</w:t>
      </w:r>
    </w:p>
    <w:p w14:paraId="00000913" w14:textId="77777777" w:rsidR="002E3EE9" w:rsidRDefault="00000000">
      <w:pPr>
        <w:pStyle w:val="Naslov3"/>
      </w:pPr>
      <w:bookmarkStart w:id="102" w:name="_heading=h.emlou01rnxhh" w:colFirst="0" w:colLast="0"/>
      <w:bookmarkEnd w:id="102"/>
      <w:r>
        <w:t>B. Marketing, brendiranje i reputacija</w:t>
      </w:r>
    </w:p>
    <w:p w14:paraId="00000914" w14:textId="77777777" w:rsidR="002E3EE9" w:rsidRDefault="00000000">
      <w:pPr>
        <w:pBdr>
          <w:top w:val="nil"/>
          <w:left w:val="nil"/>
          <w:bottom w:val="nil"/>
          <w:right w:val="nil"/>
          <w:between w:val="nil"/>
        </w:pBdr>
        <w:jc w:val="left"/>
        <w:rPr>
          <w:color w:val="000000"/>
        </w:rPr>
      </w:pPr>
      <w:r>
        <w:rPr>
          <w:color w:val="000000"/>
        </w:rPr>
        <w:t>TZ Belišća treba:</w:t>
      </w:r>
    </w:p>
    <w:p w14:paraId="00000915" w14:textId="77777777" w:rsidR="002E3EE9" w:rsidRDefault="00000000">
      <w:pPr>
        <w:numPr>
          <w:ilvl w:val="0"/>
          <w:numId w:val="103"/>
        </w:numPr>
        <w:pBdr>
          <w:top w:val="nil"/>
          <w:left w:val="nil"/>
          <w:bottom w:val="nil"/>
          <w:right w:val="nil"/>
          <w:between w:val="nil"/>
        </w:pBdr>
        <w:jc w:val="left"/>
        <w:rPr>
          <w:color w:val="000000"/>
        </w:rPr>
      </w:pPr>
      <w:r>
        <w:rPr>
          <w:color w:val="000000"/>
        </w:rPr>
        <w:t xml:space="preserve">sustavno koristiti brend </w:t>
      </w:r>
      <w:r>
        <w:rPr>
          <w:b/>
          <w:bCs/>
          <w:color w:val="000000"/>
        </w:rPr>
        <w:t>“Belišće – Grad prirode, rada i mira”</w:t>
      </w:r>
      <w:r>
        <w:rPr>
          <w:color w:val="000000"/>
        </w:rPr>
        <w:t>, usklađen s prednostima detektiranim u istraživanju (mir, uređenost, sigurnost, priroda)</w:t>
      </w:r>
    </w:p>
    <w:p w14:paraId="00000916" w14:textId="77777777" w:rsidR="002E3EE9" w:rsidRDefault="00000000">
      <w:pPr>
        <w:numPr>
          <w:ilvl w:val="0"/>
          <w:numId w:val="103"/>
        </w:numPr>
        <w:pBdr>
          <w:top w:val="nil"/>
          <w:left w:val="nil"/>
          <w:bottom w:val="nil"/>
          <w:right w:val="nil"/>
          <w:between w:val="nil"/>
        </w:pBdr>
        <w:jc w:val="left"/>
        <w:rPr>
          <w:color w:val="000000"/>
        </w:rPr>
      </w:pPr>
      <w:r>
        <w:rPr>
          <w:color w:val="000000"/>
        </w:rPr>
        <w:t>razviti seriju digitalnih kampanja usmjerenih na:</w:t>
      </w:r>
    </w:p>
    <w:p w14:paraId="00000917" w14:textId="77777777" w:rsidR="002E3EE9" w:rsidRDefault="00000000">
      <w:pPr>
        <w:numPr>
          <w:ilvl w:val="1"/>
          <w:numId w:val="103"/>
        </w:numPr>
        <w:pBdr>
          <w:top w:val="nil"/>
          <w:left w:val="nil"/>
          <w:bottom w:val="nil"/>
          <w:right w:val="nil"/>
          <w:between w:val="nil"/>
        </w:pBdr>
        <w:jc w:val="left"/>
        <w:rPr>
          <w:color w:val="000000"/>
        </w:rPr>
      </w:pPr>
      <w:r>
        <w:rPr>
          <w:color w:val="000000"/>
        </w:rPr>
        <w:t xml:space="preserve">domaće tržište (83% posjetitelja su domaći turisti) </w:t>
      </w:r>
    </w:p>
    <w:p w14:paraId="00000918" w14:textId="77777777" w:rsidR="002E3EE9" w:rsidRDefault="00000000">
      <w:pPr>
        <w:numPr>
          <w:ilvl w:val="1"/>
          <w:numId w:val="103"/>
        </w:numPr>
        <w:pBdr>
          <w:top w:val="nil"/>
          <w:left w:val="nil"/>
          <w:bottom w:val="nil"/>
          <w:right w:val="nil"/>
          <w:between w:val="nil"/>
        </w:pBdr>
        <w:jc w:val="left"/>
        <w:rPr>
          <w:color w:val="000000"/>
        </w:rPr>
      </w:pPr>
      <w:r>
        <w:rPr>
          <w:color w:val="000000"/>
        </w:rPr>
        <w:t>regionalna tržišta (Srbija, Mađarska, Slovenija, Njemačka)</w:t>
      </w:r>
    </w:p>
    <w:p w14:paraId="00000919" w14:textId="77777777" w:rsidR="002E3EE9" w:rsidRDefault="00000000">
      <w:pPr>
        <w:numPr>
          <w:ilvl w:val="0"/>
          <w:numId w:val="103"/>
        </w:numPr>
        <w:pBdr>
          <w:top w:val="nil"/>
          <w:left w:val="nil"/>
          <w:bottom w:val="nil"/>
          <w:right w:val="nil"/>
          <w:between w:val="nil"/>
        </w:pBdr>
        <w:jc w:val="left"/>
        <w:rPr>
          <w:color w:val="000000"/>
        </w:rPr>
      </w:pPr>
      <w:r>
        <w:rPr>
          <w:color w:val="000000"/>
        </w:rPr>
        <w:t xml:space="preserve">kreirati </w:t>
      </w:r>
      <w:r>
        <w:rPr>
          <w:b/>
          <w:bCs/>
          <w:color w:val="000000"/>
        </w:rPr>
        <w:t>program upravljanja reputacijom</w:t>
      </w:r>
      <w:r>
        <w:rPr>
          <w:color w:val="000000"/>
        </w:rPr>
        <w:t xml:space="preserve"> (online ocjene, recenzije, odgovori na komentare)</w:t>
      </w:r>
    </w:p>
    <w:p w14:paraId="0000091A" w14:textId="77777777" w:rsidR="002E3EE9" w:rsidRDefault="00000000">
      <w:pPr>
        <w:pStyle w:val="Naslov3"/>
      </w:pPr>
      <w:bookmarkStart w:id="103" w:name="_heading=h.y67rqvwva4kd" w:colFirst="0" w:colLast="0"/>
      <w:bookmarkEnd w:id="103"/>
      <w:r>
        <w:lastRenderedPageBreak/>
        <w:t>C. Upravljanje posjetiteljima i monitoring</w:t>
      </w:r>
    </w:p>
    <w:p w14:paraId="0000091B" w14:textId="77777777" w:rsidR="002E3EE9" w:rsidRDefault="00000000">
      <w:pPr>
        <w:pBdr>
          <w:top w:val="nil"/>
          <w:left w:val="nil"/>
          <w:bottom w:val="nil"/>
          <w:right w:val="nil"/>
          <w:between w:val="nil"/>
        </w:pBdr>
        <w:jc w:val="left"/>
        <w:rPr>
          <w:color w:val="000000"/>
        </w:rPr>
      </w:pPr>
      <w:r>
        <w:rPr>
          <w:color w:val="000000"/>
        </w:rPr>
        <w:t>TZ treba provoditi:</w:t>
      </w:r>
    </w:p>
    <w:p w14:paraId="0000091C" w14:textId="77777777" w:rsidR="002E3EE9" w:rsidRDefault="00000000">
      <w:pPr>
        <w:numPr>
          <w:ilvl w:val="0"/>
          <w:numId w:val="104"/>
        </w:numPr>
        <w:pBdr>
          <w:top w:val="nil"/>
          <w:left w:val="nil"/>
          <w:bottom w:val="nil"/>
          <w:right w:val="nil"/>
          <w:between w:val="nil"/>
        </w:pBdr>
        <w:jc w:val="left"/>
        <w:rPr>
          <w:color w:val="000000"/>
        </w:rPr>
      </w:pPr>
      <w:r>
        <w:rPr>
          <w:color w:val="000000"/>
        </w:rPr>
        <w:t>kontinuirano praćenje zadovoljstva turista i jednodnevnih posjetitelja (ZT-1)</w:t>
      </w:r>
    </w:p>
    <w:p w14:paraId="0000091D" w14:textId="77777777" w:rsidR="002E3EE9" w:rsidRDefault="00000000">
      <w:pPr>
        <w:numPr>
          <w:ilvl w:val="0"/>
          <w:numId w:val="104"/>
        </w:numPr>
        <w:pBdr>
          <w:top w:val="nil"/>
          <w:left w:val="nil"/>
          <w:bottom w:val="nil"/>
          <w:right w:val="nil"/>
          <w:between w:val="nil"/>
        </w:pBdr>
        <w:jc w:val="left"/>
        <w:rPr>
          <w:color w:val="000000"/>
        </w:rPr>
      </w:pPr>
      <w:r>
        <w:rPr>
          <w:color w:val="000000"/>
        </w:rPr>
        <w:t>kontinuirano praćenje zadovoljstva lokalnog stanovništva (ZL-2)</w:t>
      </w:r>
    </w:p>
    <w:p w14:paraId="0000091E" w14:textId="77777777" w:rsidR="002E3EE9" w:rsidRDefault="00000000">
      <w:pPr>
        <w:numPr>
          <w:ilvl w:val="0"/>
          <w:numId w:val="104"/>
        </w:numPr>
        <w:pBdr>
          <w:top w:val="nil"/>
          <w:left w:val="nil"/>
          <w:bottom w:val="nil"/>
          <w:right w:val="nil"/>
          <w:between w:val="nil"/>
        </w:pBdr>
        <w:jc w:val="left"/>
        <w:rPr>
          <w:color w:val="000000"/>
        </w:rPr>
      </w:pPr>
      <w:r>
        <w:rPr>
          <w:color w:val="000000"/>
        </w:rPr>
        <w:t xml:space="preserve">izradu godišnjih izvještaja o održivosti prema pravilnicima MINTS-a </w:t>
      </w:r>
    </w:p>
    <w:p w14:paraId="0000091F" w14:textId="77777777" w:rsidR="002E3EE9" w:rsidRDefault="00000000">
      <w:pPr>
        <w:numPr>
          <w:ilvl w:val="0"/>
          <w:numId w:val="104"/>
        </w:numPr>
        <w:pBdr>
          <w:top w:val="nil"/>
          <w:left w:val="nil"/>
          <w:bottom w:val="nil"/>
          <w:right w:val="nil"/>
          <w:between w:val="nil"/>
        </w:pBdr>
        <w:jc w:val="left"/>
        <w:rPr>
          <w:color w:val="000000"/>
        </w:rPr>
      </w:pPr>
      <w:r>
        <w:rPr>
          <w:color w:val="000000"/>
        </w:rPr>
        <w:t>razvoj sustava interpretacije industrijske i kulturne baštine</w:t>
      </w:r>
    </w:p>
    <w:p w14:paraId="00000920" w14:textId="77777777" w:rsidR="002E3EE9" w:rsidRPr="009E76BB" w:rsidRDefault="00000000">
      <w:pPr>
        <w:pStyle w:val="Naslov2"/>
        <w:rPr>
          <w:rFonts w:asciiTheme="minorHAnsi" w:hAnsiTheme="minorHAnsi"/>
        </w:rPr>
      </w:pPr>
      <w:bookmarkStart w:id="104" w:name="_heading=h.3916qpiq8p6r" w:colFirst="0" w:colLast="0"/>
      <w:bookmarkEnd w:id="104"/>
      <w:r w:rsidRPr="009E76BB">
        <w:rPr>
          <w:rFonts w:asciiTheme="minorHAnsi" w:hAnsiTheme="minorHAnsi"/>
        </w:rPr>
        <w:t>Smjernice i preporuke za ostale dionike</w:t>
      </w:r>
    </w:p>
    <w:p w14:paraId="00000921" w14:textId="77777777" w:rsidR="002E3EE9" w:rsidRPr="009E76BB" w:rsidRDefault="00000000">
      <w:pPr>
        <w:pStyle w:val="Naslov3"/>
        <w:rPr>
          <w:rFonts w:asciiTheme="minorHAnsi" w:hAnsiTheme="minorHAnsi"/>
        </w:rPr>
      </w:pPr>
      <w:bookmarkStart w:id="105" w:name="_heading=h.dj61wpv0j4xl" w:colFirst="0" w:colLast="0"/>
      <w:bookmarkEnd w:id="105"/>
      <w:r w:rsidRPr="009E76BB">
        <w:rPr>
          <w:rFonts w:asciiTheme="minorHAnsi" w:hAnsiTheme="minorHAnsi"/>
        </w:rPr>
        <w:t>A. Privatni smještaj, OPG-ovi i ugostitelji</w:t>
      </w:r>
    </w:p>
    <w:p w14:paraId="00000922" w14:textId="77777777" w:rsidR="002E3EE9" w:rsidRDefault="00000000">
      <w:pPr>
        <w:numPr>
          <w:ilvl w:val="0"/>
          <w:numId w:val="105"/>
        </w:numPr>
        <w:pBdr>
          <w:top w:val="nil"/>
          <w:left w:val="nil"/>
          <w:bottom w:val="nil"/>
          <w:right w:val="nil"/>
          <w:between w:val="nil"/>
        </w:pBdr>
        <w:jc w:val="left"/>
        <w:rPr>
          <w:color w:val="000000"/>
        </w:rPr>
      </w:pPr>
      <w:r>
        <w:rPr>
          <w:color w:val="000000"/>
        </w:rPr>
        <w:t>standardizirati kvalitetu smještaja (BSQS model – lokalna verzija)</w:t>
      </w:r>
    </w:p>
    <w:p w14:paraId="00000923" w14:textId="77777777" w:rsidR="002E3EE9" w:rsidRDefault="00000000">
      <w:pPr>
        <w:numPr>
          <w:ilvl w:val="0"/>
          <w:numId w:val="105"/>
        </w:numPr>
        <w:pBdr>
          <w:top w:val="nil"/>
          <w:left w:val="nil"/>
          <w:bottom w:val="nil"/>
          <w:right w:val="nil"/>
          <w:between w:val="nil"/>
        </w:pBdr>
        <w:jc w:val="left"/>
        <w:rPr>
          <w:color w:val="000000"/>
        </w:rPr>
      </w:pPr>
      <w:r>
        <w:rPr>
          <w:color w:val="000000"/>
        </w:rPr>
        <w:t>poticati uključivanje domaćih proizvoda u gastrokulturu destinacije</w:t>
      </w:r>
    </w:p>
    <w:p w14:paraId="00000924" w14:textId="77777777" w:rsidR="002E3EE9" w:rsidRDefault="00000000">
      <w:pPr>
        <w:numPr>
          <w:ilvl w:val="0"/>
          <w:numId w:val="105"/>
        </w:numPr>
        <w:pBdr>
          <w:top w:val="nil"/>
          <w:left w:val="nil"/>
          <w:bottom w:val="nil"/>
          <w:right w:val="nil"/>
          <w:between w:val="nil"/>
        </w:pBdr>
        <w:jc w:val="left"/>
        <w:rPr>
          <w:color w:val="000000"/>
        </w:rPr>
      </w:pPr>
      <w:r>
        <w:rPr>
          <w:color w:val="000000"/>
        </w:rPr>
        <w:t>surađivati u zajedničkim paketima (OPG + rekreacija + kultura)</w:t>
      </w:r>
    </w:p>
    <w:p w14:paraId="00000925" w14:textId="77777777" w:rsidR="002E3EE9" w:rsidRDefault="00000000">
      <w:pPr>
        <w:numPr>
          <w:ilvl w:val="0"/>
          <w:numId w:val="105"/>
        </w:numPr>
        <w:pBdr>
          <w:top w:val="nil"/>
          <w:left w:val="nil"/>
          <w:bottom w:val="nil"/>
          <w:right w:val="nil"/>
          <w:between w:val="nil"/>
        </w:pBdr>
        <w:jc w:val="left"/>
        <w:rPr>
          <w:color w:val="000000"/>
        </w:rPr>
      </w:pPr>
      <w:r>
        <w:rPr>
          <w:color w:val="000000"/>
        </w:rPr>
        <w:t>ulagati u zelene tehnologije (solarni paneli, gospodarenje otpadom)</w:t>
      </w:r>
    </w:p>
    <w:p w14:paraId="00000926" w14:textId="77777777" w:rsidR="002E3EE9" w:rsidRDefault="00000000">
      <w:pPr>
        <w:pStyle w:val="Naslov3"/>
      </w:pPr>
      <w:bookmarkStart w:id="106" w:name="_heading=h.98gy338s8p4u" w:colFirst="0" w:colLast="0"/>
      <w:bookmarkEnd w:id="106"/>
      <w:r>
        <w:t>B. Ustanove u kulturi i sportu</w:t>
      </w:r>
    </w:p>
    <w:p w14:paraId="00000927" w14:textId="77777777" w:rsidR="002E3EE9" w:rsidRDefault="00000000">
      <w:pPr>
        <w:numPr>
          <w:ilvl w:val="0"/>
          <w:numId w:val="106"/>
        </w:numPr>
        <w:pBdr>
          <w:top w:val="nil"/>
          <w:left w:val="nil"/>
          <w:bottom w:val="nil"/>
          <w:right w:val="nil"/>
          <w:between w:val="nil"/>
        </w:pBdr>
        <w:jc w:val="left"/>
        <w:rPr>
          <w:color w:val="000000"/>
        </w:rPr>
      </w:pPr>
      <w:r>
        <w:rPr>
          <w:color w:val="000000"/>
        </w:rPr>
        <w:t>oblikovati nove turističke programe interpretacije industrijske baštine</w:t>
      </w:r>
    </w:p>
    <w:p w14:paraId="00000928" w14:textId="77777777" w:rsidR="002E3EE9" w:rsidRDefault="00000000">
      <w:pPr>
        <w:numPr>
          <w:ilvl w:val="0"/>
          <w:numId w:val="106"/>
        </w:numPr>
        <w:pBdr>
          <w:top w:val="nil"/>
          <w:left w:val="nil"/>
          <w:bottom w:val="nil"/>
          <w:right w:val="nil"/>
          <w:between w:val="nil"/>
        </w:pBdr>
        <w:jc w:val="left"/>
        <w:rPr>
          <w:color w:val="000000"/>
        </w:rPr>
      </w:pPr>
      <w:r>
        <w:rPr>
          <w:color w:val="000000"/>
        </w:rPr>
        <w:t>povezati rekreativne i kulturne događaje (npr. „Dan industrijske tradicije + cross kajak“)</w:t>
      </w:r>
    </w:p>
    <w:p w14:paraId="00000929" w14:textId="77777777" w:rsidR="002E3EE9" w:rsidRDefault="00000000">
      <w:pPr>
        <w:pStyle w:val="Naslov3"/>
      </w:pPr>
      <w:bookmarkStart w:id="107" w:name="_heading=h.ifjbya2zc2ja" w:colFirst="0" w:colLast="0"/>
      <w:bookmarkEnd w:id="107"/>
      <w:r>
        <w:t>C. Edukacijske institucije i udruge</w:t>
      </w:r>
    </w:p>
    <w:p w14:paraId="0000092A" w14:textId="77777777" w:rsidR="002E3EE9" w:rsidRDefault="00000000">
      <w:pPr>
        <w:numPr>
          <w:ilvl w:val="0"/>
          <w:numId w:val="107"/>
        </w:numPr>
        <w:pBdr>
          <w:top w:val="nil"/>
          <w:left w:val="nil"/>
          <w:bottom w:val="nil"/>
          <w:right w:val="nil"/>
          <w:between w:val="nil"/>
        </w:pBdr>
        <w:jc w:val="left"/>
        <w:rPr>
          <w:color w:val="000000"/>
        </w:rPr>
      </w:pPr>
      <w:r>
        <w:rPr>
          <w:color w:val="000000"/>
        </w:rPr>
        <w:t>uključiti mlade u promicanje destinacije (volonterski programi)</w:t>
      </w:r>
    </w:p>
    <w:p w14:paraId="0000092B" w14:textId="77777777" w:rsidR="002E3EE9" w:rsidRDefault="00000000">
      <w:pPr>
        <w:numPr>
          <w:ilvl w:val="0"/>
          <w:numId w:val="107"/>
        </w:numPr>
        <w:pBdr>
          <w:top w:val="nil"/>
          <w:left w:val="nil"/>
          <w:bottom w:val="nil"/>
          <w:right w:val="nil"/>
          <w:between w:val="nil"/>
        </w:pBdr>
        <w:jc w:val="left"/>
        <w:rPr>
          <w:color w:val="000000"/>
        </w:rPr>
      </w:pPr>
      <w:r>
        <w:rPr>
          <w:color w:val="000000"/>
        </w:rPr>
        <w:t>razviti sustav edukacije za gostoljubivost i usluge (Visitor Experience Academy)</w:t>
      </w:r>
    </w:p>
    <w:p w14:paraId="0000092C" w14:textId="77777777" w:rsidR="002E3EE9" w:rsidRPr="009E76BB" w:rsidRDefault="00000000">
      <w:pPr>
        <w:pStyle w:val="Naslov2"/>
        <w:rPr>
          <w:rFonts w:asciiTheme="minorHAnsi" w:hAnsiTheme="minorHAnsi"/>
        </w:rPr>
      </w:pPr>
      <w:bookmarkStart w:id="108" w:name="_heading=h.cmnjr18zoz8s" w:colFirst="0" w:colLast="0"/>
      <w:bookmarkEnd w:id="108"/>
      <w:r w:rsidRPr="009E76BB">
        <w:rPr>
          <w:rFonts w:asciiTheme="minorHAnsi" w:hAnsiTheme="minorHAnsi"/>
        </w:rPr>
        <w:t>Stručna podloga za donošenje odluka predstavničkog tijela</w:t>
      </w:r>
    </w:p>
    <w:p w14:paraId="0000092D" w14:textId="77777777" w:rsidR="002E3EE9" w:rsidRDefault="00000000">
      <w:r>
        <w:t>U skladu sa Smjernicama MINTS-a (poglavlje 7, Plan upravljanja destinacijom), predstavničkom tijelu Grada Belišća predlažu se:</w:t>
      </w:r>
    </w:p>
    <w:p w14:paraId="0000092E" w14:textId="77777777" w:rsidR="002E3EE9" w:rsidRDefault="00000000">
      <w:pPr>
        <w:pStyle w:val="Naslov3"/>
      </w:pPr>
      <w:bookmarkStart w:id="109" w:name="_heading=h.2txj1wzf3tvb" w:colFirst="0" w:colLast="0"/>
      <w:bookmarkEnd w:id="109"/>
      <w:r>
        <w:t>A. Preporuka: Upravljanje brojem i vrstom smještajnih kapaciteta</w:t>
      </w:r>
    </w:p>
    <w:p w14:paraId="0000092F" w14:textId="77777777" w:rsidR="002E3EE9" w:rsidRDefault="00000000">
      <w:pPr>
        <w:pBdr>
          <w:top w:val="nil"/>
          <w:left w:val="nil"/>
          <w:bottom w:val="nil"/>
          <w:right w:val="nil"/>
          <w:between w:val="nil"/>
        </w:pBdr>
        <w:jc w:val="left"/>
        <w:rPr>
          <w:color w:val="000000"/>
        </w:rPr>
      </w:pPr>
      <w:r>
        <w:rPr>
          <w:color w:val="000000"/>
        </w:rPr>
        <w:t>Na temelju:</w:t>
      </w:r>
    </w:p>
    <w:p w14:paraId="00000930" w14:textId="77777777" w:rsidR="002E3EE9" w:rsidRDefault="00000000">
      <w:pPr>
        <w:numPr>
          <w:ilvl w:val="0"/>
          <w:numId w:val="108"/>
        </w:numPr>
        <w:pBdr>
          <w:top w:val="nil"/>
          <w:left w:val="nil"/>
          <w:bottom w:val="nil"/>
          <w:right w:val="nil"/>
          <w:between w:val="nil"/>
        </w:pBdr>
        <w:jc w:val="left"/>
        <w:rPr>
          <w:color w:val="000000"/>
        </w:rPr>
      </w:pPr>
      <w:r>
        <w:rPr>
          <w:color w:val="000000"/>
        </w:rPr>
        <w:lastRenderedPageBreak/>
        <w:t>pozitivnih stavova stanovnika o utjecaju turizma (88% pozitivno)</w:t>
      </w:r>
    </w:p>
    <w:p w14:paraId="00000931" w14:textId="77777777" w:rsidR="002E3EE9" w:rsidRDefault="00000000">
      <w:pPr>
        <w:numPr>
          <w:ilvl w:val="0"/>
          <w:numId w:val="108"/>
        </w:numPr>
        <w:pBdr>
          <w:top w:val="nil"/>
          <w:left w:val="nil"/>
          <w:bottom w:val="nil"/>
          <w:right w:val="nil"/>
          <w:between w:val="nil"/>
        </w:pBdr>
        <w:jc w:val="left"/>
        <w:rPr>
          <w:color w:val="000000"/>
        </w:rPr>
      </w:pPr>
      <w:r>
        <w:rPr>
          <w:color w:val="000000"/>
        </w:rPr>
        <w:t>niske razine konflikata i pritiska na prostor</w:t>
      </w:r>
    </w:p>
    <w:p w14:paraId="00000932" w14:textId="77777777" w:rsidR="002E3EE9" w:rsidRDefault="00000000">
      <w:pPr>
        <w:numPr>
          <w:ilvl w:val="0"/>
          <w:numId w:val="108"/>
        </w:numPr>
        <w:pBdr>
          <w:top w:val="nil"/>
          <w:left w:val="nil"/>
          <w:bottom w:val="nil"/>
          <w:right w:val="nil"/>
          <w:between w:val="nil"/>
        </w:pBdr>
        <w:jc w:val="left"/>
        <w:rPr>
          <w:color w:val="000000"/>
        </w:rPr>
      </w:pPr>
      <w:r>
        <w:rPr>
          <w:color w:val="000000"/>
        </w:rPr>
        <w:t>skromnog udjela smještaja u odnosu na kapacitete grada</w:t>
      </w:r>
    </w:p>
    <w:p w14:paraId="00000933" w14:textId="77777777" w:rsidR="002E3EE9" w:rsidRDefault="00000000">
      <w:pPr>
        <w:numPr>
          <w:ilvl w:val="0"/>
          <w:numId w:val="108"/>
        </w:numPr>
        <w:pBdr>
          <w:top w:val="nil"/>
          <w:left w:val="nil"/>
          <w:bottom w:val="nil"/>
          <w:right w:val="nil"/>
          <w:between w:val="nil"/>
        </w:pBdr>
        <w:jc w:val="left"/>
        <w:rPr>
          <w:color w:val="000000"/>
        </w:rPr>
      </w:pPr>
      <w:r>
        <w:rPr>
          <w:color w:val="000000"/>
        </w:rPr>
        <w:t>potražnih trendova (dominacija domaćih turista)</w:t>
      </w:r>
    </w:p>
    <w:p w14:paraId="00000934" w14:textId="77777777" w:rsidR="002E3EE9" w:rsidRDefault="00000000">
      <w:pPr>
        <w:pBdr>
          <w:top w:val="nil"/>
          <w:left w:val="nil"/>
          <w:bottom w:val="nil"/>
          <w:right w:val="nil"/>
          <w:between w:val="nil"/>
        </w:pBdr>
        <w:jc w:val="left"/>
        <w:rPr>
          <w:color w:val="000000"/>
        </w:rPr>
      </w:pPr>
      <w:r>
        <w:rPr>
          <w:color w:val="000000"/>
        </w:rPr>
        <w:t>Predlaže se:</w:t>
      </w:r>
    </w:p>
    <w:p w14:paraId="00000935" w14:textId="77777777" w:rsidR="002E3EE9" w:rsidRDefault="00000000">
      <w:pPr>
        <w:pStyle w:val="Naslov3"/>
      </w:pPr>
      <w:bookmarkStart w:id="110" w:name="_heading=h.lfua6utb28zb" w:colFirst="0" w:colLast="0"/>
      <w:bookmarkEnd w:id="110"/>
      <w:r>
        <w:rPr>
          <w:i/>
          <w:iCs/>
        </w:rPr>
        <w:t>A1. Kontrolirani rast smještaja u kategorijama 3 i 4</w:t>
      </w:r>
      <w:r>
        <w:t>**</w:t>
      </w:r>
    </w:p>
    <w:p w14:paraId="00000936" w14:textId="77777777" w:rsidR="002E3EE9" w:rsidRDefault="00000000">
      <w:pPr>
        <w:numPr>
          <w:ilvl w:val="0"/>
          <w:numId w:val="109"/>
        </w:numPr>
        <w:pBdr>
          <w:top w:val="nil"/>
          <w:left w:val="nil"/>
          <w:bottom w:val="nil"/>
          <w:right w:val="nil"/>
          <w:between w:val="nil"/>
        </w:pBdr>
        <w:jc w:val="left"/>
        <w:rPr>
          <w:color w:val="000000"/>
        </w:rPr>
      </w:pPr>
      <w:r>
        <w:rPr>
          <w:color w:val="000000"/>
        </w:rPr>
        <w:t>poticanje obiteljskog smještaja višeg standarda</w:t>
      </w:r>
    </w:p>
    <w:p w14:paraId="00000937" w14:textId="77777777" w:rsidR="002E3EE9" w:rsidRDefault="00000000">
      <w:pPr>
        <w:numPr>
          <w:ilvl w:val="0"/>
          <w:numId w:val="109"/>
        </w:numPr>
        <w:pBdr>
          <w:top w:val="nil"/>
          <w:left w:val="nil"/>
          <w:bottom w:val="nil"/>
          <w:right w:val="nil"/>
          <w:between w:val="nil"/>
        </w:pBdr>
        <w:jc w:val="left"/>
        <w:rPr>
          <w:color w:val="000000"/>
        </w:rPr>
      </w:pPr>
      <w:r>
        <w:rPr>
          <w:color w:val="000000"/>
        </w:rPr>
        <w:t>poticanje malih tematskih hotela (industrijska baština, priroda)</w:t>
      </w:r>
    </w:p>
    <w:p w14:paraId="00000938" w14:textId="77777777" w:rsidR="002E3EE9" w:rsidRDefault="00000000">
      <w:pPr>
        <w:pStyle w:val="Naslov3"/>
      </w:pPr>
      <w:bookmarkStart w:id="111" w:name="_heading=h.qu9zbe2xtoj5" w:colFirst="0" w:colLast="0"/>
      <w:bookmarkEnd w:id="111"/>
      <w:r>
        <w:t>A2. Uvođenje obveze godišnjeg izvještaja o smještajnim kapacitetima</w:t>
      </w:r>
    </w:p>
    <w:p w14:paraId="00000939" w14:textId="77777777" w:rsidR="002E3EE9" w:rsidRDefault="00000000">
      <w:pPr>
        <w:numPr>
          <w:ilvl w:val="0"/>
          <w:numId w:val="110"/>
        </w:numPr>
        <w:pBdr>
          <w:top w:val="nil"/>
          <w:left w:val="nil"/>
          <w:bottom w:val="nil"/>
          <w:right w:val="nil"/>
          <w:between w:val="nil"/>
        </w:pBdr>
        <w:jc w:val="left"/>
        <w:rPr>
          <w:color w:val="000000"/>
        </w:rPr>
      </w:pPr>
      <w:r>
        <w:rPr>
          <w:color w:val="000000"/>
        </w:rPr>
        <w:t>evidencija trendova i pritisaka</w:t>
      </w:r>
    </w:p>
    <w:p w14:paraId="0000093A" w14:textId="77777777" w:rsidR="002E3EE9" w:rsidRDefault="00000000">
      <w:pPr>
        <w:numPr>
          <w:ilvl w:val="0"/>
          <w:numId w:val="110"/>
        </w:numPr>
        <w:pBdr>
          <w:top w:val="nil"/>
          <w:left w:val="nil"/>
          <w:bottom w:val="nil"/>
          <w:right w:val="nil"/>
          <w:between w:val="nil"/>
        </w:pBdr>
        <w:jc w:val="left"/>
        <w:rPr>
          <w:color w:val="000000"/>
        </w:rPr>
      </w:pPr>
      <w:r>
        <w:rPr>
          <w:color w:val="000000"/>
        </w:rPr>
        <w:t>praćenje kvalitete i utjecaja na lokalno tržište stanovanja</w:t>
      </w:r>
    </w:p>
    <w:p w14:paraId="0000093B" w14:textId="77777777" w:rsidR="002E3EE9" w:rsidRDefault="00000000">
      <w:pPr>
        <w:pStyle w:val="Naslov3"/>
      </w:pPr>
      <w:bookmarkStart w:id="112" w:name="_heading=h.y7x2cnbs7zrx" w:colFirst="0" w:colLast="0"/>
      <w:bookmarkEnd w:id="112"/>
      <w:r>
        <w:t>B. Preporuka: Uvođenje turističkog ekološkog doprinosa</w:t>
      </w:r>
    </w:p>
    <w:p w14:paraId="0000093C" w14:textId="77777777" w:rsidR="002E3EE9" w:rsidRDefault="00000000">
      <w:pPr>
        <w:pBdr>
          <w:top w:val="nil"/>
          <w:left w:val="nil"/>
          <w:bottom w:val="nil"/>
          <w:right w:val="nil"/>
          <w:between w:val="nil"/>
        </w:pBdr>
        <w:jc w:val="left"/>
        <w:rPr>
          <w:color w:val="000000"/>
        </w:rPr>
      </w:pPr>
      <w:r>
        <w:rPr>
          <w:color w:val="000000"/>
        </w:rPr>
        <w:t>U skladu s pravilnicima o prihvatnom kapacitetu i održivosti:</w:t>
      </w:r>
    </w:p>
    <w:p w14:paraId="0000093D" w14:textId="77777777" w:rsidR="002E3EE9" w:rsidRDefault="00000000">
      <w:pPr>
        <w:numPr>
          <w:ilvl w:val="0"/>
          <w:numId w:val="111"/>
        </w:numPr>
        <w:pBdr>
          <w:top w:val="nil"/>
          <w:left w:val="nil"/>
          <w:bottom w:val="nil"/>
          <w:right w:val="nil"/>
          <w:between w:val="nil"/>
        </w:pBdr>
        <w:jc w:val="left"/>
        <w:rPr>
          <w:color w:val="000000"/>
        </w:rPr>
      </w:pPr>
      <w:r>
        <w:rPr>
          <w:color w:val="000000"/>
        </w:rPr>
        <w:t xml:space="preserve">doprinos se uvodi </w:t>
      </w:r>
      <w:r>
        <w:rPr>
          <w:b/>
          <w:bCs/>
          <w:color w:val="000000"/>
        </w:rPr>
        <w:t>samo ako se identificira povećani trošak održavanja okoliša</w:t>
      </w:r>
    </w:p>
    <w:p w14:paraId="0000093E" w14:textId="77777777" w:rsidR="002E3EE9" w:rsidRDefault="00000000">
      <w:pPr>
        <w:numPr>
          <w:ilvl w:val="0"/>
          <w:numId w:val="111"/>
        </w:numPr>
        <w:pBdr>
          <w:top w:val="nil"/>
          <w:left w:val="nil"/>
          <w:bottom w:val="nil"/>
          <w:right w:val="nil"/>
          <w:between w:val="nil"/>
        </w:pBdr>
        <w:jc w:val="left"/>
        <w:rPr>
          <w:color w:val="000000"/>
        </w:rPr>
      </w:pPr>
      <w:r>
        <w:rPr>
          <w:color w:val="000000"/>
        </w:rPr>
        <w:t>Belišće trenutno nema visoke pritiske, ali može koristiti doprinos za:</w:t>
      </w:r>
    </w:p>
    <w:p w14:paraId="0000093F" w14:textId="77777777" w:rsidR="002E3EE9" w:rsidRDefault="00000000">
      <w:pPr>
        <w:numPr>
          <w:ilvl w:val="1"/>
          <w:numId w:val="111"/>
        </w:numPr>
        <w:pBdr>
          <w:top w:val="nil"/>
          <w:left w:val="nil"/>
          <w:bottom w:val="nil"/>
          <w:right w:val="nil"/>
          <w:between w:val="nil"/>
        </w:pBdr>
        <w:jc w:val="left"/>
        <w:rPr>
          <w:color w:val="000000"/>
        </w:rPr>
      </w:pPr>
      <w:r>
        <w:rPr>
          <w:color w:val="000000"/>
        </w:rPr>
        <w:t>uređenje riječnih zona</w:t>
      </w:r>
    </w:p>
    <w:p w14:paraId="00000940" w14:textId="77777777" w:rsidR="002E3EE9" w:rsidRDefault="00000000">
      <w:pPr>
        <w:numPr>
          <w:ilvl w:val="1"/>
          <w:numId w:val="111"/>
        </w:numPr>
        <w:pBdr>
          <w:top w:val="nil"/>
          <w:left w:val="nil"/>
          <w:bottom w:val="nil"/>
          <w:right w:val="nil"/>
          <w:between w:val="nil"/>
        </w:pBdr>
        <w:jc w:val="left"/>
        <w:rPr>
          <w:color w:val="000000"/>
        </w:rPr>
      </w:pPr>
      <w:r>
        <w:rPr>
          <w:color w:val="000000"/>
        </w:rPr>
        <w:t>zaštitu zelenih površina</w:t>
      </w:r>
    </w:p>
    <w:p w14:paraId="00000941" w14:textId="77777777" w:rsidR="002E3EE9" w:rsidRDefault="00000000">
      <w:pPr>
        <w:numPr>
          <w:ilvl w:val="1"/>
          <w:numId w:val="111"/>
        </w:numPr>
        <w:pBdr>
          <w:top w:val="nil"/>
          <w:left w:val="nil"/>
          <w:bottom w:val="nil"/>
          <w:right w:val="nil"/>
          <w:between w:val="nil"/>
        </w:pBdr>
        <w:jc w:val="left"/>
        <w:rPr>
          <w:color w:val="000000"/>
        </w:rPr>
      </w:pPr>
      <w:r>
        <w:rPr>
          <w:color w:val="000000"/>
        </w:rPr>
        <w:t>edukativne programe o održivosti</w:t>
      </w:r>
    </w:p>
    <w:p w14:paraId="00000942" w14:textId="77777777" w:rsidR="002E3EE9" w:rsidRDefault="00000000">
      <w:pPr>
        <w:pBdr>
          <w:top w:val="nil"/>
          <w:left w:val="nil"/>
          <w:bottom w:val="nil"/>
          <w:right w:val="nil"/>
          <w:between w:val="nil"/>
        </w:pBdr>
        <w:jc w:val="left"/>
        <w:rPr>
          <w:color w:val="000000"/>
        </w:rPr>
      </w:pPr>
      <w:r>
        <w:rPr>
          <w:color w:val="000000"/>
        </w:rPr>
        <w:t>Preporuka:</w:t>
      </w:r>
      <w:r>
        <w:rPr>
          <w:color w:val="000000"/>
        </w:rPr>
        <w:br/>
      </w:r>
      <w:r>
        <w:rPr>
          <w:b/>
          <w:bCs/>
          <w:color w:val="000000"/>
        </w:rPr>
        <w:t>postupno uvođenje simboličnog doprinosa</w:t>
      </w:r>
      <w:r>
        <w:rPr>
          <w:color w:val="000000"/>
        </w:rPr>
        <w:t xml:space="preserve"> (0,20–0,50 € po noćenju) isključivo za smještaje 3* i 4*; prethodno provesti simulaciju fiskalnog učinka.</w:t>
      </w:r>
    </w:p>
    <w:p w14:paraId="00000943" w14:textId="77777777" w:rsidR="002E3EE9" w:rsidRDefault="00000000">
      <w:pPr>
        <w:pStyle w:val="Naslov3"/>
      </w:pPr>
      <w:bookmarkStart w:id="113" w:name="_heading=h.h77diko15j4e" w:colFirst="0" w:colLast="0"/>
      <w:bookmarkEnd w:id="113"/>
      <w:r>
        <w:t>C. Preporuka: Upravljanje manifestacijama i javnim prostorom</w:t>
      </w:r>
    </w:p>
    <w:p w14:paraId="00000944" w14:textId="77777777" w:rsidR="002E3EE9" w:rsidRDefault="00000000">
      <w:pPr>
        <w:numPr>
          <w:ilvl w:val="0"/>
          <w:numId w:val="112"/>
        </w:numPr>
        <w:pBdr>
          <w:top w:val="nil"/>
          <w:left w:val="nil"/>
          <w:bottom w:val="nil"/>
          <w:right w:val="nil"/>
          <w:between w:val="nil"/>
        </w:pBdr>
        <w:jc w:val="left"/>
        <w:rPr>
          <w:color w:val="000000"/>
        </w:rPr>
      </w:pPr>
      <w:r>
        <w:rPr>
          <w:color w:val="000000"/>
        </w:rPr>
        <w:t>definicija kalendara ključnih manifestacija</w:t>
      </w:r>
    </w:p>
    <w:p w14:paraId="00000945" w14:textId="77777777" w:rsidR="002E3EE9" w:rsidRDefault="00000000">
      <w:pPr>
        <w:numPr>
          <w:ilvl w:val="0"/>
          <w:numId w:val="112"/>
        </w:numPr>
        <w:pBdr>
          <w:top w:val="nil"/>
          <w:left w:val="nil"/>
          <w:bottom w:val="nil"/>
          <w:right w:val="nil"/>
          <w:between w:val="nil"/>
        </w:pBdr>
        <w:jc w:val="left"/>
        <w:rPr>
          <w:color w:val="000000"/>
        </w:rPr>
      </w:pPr>
      <w:r>
        <w:rPr>
          <w:color w:val="000000"/>
        </w:rPr>
        <w:t>ulaganja u infrastrukturu manifestacijskih prostora</w:t>
      </w:r>
    </w:p>
    <w:p w14:paraId="00000946" w14:textId="77777777" w:rsidR="002E3EE9" w:rsidRDefault="00000000">
      <w:pPr>
        <w:numPr>
          <w:ilvl w:val="0"/>
          <w:numId w:val="112"/>
        </w:numPr>
        <w:pBdr>
          <w:top w:val="nil"/>
          <w:left w:val="nil"/>
          <w:bottom w:val="nil"/>
          <w:right w:val="nil"/>
          <w:between w:val="nil"/>
        </w:pBdr>
        <w:jc w:val="left"/>
        <w:rPr>
          <w:color w:val="000000"/>
        </w:rPr>
      </w:pPr>
      <w:r>
        <w:rPr>
          <w:color w:val="000000"/>
        </w:rPr>
        <w:t xml:space="preserve">nadzor opterećenja javnog prostora (prema PH pokazateljima) </w:t>
      </w:r>
    </w:p>
    <w:p w14:paraId="00000947" w14:textId="7A41ED8D" w:rsidR="002E3EE9" w:rsidRDefault="00000000">
      <w:pPr>
        <w:pBdr>
          <w:top w:val="nil"/>
          <w:left w:val="nil"/>
          <w:bottom w:val="nil"/>
          <w:right w:val="nil"/>
          <w:between w:val="nil"/>
        </w:pBdr>
        <w:ind w:left="720"/>
        <w:jc w:val="left"/>
        <w:rPr>
          <w:color w:val="000000"/>
        </w:rPr>
      </w:pPr>
      <w:r>
        <w:rPr>
          <w:color w:val="000000"/>
        </w:rPr>
        <w:lastRenderedPageBreak/>
        <w:t>Izvje</w:t>
      </w:r>
      <w:r w:rsidR="009E76BB">
        <w:rPr>
          <w:color w:val="000000"/>
        </w:rPr>
        <w:t>š</w:t>
      </w:r>
      <w:r>
        <w:rPr>
          <w:color w:val="000000"/>
        </w:rPr>
        <w:t>taj_TZ_Belišće_stanovn</w:t>
      </w:r>
      <w:r w:rsidR="00850BB4">
        <w:rPr>
          <w:color w:val="000000"/>
        </w:rPr>
        <w:t>ištvo</w:t>
      </w:r>
    </w:p>
    <w:p w14:paraId="00000948" w14:textId="77777777" w:rsidR="002E3EE9" w:rsidRDefault="00000000">
      <w:pPr>
        <w:pBdr>
          <w:top w:val="nil"/>
          <w:left w:val="nil"/>
          <w:bottom w:val="nil"/>
          <w:right w:val="nil"/>
          <w:between w:val="nil"/>
        </w:pBdr>
        <w:jc w:val="left"/>
        <w:rPr>
          <w:color w:val="000000"/>
        </w:rPr>
      </w:pPr>
      <w:r>
        <w:rPr>
          <w:color w:val="000000"/>
        </w:rPr>
        <w:t>Predložene smjernice temelje se na:</w:t>
      </w:r>
    </w:p>
    <w:p w14:paraId="00000949" w14:textId="77777777" w:rsidR="002E3EE9" w:rsidRDefault="00000000">
      <w:pPr>
        <w:numPr>
          <w:ilvl w:val="0"/>
          <w:numId w:val="2"/>
        </w:numPr>
        <w:pBdr>
          <w:top w:val="nil"/>
          <w:left w:val="nil"/>
          <w:bottom w:val="nil"/>
          <w:right w:val="nil"/>
          <w:between w:val="nil"/>
        </w:pBdr>
        <w:jc w:val="left"/>
        <w:rPr>
          <w:color w:val="000000"/>
        </w:rPr>
      </w:pPr>
      <w:r>
        <w:rPr>
          <w:b/>
          <w:bCs/>
          <w:color w:val="000000"/>
        </w:rPr>
        <w:t>dokazima iz primarnih istraživanja</w:t>
      </w:r>
      <w:r>
        <w:rPr>
          <w:color w:val="000000"/>
        </w:rPr>
        <w:t xml:space="preserve"> (turisti i stanovnici)</w:t>
      </w:r>
    </w:p>
    <w:p w14:paraId="0000094A" w14:textId="77777777" w:rsidR="002E3EE9" w:rsidRDefault="00000000">
      <w:pPr>
        <w:numPr>
          <w:ilvl w:val="0"/>
          <w:numId w:val="2"/>
        </w:numPr>
        <w:pBdr>
          <w:top w:val="nil"/>
          <w:left w:val="nil"/>
          <w:bottom w:val="nil"/>
          <w:right w:val="nil"/>
          <w:between w:val="nil"/>
        </w:pBdr>
        <w:jc w:val="left"/>
        <w:rPr>
          <w:color w:val="000000"/>
        </w:rPr>
      </w:pPr>
      <w:r>
        <w:rPr>
          <w:b/>
          <w:bCs/>
          <w:color w:val="000000"/>
        </w:rPr>
        <w:t>zakonskom i metodološkom okviru</w:t>
      </w:r>
    </w:p>
    <w:p w14:paraId="0000094B" w14:textId="77777777" w:rsidR="002E3EE9" w:rsidRDefault="00000000">
      <w:pPr>
        <w:numPr>
          <w:ilvl w:val="0"/>
          <w:numId w:val="2"/>
        </w:numPr>
        <w:pBdr>
          <w:top w:val="nil"/>
          <w:left w:val="nil"/>
          <w:bottom w:val="nil"/>
          <w:right w:val="nil"/>
          <w:between w:val="nil"/>
        </w:pBdr>
        <w:jc w:val="left"/>
        <w:rPr>
          <w:color w:val="000000"/>
        </w:rPr>
      </w:pPr>
      <w:r>
        <w:rPr>
          <w:b/>
          <w:bCs/>
          <w:color w:val="000000"/>
        </w:rPr>
        <w:t>razvojnom smjeru destinacije</w:t>
      </w:r>
      <w:r>
        <w:rPr>
          <w:color w:val="000000"/>
        </w:rPr>
        <w:t xml:space="preserve"> (“Belišće – Grad prirode, rada i mira”)</w:t>
      </w:r>
    </w:p>
    <w:p w14:paraId="0000094C" w14:textId="77777777" w:rsidR="002E3EE9" w:rsidRDefault="00000000">
      <w:pPr>
        <w:numPr>
          <w:ilvl w:val="0"/>
          <w:numId w:val="2"/>
        </w:numPr>
        <w:pBdr>
          <w:top w:val="nil"/>
          <w:left w:val="nil"/>
          <w:bottom w:val="nil"/>
          <w:right w:val="nil"/>
          <w:between w:val="nil"/>
        </w:pBdr>
        <w:jc w:val="left"/>
        <w:rPr>
          <w:color w:val="000000"/>
        </w:rPr>
      </w:pPr>
      <w:r>
        <w:rPr>
          <w:color w:val="000000"/>
        </w:rPr>
        <w:t>načelima održivosti, konkurentnosti i očuvanja identiteta mjesta</w:t>
      </w:r>
    </w:p>
    <w:p w14:paraId="4697BA34" w14:textId="360E4E09" w:rsidR="00526BAB" w:rsidRPr="009E76BB" w:rsidRDefault="00526BAB" w:rsidP="00526BAB">
      <w:pPr>
        <w:pStyle w:val="Naslov1"/>
        <w:rPr>
          <w:rFonts w:asciiTheme="minorHAnsi" w:hAnsiTheme="minorHAnsi"/>
        </w:rPr>
      </w:pPr>
      <w:r>
        <w:t xml:space="preserve">IX. </w:t>
      </w:r>
      <w:bookmarkStart w:id="114" w:name="_Hlk242861025"/>
      <w:r w:rsidRPr="009E76BB">
        <w:rPr>
          <w:rFonts w:asciiTheme="minorHAnsi" w:hAnsiTheme="minorHAnsi"/>
        </w:rPr>
        <w:t>PROJEKTI OD POSEBNOG ZNAČAJA ZA RAZVOJ DESTINACIJE</w:t>
      </w:r>
    </w:p>
    <w:p w14:paraId="22484644" w14:textId="491EFAED" w:rsidR="00526BAB" w:rsidRDefault="00526BAB" w:rsidP="00526BAB">
      <w:pPr>
        <w:pStyle w:val="Odlomakpopisa"/>
        <w:numPr>
          <w:ilvl w:val="1"/>
          <w:numId w:val="94"/>
        </w:numPr>
      </w:pPr>
      <w:r>
        <w:t>Naziv projekta:</w:t>
      </w:r>
      <w:r w:rsidRPr="00526BAB">
        <w:rPr>
          <w:b/>
          <w:bCs/>
        </w:rPr>
        <w:t xml:space="preserve"> Rekonstrukcija Gradskog bazena Belišće</w:t>
      </w:r>
    </w:p>
    <w:p w14:paraId="49BC5AA5" w14:textId="77777777" w:rsidR="00526BAB" w:rsidRDefault="00526BAB" w:rsidP="00526BAB">
      <w:pPr>
        <w:rPr>
          <w:b/>
          <w:bCs/>
        </w:rPr>
      </w:pPr>
      <w:r>
        <w:t xml:space="preserve">Kratki opis i svrha: </w:t>
      </w:r>
    </w:p>
    <w:p w14:paraId="59EE51C5" w14:textId="77777777" w:rsidR="00526BAB" w:rsidRDefault="00526BAB" w:rsidP="00526BAB">
      <w:r>
        <w:t>Projekt obuhvaća rekonstrukciju gradskog bazena Belišće kao građevine športsko-rekreacijske namjene te adaptaciju  zgrade bazena s wellness centrom i drugim popratnim sadržajima. Umjesto postojećeg olimpijskog i dječjeg bazena previđa se izgradnja tri nova bazena (plivački bazen, bazen s atrakcijama i dječji bazen) s pripadajućom strojarnicom prilagođenom suvremenim standardima pripreme i opskrbe bazenske vode, predviđenim atrakcijama i novim toboganom u sklopu bazena s atrakcijama i u dječjem bazenu, pritom vodeći računa o osiguranju pristupačnosti osobama s invaliditetom i smanjene pokretljivosti. Cilj je projekta stvoriti kvalitetne uvjete za razvoj održivog sportsko-rekreacijskog turizma rekonstrukcijom bazena i pratećih sadržaja te unaprijediti uvjete za sport, rekreaciju i boravak posjetitelja tijekom cijele godine. Svrha je projekta doprinijeti gospodarskom razvoju lokalne zajednice kroz razvoj održivog sportsko-rekreacijskog turizma, povećanje atraktivnosti destinacije te rast broja posjetitelja, sportskih događanja i turističkih dolazaka.</w:t>
      </w:r>
    </w:p>
    <w:p w14:paraId="26C3C6A3" w14:textId="77777777" w:rsidR="00526BAB" w:rsidRDefault="00526BAB" w:rsidP="00526BAB">
      <w:r>
        <w:t>Procijenjena vrijednost: 4.771.063,90 EUR</w:t>
      </w:r>
    </w:p>
    <w:p w14:paraId="3FA82D69" w14:textId="77777777" w:rsidR="00526BAB" w:rsidRDefault="00526BAB" w:rsidP="00526BAB">
      <w:r>
        <w:t>Potrebna projektna dokumentacija: Da</w:t>
      </w:r>
    </w:p>
    <w:p w14:paraId="694FCF74" w14:textId="3FB87F27" w:rsidR="00D53A02" w:rsidRDefault="00D53A02" w:rsidP="00526BAB">
      <w:r>
        <w:t>Lokacija: Belišće</w:t>
      </w:r>
    </w:p>
    <w:p w14:paraId="417A8FE5" w14:textId="77777777" w:rsidR="00391E5F" w:rsidRDefault="00391E5F" w:rsidP="00391E5F">
      <w:r>
        <w:t xml:space="preserve">Doprinos strateškom i/ili posebnom cilju: SC.1. Konkurentno, inovativno i poduzetno Belišće, P1.2. Razvoj turizma, M1.2.2. Razvoj turističke infrastrukture (Plan razvoja Grada Belišća za razdoblje 2021.-2027.), prioritetno područje intervencije PI 4. Sportsko-rekreacijski turizam </w:t>
      </w:r>
    </w:p>
    <w:p w14:paraId="6B755A04" w14:textId="065688D5" w:rsidR="00526BAB" w:rsidRPr="00526BAB" w:rsidRDefault="00526BAB" w:rsidP="00526BAB">
      <w:pPr>
        <w:pStyle w:val="Odlomakpopisa"/>
        <w:numPr>
          <w:ilvl w:val="1"/>
          <w:numId w:val="94"/>
        </w:numPr>
        <w:rPr>
          <w:b/>
          <w:bCs/>
        </w:rPr>
      </w:pPr>
      <w:r>
        <w:t xml:space="preserve">Naziv projekta: </w:t>
      </w:r>
      <w:r w:rsidRPr="00526BAB">
        <w:rPr>
          <w:b/>
          <w:bCs/>
        </w:rPr>
        <w:t>Tragom Matije Ljubeka</w:t>
      </w:r>
    </w:p>
    <w:p w14:paraId="100B4032" w14:textId="77777777" w:rsidR="00526BAB" w:rsidRDefault="00526BAB" w:rsidP="00526BAB">
      <w:r>
        <w:lastRenderedPageBreak/>
        <w:t>Kratki opis projekta</w:t>
      </w:r>
    </w:p>
    <w:p w14:paraId="1AAA71A4" w14:textId="77777777" w:rsidR="00526BAB" w:rsidRDefault="00526BAB" w:rsidP="00526BAB">
      <w:r>
        <w:t>Svrha projekta je doprinijeti unapređenju javne turističke i rekreacijske infrastrukture Grada Belišća te razvoju održivih sadržaja koji povezuju sportsku baštinu, kulturu, edukaciju i aktivan boravak u prirodi. Cilj projekta je stvoriti prepoznatljivu destinacijsku točku posvećenu Matiji Ljubeku kroz uspostavu memorijalnog centra i tematske šetnice uz Dravu radi očuvanja i interpretacije njegove sportske ostavštine, promocije vrijednosti sporta te obogaćivanja turističke i rekreacijske ponude grada.</w:t>
      </w:r>
    </w:p>
    <w:p w14:paraId="17D67241" w14:textId="77777777" w:rsidR="00526BAB" w:rsidRDefault="00526BAB" w:rsidP="00526BAB">
      <w:r>
        <w:t>Procijenjena vrijednost: 1.122.000 EUR</w:t>
      </w:r>
    </w:p>
    <w:p w14:paraId="18E9DAA4" w14:textId="77777777" w:rsidR="00526BAB" w:rsidRDefault="00526BAB" w:rsidP="00526BAB">
      <w:r>
        <w:t>Potrebna projektna dokumentacija: Da</w:t>
      </w:r>
    </w:p>
    <w:p w14:paraId="380786B3" w14:textId="4D259F77" w:rsidR="00D53A02" w:rsidRDefault="00D53A02" w:rsidP="00526BAB">
      <w:r>
        <w:t>Lokacija: Belišće</w:t>
      </w:r>
    </w:p>
    <w:p w14:paraId="7277AE1B" w14:textId="77777777" w:rsidR="00391E5F" w:rsidRDefault="00391E5F" w:rsidP="00391E5F">
      <w:r>
        <w:t xml:space="preserve">Doprinos strateškom i/ili posebnom cilju: SC.1. Konkurentno, inovativno i poduzetno Belišće, P1.2. Razvoj turizma, M1.2.2. Razvoj turističke infrastrukture (Plan razvoja Grada Belišća za razdoblje 2021.-2027.), prioritetno područje intervencije PI 4. Sportsko-rekreacijski turizam </w:t>
      </w:r>
    </w:p>
    <w:p w14:paraId="5FB41196" w14:textId="19C74500" w:rsidR="00526BAB" w:rsidRDefault="00526BAB" w:rsidP="00526BAB">
      <w:pPr>
        <w:pStyle w:val="Odlomakpopisa"/>
        <w:numPr>
          <w:ilvl w:val="1"/>
          <w:numId w:val="94"/>
        </w:numPr>
      </w:pPr>
      <w:r>
        <w:t xml:space="preserve">Naziv projekta: </w:t>
      </w:r>
      <w:r w:rsidRPr="00526BAB">
        <w:rPr>
          <w:b/>
          <w:bCs/>
        </w:rPr>
        <w:t>Turističko-rekreacijska i sportska infrastruktura Belišća</w:t>
      </w:r>
    </w:p>
    <w:p w14:paraId="1A1399D6" w14:textId="77777777" w:rsidR="00526BAB" w:rsidRDefault="00526BAB" w:rsidP="00526BAB">
      <w:r>
        <w:t>Kratki opis projekta</w:t>
      </w:r>
    </w:p>
    <w:p w14:paraId="7D016142" w14:textId="77777777" w:rsidR="00526BAB" w:rsidRDefault="00526BAB" w:rsidP="00526BAB">
      <w:r>
        <w:t>Svrha projekta je doprinijeti razvoju održivog aktivnog i sportsko-rekreacijskog turizma te povećanju atraktivnosti Belišća stvaranjem novih javno dostupnih sadržaja za sport, rekreaciju i aktivan boravak tijekom cijele godine.</w:t>
      </w:r>
    </w:p>
    <w:p w14:paraId="38FD1BDC" w14:textId="77777777" w:rsidR="00526BAB" w:rsidRDefault="00526BAB" w:rsidP="00526BAB">
      <w:r>
        <w:t>Opći cilj projekta je unaprijediti javnu turističku infrastrukturu prenamjenom i stavljanjem u funkciju neiskorištenih gradskih prostora te uspostavom integriranog centra aktivnog turizma koji će građanima i posjetiteljima omogućiti korištenje raznovrsnih sportsko-rekreacijskih sadržaja tijekom cijele godine.</w:t>
      </w:r>
    </w:p>
    <w:p w14:paraId="61229C90" w14:textId="5671D0ED" w:rsidR="00526BAB" w:rsidRDefault="00526BAB" w:rsidP="00526BAB">
      <w:r>
        <w:t>Projekt obuhvaća rekonstrukciju i prenamjenu dijela postojeće zgrade u gradskom vlasništvu u sportsku dvoranu (višenamjenski sportsko-rekreacijski centar) te uređenje i stavljanje u funkciju natkrivenog multifunkcionalnog igrališta</w:t>
      </w:r>
      <w:r w:rsidR="00676DF9">
        <w:rPr>
          <w:lang w:eastAsia="en-US"/>
        </w:rPr>
        <w:t>, uspostavu street workout zona te obnovu i opremanje postojećih sportskih objekata</w:t>
      </w:r>
      <w:r>
        <w:t>.</w:t>
      </w:r>
    </w:p>
    <w:p w14:paraId="07DD31C2" w14:textId="77777777" w:rsidR="00526BAB" w:rsidRDefault="00526BAB" w:rsidP="00526BAB">
      <w:r>
        <w:t>Procijenjena vrijednost: 2.352.000 EUR</w:t>
      </w:r>
    </w:p>
    <w:p w14:paraId="4BCA931A" w14:textId="77777777" w:rsidR="00526BAB" w:rsidRDefault="00526BAB" w:rsidP="00526BAB">
      <w:r>
        <w:t>Potrebna projektna dokumentacija: Da</w:t>
      </w:r>
    </w:p>
    <w:p w14:paraId="7F49951E" w14:textId="787E02EA" w:rsidR="00D53A02" w:rsidRDefault="00D53A02" w:rsidP="00526BAB">
      <w:r>
        <w:t>Lokacija: Belišće</w:t>
      </w:r>
    </w:p>
    <w:p w14:paraId="29A55AC6" w14:textId="77777777" w:rsidR="00526BAB" w:rsidRDefault="00526BAB" w:rsidP="00526BAB">
      <w:bookmarkStart w:id="115" w:name="_Hlk242860785"/>
      <w:r>
        <w:t xml:space="preserve">Doprinos strateškom i/ili posebnom cilju: SC.1. Konkurentno, inovativno i poduzetno Belišće, P1.2. Razvoj turizma, M1.2.2. Razvoj turističke infrastrukture (Plan razvoja Grada </w:t>
      </w:r>
      <w:r>
        <w:lastRenderedPageBreak/>
        <w:t xml:space="preserve">Belišća za razdoblje 2021.-2027.), prioritetno područje intervencije PI 4. Sportsko-rekreacijski turizam </w:t>
      </w:r>
    </w:p>
    <w:p w14:paraId="0000094D" w14:textId="2535F0AC" w:rsidR="002E3EE9" w:rsidRPr="009E76BB" w:rsidRDefault="00000000">
      <w:pPr>
        <w:pStyle w:val="Naslov1"/>
        <w:rPr>
          <w:rFonts w:asciiTheme="minorHAnsi" w:hAnsiTheme="minorHAnsi"/>
        </w:rPr>
      </w:pPr>
      <w:bookmarkStart w:id="116" w:name="_heading=h.p6ouak8g0uz5" w:colFirst="0" w:colLast="0"/>
      <w:bookmarkEnd w:id="114"/>
      <w:bookmarkEnd w:id="115"/>
      <w:bookmarkEnd w:id="116"/>
      <w:r>
        <w:t xml:space="preserve">X. </w:t>
      </w:r>
      <w:r w:rsidRPr="009E76BB">
        <w:rPr>
          <w:rFonts w:asciiTheme="minorHAnsi" w:hAnsiTheme="minorHAnsi"/>
        </w:rPr>
        <w:t>PRAĆENJE I IZVJEŠĆIVANJE</w:t>
      </w:r>
    </w:p>
    <w:p w14:paraId="0000094E" w14:textId="77777777" w:rsidR="002E3EE9" w:rsidRDefault="00000000">
      <w:r>
        <w:t>Praćenje i izvješćivanje omogućuju sustavno upravljanje destinacijom, koordinaciju dionika i pravovremeno prilagođavanje mjera razvojnog smjera. U ovome poglavlju utvrđuje se okvir praćenja provedbe Plana upravljanja destinacijom Belišće te postupak izvješćivanja prema predstavničkom tijelu jedinice lokalne samouprave u skladu sa Smjernicama MINTS-a.</w:t>
      </w:r>
    </w:p>
    <w:p w14:paraId="0000094F" w14:textId="77777777" w:rsidR="002E3EE9" w:rsidRPr="009E76BB" w:rsidRDefault="00000000">
      <w:pPr>
        <w:pStyle w:val="Naslov2"/>
        <w:rPr>
          <w:rFonts w:asciiTheme="minorHAnsi" w:hAnsiTheme="minorHAnsi"/>
        </w:rPr>
      </w:pPr>
      <w:bookmarkStart w:id="117" w:name="_heading=h.277uv3t4fgcz" w:colFirst="0" w:colLast="0"/>
      <w:bookmarkEnd w:id="117"/>
      <w:r w:rsidRPr="009E76BB">
        <w:rPr>
          <w:rFonts w:asciiTheme="minorHAnsi" w:hAnsiTheme="minorHAnsi"/>
        </w:rPr>
        <w:t>OKVIR ZA PRAĆENJE PROVEDBE</w:t>
      </w:r>
    </w:p>
    <w:p w14:paraId="00000950" w14:textId="77777777" w:rsidR="002E3EE9" w:rsidRDefault="00000000">
      <w:pPr>
        <w:pBdr>
          <w:top w:val="nil"/>
          <w:left w:val="nil"/>
          <w:bottom w:val="nil"/>
          <w:right w:val="nil"/>
          <w:between w:val="nil"/>
        </w:pBdr>
        <w:jc w:val="left"/>
        <w:rPr>
          <w:color w:val="000000"/>
        </w:rPr>
      </w:pPr>
      <w:r>
        <w:rPr>
          <w:color w:val="000000"/>
        </w:rPr>
        <w:t>Prema Smjernicama (poglavlje 9.1):</w:t>
      </w:r>
    </w:p>
    <w:p w14:paraId="00000951" w14:textId="77777777" w:rsidR="002E3EE9" w:rsidRDefault="00000000">
      <w:pPr>
        <w:pBdr>
          <w:top w:val="nil"/>
          <w:left w:val="nil"/>
          <w:bottom w:val="nil"/>
          <w:right w:val="nil"/>
          <w:between w:val="nil"/>
        </w:pBdr>
        <w:jc w:val="left"/>
        <w:rPr>
          <w:color w:val="000000"/>
        </w:rPr>
      </w:pPr>
      <w:r>
        <w:rPr>
          <w:color w:val="000000"/>
        </w:rPr>
        <w:t xml:space="preserve">„Provedba plana upravljanja destinacijom zahtijeva redovito praćenje i izvješćivanje svih uključenih dionika odgovornih za pitanja turizma.“ </w:t>
      </w:r>
    </w:p>
    <w:p w14:paraId="00000952" w14:textId="77777777" w:rsidR="002E3EE9" w:rsidRDefault="00000000">
      <w:pPr>
        <w:pBdr>
          <w:top w:val="nil"/>
          <w:left w:val="nil"/>
          <w:bottom w:val="nil"/>
          <w:right w:val="nil"/>
          <w:between w:val="nil"/>
        </w:pBdr>
        <w:jc w:val="left"/>
        <w:rPr>
          <w:color w:val="000000"/>
        </w:rPr>
      </w:pPr>
      <w:r>
        <w:rPr>
          <w:color w:val="000000"/>
        </w:rPr>
        <w:t>Okvir praćenja temelji se na:</w:t>
      </w:r>
    </w:p>
    <w:p w14:paraId="00000953" w14:textId="77777777" w:rsidR="002E3EE9" w:rsidRDefault="00000000">
      <w:pPr>
        <w:numPr>
          <w:ilvl w:val="0"/>
          <w:numId w:val="3"/>
        </w:numPr>
        <w:pBdr>
          <w:top w:val="nil"/>
          <w:left w:val="nil"/>
          <w:bottom w:val="nil"/>
          <w:right w:val="nil"/>
          <w:between w:val="nil"/>
        </w:pBdr>
        <w:jc w:val="left"/>
        <w:rPr>
          <w:color w:val="000000"/>
        </w:rPr>
      </w:pPr>
      <w:r>
        <w:rPr>
          <w:b/>
          <w:bCs/>
          <w:color w:val="000000"/>
        </w:rPr>
        <w:t>Pokazateljima održivosti (obvezni i specifični)</w:t>
      </w:r>
      <w:r>
        <w:rPr>
          <w:color w:val="000000"/>
        </w:rPr>
        <w:t xml:space="preserve"> – ZT-1, ZL-2, okolišni, prostorni, prometni i ekonomski pokazatelji.</w:t>
      </w:r>
    </w:p>
    <w:p w14:paraId="00000954" w14:textId="77777777" w:rsidR="002E3EE9" w:rsidRDefault="00000000">
      <w:pPr>
        <w:numPr>
          <w:ilvl w:val="0"/>
          <w:numId w:val="3"/>
        </w:numPr>
        <w:pBdr>
          <w:top w:val="nil"/>
          <w:left w:val="nil"/>
          <w:bottom w:val="nil"/>
          <w:right w:val="nil"/>
          <w:between w:val="nil"/>
        </w:pBdr>
        <w:jc w:val="left"/>
        <w:rPr>
          <w:color w:val="000000"/>
        </w:rPr>
      </w:pPr>
      <w:r>
        <w:rPr>
          <w:b/>
          <w:bCs/>
          <w:color w:val="000000"/>
        </w:rPr>
        <w:t>Pokazateljima prihvatnog kapaciteta</w:t>
      </w:r>
      <w:r>
        <w:rPr>
          <w:color w:val="000000"/>
        </w:rPr>
        <w:t xml:space="preserve"> – u skladu sa zahtjevima Zakona i metodologije.</w:t>
      </w:r>
    </w:p>
    <w:p w14:paraId="00000955" w14:textId="77777777" w:rsidR="002E3EE9" w:rsidRDefault="00000000">
      <w:pPr>
        <w:numPr>
          <w:ilvl w:val="0"/>
          <w:numId w:val="3"/>
        </w:numPr>
        <w:pBdr>
          <w:top w:val="nil"/>
          <w:left w:val="nil"/>
          <w:bottom w:val="nil"/>
          <w:right w:val="nil"/>
          <w:between w:val="nil"/>
        </w:pBdr>
        <w:jc w:val="left"/>
        <w:rPr>
          <w:color w:val="000000"/>
        </w:rPr>
      </w:pPr>
      <w:r>
        <w:rPr>
          <w:b/>
          <w:bCs/>
          <w:color w:val="000000"/>
        </w:rPr>
        <w:t>KPI-jevima definiranima razvojnim mjerama</w:t>
      </w:r>
      <w:r>
        <w:rPr>
          <w:color w:val="000000"/>
        </w:rPr>
        <w:t xml:space="preserve"> u Planu (npr. broj interpretacijskih točaka, prosječna potrošnja, mobilnost, digitalni doseg).</w:t>
      </w:r>
      <w:r>
        <w:rPr>
          <w:color w:val="000000"/>
        </w:rPr>
        <w:br/>
        <w:t xml:space="preserve">– U Planu su već definirani pokazatelji i rokovi praćenja (npr. „NPS: godišnje; indeks zadovoljstva turista: polugodišnje; digitalni KPI: mjesečno; mobilnost: kvartalno“) </w:t>
      </w:r>
    </w:p>
    <w:p w14:paraId="00000956" w14:textId="77777777" w:rsidR="002E3EE9" w:rsidRPr="009E76BB" w:rsidRDefault="00000000">
      <w:pPr>
        <w:pStyle w:val="Naslov2"/>
        <w:rPr>
          <w:rFonts w:asciiTheme="minorHAnsi" w:hAnsiTheme="minorHAnsi"/>
        </w:rPr>
      </w:pPr>
      <w:bookmarkStart w:id="118" w:name="_heading=h.5pny3fovw56s" w:colFirst="0" w:colLast="0"/>
      <w:bookmarkEnd w:id="118"/>
      <w:r w:rsidRPr="009E76BB">
        <w:rPr>
          <w:rFonts w:asciiTheme="minorHAnsi" w:hAnsiTheme="minorHAnsi"/>
        </w:rPr>
        <w:t>Struktura sustava praćenja</w:t>
      </w:r>
    </w:p>
    <w:p w14:paraId="00000957" w14:textId="77777777" w:rsidR="002E3EE9" w:rsidRDefault="00000000">
      <w:pPr>
        <w:pBdr>
          <w:top w:val="nil"/>
          <w:left w:val="nil"/>
          <w:bottom w:val="nil"/>
          <w:right w:val="nil"/>
          <w:between w:val="nil"/>
        </w:pBdr>
        <w:jc w:val="left"/>
        <w:rPr>
          <w:color w:val="000000"/>
        </w:rPr>
      </w:pPr>
      <w:r>
        <w:rPr>
          <w:color w:val="000000"/>
        </w:rPr>
        <w:t>Sustav praćenja obuhvaća četiri razine:</w:t>
      </w:r>
    </w:p>
    <w:p w14:paraId="00000958" w14:textId="77777777" w:rsidR="002E3EE9" w:rsidRDefault="00000000">
      <w:pPr>
        <w:pStyle w:val="Naslov3"/>
      </w:pPr>
      <w:bookmarkStart w:id="119" w:name="_heading=h.j4vm2x9pd4xm" w:colFirst="0" w:colLast="0"/>
      <w:bookmarkEnd w:id="119"/>
      <w:r>
        <w:t>A. Praćenje provedbe aktivnosti i mjera</w:t>
      </w:r>
    </w:p>
    <w:p w14:paraId="00000959" w14:textId="77777777" w:rsidR="002E3EE9" w:rsidRDefault="00000000">
      <w:pPr>
        <w:numPr>
          <w:ilvl w:val="0"/>
          <w:numId w:val="4"/>
        </w:numPr>
        <w:pBdr>
          <w:top w:val="nil"/>
          <w:left w:val="nil"/>
          <w:bottom w:val="nil"/>
          <w:right w:val="nil"/>
          <w:between w:val="nil"/>
        </w:pBdr>
        <w:jc w:val="left"/>
        <w:rPr>
          <w:color w:val="000000"/>
        </w:rPr>
      </w:pPr>
      <w:r>
        <w:rPr>
          <w:color w:val="000000"/>
        </w:rPr>
        <w:t>Svaka aktivnost ima definiranog nositelja, rok i izvore financiranja.</w:t>
      </w:r>
    </w:p>
    <w:p w14:paraId="0000095A" w14:textId="77777777" w:rsidR="002E3EE9" w:rsidRDefault="00000000">
      <w:pPr>
        <w:numPr>
          <w:ilvl w:val="0"/>
          <w:numId w:val="4"/>
        </w:numPr>
        <w:pBdr>
          <w:top w:val="nil"/>
          <w:left w:val="nil"/>
          <w:bottom w:val="nil"/>
          <w:right w:val="nil"/>
          <w:between w:val="nil"/>
        </w:pBdr>
        <w:jc w:val="left"/>
        <w:rPr>
          <w:color w:val="000000"/>
        </w:rPr>
      </w:pPr>
      <w:r>
        <w:rPr>
          <w:color w:val="000000"/>
        </w:rPr>
        <w:t>TZ Belišća provodi redovno praćenje napretka putem internih mjesečnih evidencija i koordinacijskih sastanaka s Gradom i drugim partnerima.</w:t>
      </w:r>
    </w:p>
    <w:p w14:paraId="0000095B" w14:textId="77777777" w:rsidR="002E3EE9" w:rsidRDefault="00000000">
      <w:pPr>
        <w:pStyle w:val="Naslov3"/>
      </w:pPr>
      <w:bookmarkStart w:id="120" w:name="_heading=h.qfmf38ht32f3" w:colFirst="0" w:colLast="0"/>
      <w:bookmarkEnd w:id="120"/>
      <w:r>
        <w:t>B. Praćenje pokazatelja održivosti</w:t>
      </w:r>
    </w:p>
    <w:p w14:paraId="0000095C" w14:textId="77777777" w:rsidR="002E3EE9" w:rsidRDefault="00000000">
      <w:pPr>
        <w:pBdr>
          <w:top w:val="nil"/>
          <w:left w:val="nil"/>
          <w:bottom w:val="nil"/>
          <w:right w:val="nil"/>
          <w:between w:val="nil"/>
        </w:pBdr>
        <w:jc w:val="left"/>
        <w:rPr>
          <w:color w:val="000000"/>
        </w:rPr>
      </w:pPr>
      <w:r>
        <w:rPr>
          <w:color w:val="000000"/>
        </w:rPr>
        <w:t>U skladu s Pravilnikom o pokazateljima održivosti, TZ prati:</w:t>
      </w:r>
    </w:p>
    <w:p w14:paraId="0000095D" w14:textId="77777777" w:rsidR="002E3EE9" w:rsidRDefault="00000000">
      <w:pPr>
        <w:numPr>
          <w:ilvl w:val="0"/>
          <w:numId w:val="5"/>
        </w:numPr>
        <w:pBdr>
          <w:top w:val="nil"/>
          <w:left w:val="nil"/>
          <w:bottom w:val="nil"/>
          <w:right w:val="nil"/>
          <w:between w:val="nil"/>
        </w:pBdr>
        <w:jc w:val="left"/>
        <w:rPr>
          <w:color w:val="000000"/>
        </w:rPr>
      </w:pPr>
      <w:r>
        <w:rPr>
          <w:color w:val="000000"/>
        </w:rPr>
        <w:lastRenderedPageBreak/>
        <w:t>ZT-1: zadovoljstvo turista i jednodnevnih posjetitelja</w:t>
      </w:r>
    </w:p>
    <w:p w14:paraId="0000095E" w14:textId="77777777" w:rsidR="002E3EE9" w:rsidRDefault="00000000">
      <w:pPr>
        <w:numPr>
          <w:ilvl w:val="0"/>
          <w:numId w:val="5"/>
        </w:numPr>
        <w:pBdr>
          <w:top w:val="nil"/>
          <w:left w:val="nil"/>
          <w:bottom w:val="nil"/>
          <w:right w:val="nil"/>
          <w:between w:val="nil"/>
        </w:pBdr>
        <w:jc w:val="left"/>
        <w:rPr>
          <w:color w:val="000000"/>
        </w:rPr>
      </w:pPr>
      <w:r>
        <w:rPr>
          <w:color w:val="000000"/>
        </w:rPr>
        <w:t>ZL-2: zadovoljstvo lokalnog stanovništva</w:t>
      </w:r>
    </w:p>
    <w:p w14:paraId="0000095F" w14:textId="77777777" w:rsidR="002E3EE9" w:rsidRDefault="00000000">
      <w:pPr>
        <w:numPr>
          <w:ilvl w:val="0"/>
          <w:numId w:val="5"/>
        </w:numPr>
        <w:pBdr>
          <w:top w:val="nil"/>
          <w:left w:val="nil"/>
          <w:bottom w:val="nil"/>
          <w:right w:val="nil"/>
          <w:between w:val="nil"/>
        </w:pBdr>
        <w:jc w:val="left"/>
        <w:rPr>
          <w:color w:val="000000"/>
        </w:rPr>
      </w:pPr>
      <w:r>
        <w:rPr>
          <w:color w:val="000000"/>
        </w:rPr>
        <w:t>pokazatelje: pristupačnost, sigurnost, otpad, voda, energija, upravljanje prostorom i dr.</w:t>
      </w:r>
    </w:p>
    <w:p w14:paraId="00000960" w14:textId="77777777" w:rsidR="002E3EE9" w:rsidRDefault="00000000">
      <w:r>
        <w:t xml:space="preserve">Svi pokazatelji prate se najmanje </w:t>
      </w:r>
      <w:r>
        <w:rPr>
          <w:b/>
          <w:bCs/>
        </w:rPr>
        <w:t>jednom godišnje</w:t>
      </w:r>
      <w:r>
        <w:t>, a dio njih (npr. turistički promet) kontinuirano.</w:t>
      </w:r>
    </w:p>
    <w:p w14:paraId="00000961" w14:textId="77777777" w:rsidR="002E3EE9" w:rsidRDefault="00000000">
      <w:pPr>
        <w:pStyle w:val="Naslov3"/>
      </w:pPr>
      <w:bookmarkStart w:id="121" w:name="_heading=h.shamu3mb6bkz" w:colFirst="0" w:colLast="0"/>
      <w:bookmarkEnd w:id="121"/>
      <w:r>
        <w:t>C. Praćenje prihvatnog kapaciteta (ako je primjenjivo)</w:t>
      </w:r>
    </w:p>
    <w:p w14:paraId="00000962" w14:textId="77777777" w:rsidR="002E3EE9" w:rsidRDefault="00000000">
      <w:pPr>
        <w:pBdr>
          <w:top w:val="nil"/>
          <w:left w:val="nil"/>
          <w:bottom w:val="nil"/>
          <w:right w:val="nil"/>
          <w:between w:val="nil"/>
        </w:pBdr>
        <w:jc w:val="left"/>
        <w:rPr>
          <w:color w:val="000000"/>
        </w:rPr>
      </w:pPr>
      <w:r>
        <w:rPr>
          <w:color w:val="000000"/>
        </w:rPr>
        <w:t>U slučaju odluke da se procjenjuje i prihvatni kapacitet (npr. u zonama prirodnog značaja – Karašica, centar grada), praćenje uključuje:</w:t>
      </w:r>
    </w:p>
    <w:p w14:paraId="00000963" w14:textId="77777777" w:rsidR="002E3EE9" w:rsidRPr="009503B9" w:rsidRDefault="00000000">
      <w:pPr>
        <w:numPr>
          <w:ilvl w:val="0"/>
          <w:numId w:val="6"/>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gustoću posjetitelja</w:t>
      </w:r>
    </w:p>
    <w:p w14:paraId="00000964" w14:textId="77777777" w:rsidR="002E3EE9" w:rsidRPr="009503B9" w:rsidRDefault="00000000">
      <w:pPr>
        <w:numPr>
          <w:ilvl w:val="0"/>
          <w:numId w:val="6"/>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zadovoljstvo estetikom i uređenjem prostora</w:t>
      </w:r>
    </w:p>
    <w:p w14:paraId="00000965" w14:textId="77777777" w:rsidR="002E3EE9" w:rsidRPr="009503B9" w:rsidRDefault="00000000">
      <w:pPr>
        <w:numPr>
          <w:ilvl w:val="0"/>
          <w:numId w:val="6"/>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buku, gužve, promet</w:t>
      </w:r>
    </w:p>
    <w:p w14:paraId="00000966" w14:textId="77777777" w:rsidR="002E3EE9" w:rsidRPr="009503B9" w:rsidRDefault="00000000">
      <w:pPr>
        <w:numPr>
          <w:ilvl w:val="0"/>
          <w:numId w:val="6"/>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opterećenje infrastrukture</w:t>
      </w:r>
    </w:p>
    <w:p w14:paraId="00000967" w14:textId="77777777" w:rsidR="002E3EE9" w:rsidRPr="009503B9" w:rsidRDefault="00000000">
      <w:pPr>
        <w:numPr>
          <w:ilvl w:val="0"/>
          <w:numId w:val="6"/>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kvalitativne signale pritiska prostora</w:t>
      </w:r>
    </w:p>
    <w:p w14:paraId="00000968" w14:textId="77777777" w:rsidR="002E3EE9" w:rsidRPr="009503B9" w:rsidRDefault="00000000">
      <w:pPr>
        <w:pStyle w:val="Naslov3"/>
        <w:rPr>
          <w:rFonts w:asciiTheme="minorHAnsi" w:hAnsiTheme="minorHAnsi"/>
        </w:rPr>
      </w:pPr>
      <w:bookmarkStart w:id="122" w:name="_heading=h.4bnpj1dzpzjq" w:colFirst="0" w:colLast="0"/>
      <w:bookmarkEnd w:id="122"/>
      <w:r w:rsidRPr="009503B9">
        <w:rPr>
          <w:rFonts w:asciiTheme="minorHAnsi" w:hAnsiTheme="minorHAnsi"/>
        </w:rPr>
        <w:t>D. Praćenje rizika provedbe</w:t>
      </w:r>
    </w:p>
    <w:p w14:paraId="00000969" w14:textId="77777777" w:rsidR="002E3EE9" w:rsidRPr="009503B9" w:rsidRDefault="00000000">
      <w:p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Prema Planu već su detektirani rizici – npr. nizak proračun TZ-a, ograničena smještajna ponuda, visoka automobilizacija posjetitelja – a praćenje uključuje procjenu:</w:t>
      </w:r>
    </w:p>
    <w:p w14:paraId="0000096A" w14:textId="77777777" w:rsidR="002E3EE9" w:rsidRPr="009503B9" w:rsidRDefault="00000000">
      <w:pPr>
        <w:numPr>
          <w:ilvl w:val="0"/>
          <w:numId w:val="7"/>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vjerojatnosti nastupa rizika</w:t>
      </w:r>
    </w:p>
    <w:p w14:paraId="0000096B" w14:textId="77777777" w:rsidR="002E3EE9" w:rsidRPr="009503B9" w:rsidRDefault="00000000">
      <w:pPr>
        <w:numPr>
          <w:ilvl w:val="0"/>
          <w:numId w:val="7"/>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utjecaja na ciljeve</w:t>
      </w:r>
    </w:p>
    <w:p w14:paraId="0000096C" w14:textId="77777777" w:rsidR="002E3EE9" w:rsidRPr="009503B9" w:rsidRDefault="00000000">
      <w:pPr>
        <w:numPr>
          <w:ilvl w:val="0"/>
          <w:numId w:val="7"/>
        </w:num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potreba za korektivnim mjerama</w:t>
      </w:r>
    </w:p>
    <w:p w14:paraId="0000096D" w14:textId="77777777" w:rsidR="002E3EE9" w:rsidRPr="009503B9" w:rsidRDefault="00000000">
      <w:pPr>
        <w:pStyle w:val="Naslov2"/>
        <w:rPr>
          <w:rFonts w:asciiTheme="minorHAnsi" w:hAnsiTheme="minorHAnsi"/>
        </w:rPr>
      </w:pPr>
      <w:bookmarkStart w:id="123" w:name="_heading=h.5h4ohs7gi74s" w:colFirst="0" w:colLast="0"/>
      <w:bookmarkEnd w:id="123"/>
      <w:r w:rsidRPr="009503B9">
        <w:rPr>
          <w:rFonts w:asciiTheme="minorHAnsi" w:hAnsiTheme="minorHAnsi"/>
        </w:rPr>
        <w:t>Vremenski intervali praćenja</w:t>
      </w:r>
    </w:p>
    <w:p w14:paraId="0000096E" w14:textId="77777777" w:rsidR="002E3EE9" w:rsidRPr="009503B9" w:rsidRDefault="00000000">
      <w:p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U skladu sa Smjernicama (poglavlje 9.2):</w:t>
      </w:r>
    </w:p>
    <w:p w14:paraId="0000096F" w14:textId="77777777" w:rsidR="002E3EE9" w:rsidRPr="009503B9" w:rsidRDefault="00000000">
      <w:p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 xml:space="preserve">„Važno je osigurati odgovarajuće vremenske intervale u kojima će se izvršiti provjera napretka te uočiti potencijalne prepreke.“ </w:t>
      </w:r>
    </w:p>
    <w:p w14:paraId="00000970" w14:textId="77777777" w:rsidR="002E3EE9" w:rsidRPr="009503B9" w:rsidRDefault="00000000">
      <w:p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Smjernice i upute za izradu pla…</w:t>
      </w:r>
    </w:p>
    <w:p w14:paraId="00000971" w14:textId="77777777" w:rsidR="002E3EE9" w:rsidRPr="009503B9" w:rsidRDefault="00000000">
      <w:pPr>
        <w:pBdr>
          <w:top w:val="nil"/>
          <w:left w:val="nil"/>
          <w:bottom w:val="nil"/>
          <w:right w:val="nil"/>
          <w:between w:val="nil"/>
        </w:pBdr>
        <w:jc w:val="left"/>
        <w:rPr>
          <w:rFonts w:asciiTheme="minorHAnsi" w:hAnsiTheme="minorHAnsi"/>
          <w:color w:val="000000"/>
        </w:rPr>
      </w:pPr>
      <w:r w:rsidRPr="009503B9">
        <w:rPr>
          <w:rFonts w:asciiTheme="minorHAnsi" w:hAnsiTheme="minorHAnsi"/>
          <w:color w:val="000000"/>
        </w:rPr>
        <w:t>TZ Belišća uspostavlja sljedeće intervale:</w:t>
      </w:r>
    </w:p>
    <w:tbl>
      <w:tblPr>
        <w:tblStyle w:val="aff7"/>
        <w:tblW w:w="58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5"/>
        <w:gridCol w:w="1432"/>
      </w:tblGrid>
      <w:tr w:rsidR="002E3EE9" w14:paraId="7605C1C1" w14:textId="77777777">
        <w:trPr>
          <w:tblHeader/>
        </w:trPr>
        <w:tc>
          <w:tcPr>
            <w:tcW w:w="4415" w:type="dxa"/>
            <w:shd w:val="clear" w:color="auto" w:fill="156082"/>
            <w:vAlign w:val="center"/>
          </w:tcPr>
          <w:p w14:paraId="00000972" w14:textId="77777777" w:rsidR="002E3EE9" w:rsidRDefault="00000000">
            <w:pPr>
              <w:spacing w:line="360" w:lineRule="auto"/>
              <w:jc w:val="center"/>
              <w:rPr>
                <w:b/>
                <w:bCs/>
                <w:color w:val="FFFFFF"/>
              </w:rPr>
            </w:pPr>
            <w:r>
              <w:rPr>
                <w:b/>
                <w:bCs/>
                <w:color w:val="FFFFFF"/>
              </w:rPr>
              <w:lastRenderedPageBreak/>
              <w:t>Element praćenja</w:t>
            </w:r>
          </w:p>
        </w:tc>
        <w:tc>
          <w:tcPr>
            <w:tcW w:w="1432" w:type="dxa"/>
            <w:shd w:val="clear" w:color="auto" w:fill="156082"/>
            <w:vAlign w:val="center"/>
          </w:tcPr>
          <w:p w14:paraId="00000973" w14:textId="77777777" w:rsidR="002E3EE9" w:rsidRDefault="00000000">
            <w:pPr>
              <w:spacing w:line="360" w:lineRule="auto"/>
              <w:jc w:val="center"/>
              <w:rPr>
                <w:b/>
                <w:bCs/>
                <w:color w:val="FFFFFF"/>
              </w:rPr>
            </w:pPr>
            <w:r>
              <w:rPr>
                <w:b/>
                <w:bCs/>
                <w:color w:val="FFFFFF"/>
              </w:rPr>
              <w:t>Period</w:t>
            </w:r>
          </w:p>
        </w:tc>
      </w:tr>
      <w:tr w:rsidR="002E3EE9" w14:paraId="55E6F36F" w14:textId="77777777">
        <w:tc>
          <w:tcPr>
            <w:tcW w:w="4415" w:type="dxa"/>
            <w:vAlign w:val="center"/>
          </w:tcPr>
          <w:p w14:paraId="00000974" w14:textId="77777777" w:rsidR="002E3EE9" w:rsidRDefault="00000000">
            <w:pPr>
              <w:spacing w:line="360" w:lineRule="auto"/>
              <w:jc w:val="left"/>
            </w:pPr>
            <w:r>
              <w:t>Mjere i aktivnosti Razvojnog plana</w:t>
            </w:r>
          </w:p>
        </w:tc>
        <w:tc>
          <w:tcPr>
            <w:tcW w:w="1432" w:type="dxa"/>
            <w:vAlign w:val="center"/>
          </w:tcPr>
          <w:p w14:paraId="00000975" w14:textId="77777777" w:rsidR="002E3EE9" w:rsidRDefault="00000000">
            <w:pPr>
              <w:spacing w:line="360" w:lineRule="auto"/>
            </w:pPr>
            <w:r>
              <w:t>kvartalno</w:t>
            </w:r>
          </w:p>
        </w:tc>
      </w:tr>
      <w:tr w:rsidR="002E3EE9" w14:paraId="1815DFF0" w14:textId="77777777">
        <w:tc>
          <w:tcPr>
            <w:tcW w:w="4415" w:type="dxa"/>
            <w:vAlign w:val="center"/>
          </w:tcPr>
          <w:p w14:paraId="00000976" w14:textId="77777777" w:rsidR="002E3EE9" w:rsidRDefault="00000000">
            <w:pPr>
              <w:spacing w:line="360" w:lineRule="auto"/>
            </w:pPr>
            <w:r>
              <w:t>Indeks zadovoljstva turista (ZT-1)</w:t>
            </w:r>
          </w:p>
        </w:tc>
        <w:tc>
          <w:tcPr>
            <w:tcW w:w="1432" w:type="dxa"/>
            <w:vAlign w:val="center"/>
          </w:tcPr>
          <w:p w14:paraId="00000977" w14:textId="77777777" w:rsidR="002E3EE9" w:rsidRDefault="00000000">
            <w:pPr>
              <w:spacing w:line="360" w:lineRule="auto"/>
            </w:pPr>
            <w:r>
              <w:t>polugodišnje</w:t>
            </w:r>
          </w:p>
        </w:tc>
      </w:tr>
      <w:tr w:rsidR="002E3EE9" w14:paraId="1A3CC245" w14:textId="77777777">
        <w:tc>
          <w:tcPr>
            <w:tcW w:w="4415" w:type="dxa"/>
            <w:vAlign w:val="center"/>
          </w:tcPr>
          <w:p w14:paraId="00000978" w14:textId="77777777" w:rsidR="002E3EE9" w:rsidRDefault="00000000">
            <w:pPr>
              <w:spacing w:line="360" w:lineRule="auto"/>
            </w:pPr>
            <w:r>
              <w:t>NPS posjetitelja</w:t>
            </w:r>
          </w:p>
        </w:tc>
        <w:tc>
          <w:tcPr>
            <w:tcW w:w="1432" w:type="dxa"/>
            <w:vAlign w:val="center"/>
          </w:tcPr>
          <w:p w14:paraId="00000979" w14:textId="77777777" w:rsidR="002E3EE9" w:rsidRDefault="00000000">
            <w:pPr>
              <w:spacing w:line="360" w:lineRule="auto"/>
            </w:pPr>
            <w:r>
              <w:t>godišnje</w:t>
            </w:r>
          </w:p>
        </w:tc>
      </w:tr>
      <w:tr w:rsidR="002E3EE9" w14:paraId="27F5A0DE" w14:textId="77777777">
        <w:tc>
          <w:tcPr>
            <w:tcW w:w="4415" w:type="dxa"/>
            <w:vAlign w:val="center"/>
          </w:tcPr>
          <w:p w14:paraId="0000097A" w14:textId="77777777" w:rsidR="002E3EE9" w:rsidRDefault="00000000">
            <w:pPr>
              <w:spacing w:line="360" w:lineRule="auto"/>
            </w:pPr>
            <w:r>
              <w:t>Zadovoljstvo lokalne zajednice (ZL-2)</w:t>
            </w:r>
          </w:p>
        </w:tc>
        <w:tc>
          <w:tcPr>
            <w:tcW w:w="1432" w:type="dxa"/>
            <w:vAlign w:val="center"/>
          </w:tcPr>
          <w:p w14:paraId="0000097B" w14:textId="77777777" w:rsidR="002E3EE9" w:rsidRDefault="00000000">
            <w:pPr>
              <w:spacing w:line="360" w:lineRule="auto"/>
            </w:pPr>
            <w:r>
              <w:t>godišnje</w:t>
            </w:r>
          </w:p>
        </w:tc>
      </w:tr>
      <w:tr w:rsidR="002E3EE9" w14:paraId="15292949" w14:textId="77777777">
        <w:tc>
          <w:tcPr>
            <w:tcW w:w="4415" w:type="dxa"/>
            <w:vAlign w:val="center"/>
          </w:tcPr>
          <w:p w14:paraId="0000097C" w14:textId="77777777" w:rsidR="002E3EE9" w:rsidRDefault="00000000">
            <w:pPr>
              <w:spacing w:line="360" w:lineRule="auto"/>
            </w:pPr>
            <w:r>
              <w:t>Digitalni KPI-ji</w:t>
            </w:r>
          </w:p>
        </w:tc>
        <w:tc>
          <w:tcPr>
            <w:tcW w:w="1432" w:type="dxa"/>
            <w:vAlign w:val="center"/>
          </w:tcPr>
          <w:p w14:paraId="0000097D" w14:textId="77777777" w:rsidR="002E3EE9" w:rsidRDefault="00000000">
            <w:pPr>
              <w:spacing w:line="360" w:lineRule="auto"/>
            </w:pPr>
            <w:r>
              <w:t>mjesečno</w:t>
            </w:r>
          </w:p>
        </w:tc>
      </w:tr>
      <w:tr w:rsidR="002E3EE9" w14:paraId="672197AE" w14:textId="77777777">
        <w:tc>
          <w:tcPr>
            <w:tcW w:w="4415" w:type="dxa"/>
            <w:vAlign w:val="center"/>
          </w:tcPr>
          <w:p w14:paraId="0000097E" w14:textId="77777777" w:rsidR="002E3EE9" w:rsidRDefault="00000000">
            <w:pPr>
              <w:spacing w:line="360" w:lineRule="auto"/>
            </w:pPr>
            <w:r>
              <w:t>Mobilnost i broj biciklista</w:t>
            </w:r>
          </w:p>
        </w:tc>
        <w:tc>
          <w:tcPr>
            <w:tcW w:w="1432" w:type="dxa"/>
            <w:vAlign w:val="center"/>
          </w:tcPr>
          <w:p w14:paraId="0000097F" w14:textId="77777777" w:rsidR="002E3EE9" w:rsidRDefault="00000000">
            <w:pPr>
              <w:spacing w:line="360" w:lineRule="auto"/>
            </w:pPr>
            <w:r>
              <w:t>kvartalno</w:t>
            </w:r>
          </w:p>
        </w:tc>
      </w:tr>
      <w:tr w:rsidR="002E3EE9" w14:paraId="0EC4D6F7" w14:textId="77777777">
        <w:tc>
          <w:tcPr>
            <w:tcW w:w="4415" w:type="dxa"/>
            <w:vAlign w:val="center"/>
          </w:tcPr>
          <w:p w14:paraId="00000980" w14:textId="77777777" w:rsidR="002E3EE9" w:rsidRDefault="00000000">
            <w:pPr>
              <w:spacing w:line="360" w:lineRule="auto"/>
            </w:pPr>
            <w:r>
              <w:t>Smještajni kapaciteti i potražnja</w:t>
            </w:r>
          </w:p>
        </w:tc>
        <w:tc>
          <w:tcPr>
            <w:tcW w:w="1432" w:type="dxa"/>
            <w:vAlign w:val="center"/>
          </w:tcPr>
          <w:p w14:paraId="00000981" w14:textId="77777777" w:rsidR="002E3EE9" w:rsidRDefault="00000000">
            <w:pPr>
              <w:spacing w:line="360" w:lineRule="auto"/>
            </w:pPr>
            <w:r>
              <w:t>godišnje</w:t>
            </w:r>
          </w:p>
        </w:tc>
      </w:tr>
      <w:tr w:rsidR="002E3EE9" w14:paraId="307772A9" w14:textId="77777777">
        <w:tc>
          <w:tcPr>
            <w:tcW w:w="4415" w:type="dxa"/>
            <w:vAlign w:val="center"/>
          </w:tcPr>
          <w:p w14:paraId="00000982" w14:textId="77777777" w:rsidR="002E3EE9" w:rsidRDefault="00000000">
            <w:pPr>
              <w:spacing w:line="360" w:lineRule="auto"/>
            </w:pPr>
            <w:r>
              <w:t>Prihvatni kapacitet – specifični pokazatelji</w:t>
            </w:r>
          </w:p>
        </w:tc>
        <w:tc>
          <w:tcPr>
            <w:tcW w:w="1432" w:type="dxa"/>
            <w:vAlign w:val="center"/>
          </w:tcPr>
          <w:p w14:paraId="00000983" w14:textId="77777777" w:rsidR="002E3EE9" w:rsidRDefault="00000000">
            <w:pPr>
              <w:spacing w:line="360" w:lineRule="auto"/>
            </w:pPr>
            <w:r>
              <w:t>godišnje</w:t>
            </w:r>
          </w:p>
        </w:tc>
      </w:tr>
    </w:tbl>
    <w:p w14:paraId="00000984" w14:textId="77777777" w:rsidR="002E3EE9" w:rsidRPr="009503B9" w:rsidRDefault="00000000">
      <w:pPr>
        <w:pStyle w:val="Naslov2"/>
        <w:rPr>
          <w:rFonts w:asciiTheme="minorHAnsi" w:hAnsiTheme="minorHAnsi"/>
        </w:rPr>
      </w:pPr>
      <w:bookmarkStart w:id="124" w:name="_heading=h.lso8eo885hv6" w:colFirst="0" w:colLast="0"/>
      <w:bookmarkEnd w:id="124"/>
      <w:r w:rsidRPr="009503B9">
        <w:rPr>
          <w:rFonts w:asciiTheme="minorHAnsi" w:hAnsiTheme="minorHAnsi"/>
        </w:rPr>
        <w:t>Mehanizam korekcije Plana</w:t>
      </w:r>
    </w:p>
    <w:p w14:paraId="00000985" w14:textId="77777777" w:rsidR="002E3EE9" w:rsidRDefault="00000000">
      <w:pPr>
        <w:pBdr>
          <w:top w:val="nil"/>
          <w:left w:val="nil"/>
          <w:bottom w:val="nil"/>
          <w:right w:val="nil"/>
          <w:between w:val="nil"/>
        </w:pBdr>
        <w:jc w:val="left"/>
        <w:rPr>
          <w:color w:val="000000"/>
        </w:rPr>
      </w:pPr>
      <w:r>
        <w:rPr>
          <w:color w:val="000000"/>
        </w:rPr>
        <w:t>Smjernice navode:</w:t>
      </w:r>
    </w:p>
    <w:p w14:paraId="00000986" w14:textId="77777777" w:rsidR="002E3EE9" w:rsidRDefault="00000000">
      <w:pPr>
        <w:pBdr>
          <w:top w:val="nil"/>
          <w:left w:val="nil"/>
          <w:bottom w:val="nil"/>
          <w:right w:val="nil"/>
          <w:between w:val="nil"/>
        </w:pBdr>
        <w:jc w:val="left"/>
        <w:rPr>
          <w:color w:val="000000"/>
        </w:rPr>
      </w:pPr>
      <w:r>
        <w:rPr>
          <w:color w:val="000000"/>
        </w:rPr>
        <w:t xml:space="preserve">„Ako se uoče prepreke, neželjene posljedice ili potreba za prilagođavanjem… potrebno je o istome izvijestiti predstavničko tijelo… kako bi se pravodobno pristupilo izmjenama plana upravljanja destinacijom.“ </w:t>
      </w:r>
    </w:p>
    <w:p w14:paraId="00000987" w14:textId="77777777" w:rsidR="002E3EE9" w:rsidRDefault="00000000">
      <w:pPr>
        <w:pBdr>
          <w:top w:val="nil"/>
          <w:left w:val="nil"/>
          <w:bottom w:val="nil"/>
          <w:right w:val="nil"/>
          <w:between w:val="nil"/>
        </w:pBdr>
        <w:jc w:val="left"/>
        <w:rPr>
          <w:color w:val="000000"/>
        </w:rPr>
      </w:pPr>
      <w:r>
        <w:rPr>
          <w:color w:val="000000"/>
        </w:rPr>
        <w:t>Zato je definirano:</w:t>
      </w:r>
    </w:p>
    <w:p w14:paraId="00000988" w14:textId="77777777" w:rsidR="002E3EE9" w:rsidRDefault="00000000">
      <w:pPr>
        <w:numPr>
          <w:ilvl w:val="0"/>
          <w:numId w:val="8"/>
        </w:numPr>
        <w:pBdr>
          <w:top w:val="nil"/>
          <w:left w:val="nil"/>
          <w:bottom w:val="nil"/>
          <w:right w:val="nil"/>
          <w:between w:val="nil"/>
        </w:pBdr>
        <w:jc w:val="left"/>
        <w:rPr>
          <w:color w:val="000000"/>
        </w:rPr>
      </w:pPr>
      <w:r>
        <w:rPr>
          <w:color w:val="000000"/>
        </w:rPr>
        <w:t xml:space="preserve">TZ priprema </w:t>
      </w:r>
      <w:r>
        <w:rPr>
          <w:b/>
          <w:bCs/>
          <w:color w:val="000000"/>
        </w:rPr>
        <w:t>posebno izvješće o odstupanjima</w:t>
      </w:r>
    </w:p>
    <w:p w14:paraId="00000989" w14:textId="77777777" w:rsidR="002E3EE9" w:rsidRDefault="00000000">
      <w:pPr>
        <w:numPr>
          <w:ilvl w:val="0"/>
          <w:numId w:val="8"/>
        </w:numPr>
        <w:pBdr>
          <w:top w:val="nil"/>
          <w:left w:val="nil"/>
          <w:bottom w:val="nil"/>
          <w:right w:val="nil"/>
          <w:between w:val="nil"/>
        </w:pBdr>
        <w:jc w:val="left"/>
        <w:rPr>
          <w:color w:val="000000"/>
        </w:rPr>
      </w:pPr>
      <w:r>
        <w:rPr>
          <w:color w:val="000000"/>
        </w:rPr>
        <w:t xml:space="preserve">Grad Belišće može inicirati </w:t>
      </w:r>
      <w:r>
        <w:rPr>
          <w:b/>
          <w:bCs/>
          <w:color w:val="000000"/>
        </w:rPr>
        <w:t>izmjene i dopune Plana</w:t>
      </w:r>
    </w:p>
    <w:p w14:paraId="0000098A" w14:textId="77777777" w:rsidR="002E3EE9" w:rsidRDefault="00000000">
      <w:pPr>
        <w:numPr>
          <w:ilvl w:val="0"/>
          <w:numId w:val="8"/>
        </w:numPr>
        <w:pBdr>
          <w:top w:val="nil"/>
          <w:left w:val="nil"/>
          <w:bottom w:val="nil"/>
          <w:right w:val="nil"/>
          <w:between w:val="nil"/>
        </w:pBdr>
        <w:jc w:val="left"/>
        <w:rPr>
          <w:color w:val="000000"/>
        </w:rPr>
      </w:pPr>
      <w:r>
        <w:rPr>
          <w:color w:val="000000"/>
        </w:rPr>
        <w:lastRenderedPageBreak/>
        <w:t xml:space="preserve">revizija Plana vrši se </w:t>
      </w:r>
      <w:r>
        <w:rPr>
          <w:b/>
          <w:bCs/>
          <w:color w:val="000000"/>
        </w:rPr>
        <w:t>jednom godišnje</w:t>
      </w:r>
      <w:r>
        <w:rPr>
          <w:color w:val="000000"/>
        </w:rPr>
        <w:t>, a potpuna revizija svake 4–5 godina</w:t>
      </w:r>
      <w:r>
        <w:rPr>
          <w:color w:val="000000"/>
        </w:rPr>
        <w:br/>
        <w:t xml:space="preserve">– što je potvrđeno i u Planu: „Plan će se revidirati svake godine… a cjelovita revizija provest će se nakon pet godina.“ </w:t>
      </w:r>
    </w:p>
    <w:p w14:paraId="0000098B" w14:textId="77777777" w:rsidR="002E3EE9" w:rsidRPr="009503B9" w:rsidRDefault="00000000">
      <w:pPr>
        <w:pStyle w:val="Naslov2"/>
        <w:rPr>
          <w:rFonts w:asciiTheme="minorHAnsi" w:hAnsiTheme="minorHAnsi"/>
        </w:rPr>
      </w:pPr>
      <w:bookmarkStart w:id="125" w:name="_heading=h.hl9ij58b7t7m" w:colFirst="0" w:colLast="0"/>
      <w:bookmarkEnd w:id="125"/>
      <w:r w:rsidRPr="009503B9">
        <w:rPr>
          <w:rFonts w:asciiTheme="minorHAnsi" w:hAnsiTheme="minorHAnsi"/>
        </w:rPr>
        <w:t>IZVJEŠĆE O PROVEDBI PLANA UPRAVLJANJA DESTINACIJOM</w:t>
      </w:r>
    </w:p>
    <w:p w14:paraId="0000098C" w14:textId="77777777" w:rsidR="002E3EE9" w:rsidRDefault="00000000">
      <w:pPr>
        <w:pBdr>
          <w:top w:val="nil"/>
          <w:left w:val="nil"/>
          <w:bottom w:val="nil"/>
          <w:right w:val="nil"/>
          <w:between w:val="nil"/>
        </w:pBdr>
        <w:jc w:val="left"/>
        <w:rPr>
          <w:color w:val="000000"/>
        </w:rPr>
      </w:pPr>
      <w:r>
        <w:rPr>
          <w:color w:val="000000"/>
        </w:rPr>
        <w:t>Prema Smjernicama (9.2):</w:t>
      </w:r>
    </w:p>
    <w:p w14:paraId="0000098D" w14:textId="77777777" w:rsidR="002E3EE9" w:rsidRDefault="00000000">
      <w:pPr>
        <w:pBdr>
          <w:top w:val="nil"/>
          <w:left w:val="nil"/>
          <w:bottom w:val="nil"/>
          <w:right w:val="nil"/>
          <w:between w:val="nil"/>
        </w:pBdr>
        <w:jc w:val="left"/>
        <w:rPr>
          <w:color w:val="000000"/>
        </w:rPr>
      </w:pPr>
      <w:r>
        <w:rPr>
          <w:color w:val="000000"/>
        </w:rPr>
        <w:t xml:space="preserve">„Turističko vijeće izvješće o provedbi plana upravljanja destinacijom za prethodnu godinu dostavlja predstavničkom tijelu… do 31. ožujka tekuće godine.” </w:t>
      </w:r>
    </w:p>
    <w:p w14:paraId="0000098E" w14:textId="77777777" w:rsidR="002E3EE9" w:rsidRPr="009503B9" w:rsidRDefault="00000000">
      <w:pPr>
        <w:pStyle w:val="Naslov2"/>
        <w:rPr>
          <w:rFonts w:asciiTheme="minorHAnsi" w:hAnsiTheme="minorHAnsi"/>
        </w:rPr>
      </w:pPr>
      <w:bookmarkStart w:id="126" w:name="_heading=h.i2p518brg3pm" w:colFirst="0" w:colLast="0"/>
      <w:bookmarkEnd w:id="126"/>
      <w:r w:rsidRPr="009503B9">
        <w:rPr>
          <w:rFonts w:asciiTheme="minorHAnsi" w:hAnsiTheme="minorHAnsi"/>
        </w:rPr>
        <w:t>Sadržaj izvješća o provedbi</w:t>
      </w:r>
    </w:p>
    <w:p w14:paraId="0000098F" w14:textId="77777777" w:rsidR="002E3EE9" w:rsidRDefault="00000000">
      <w:pPr>
        <w:pBdr>
          <w:top w:val="nil"/>
          <w:left w:val="nil"/>
          <w:bottom w:val="nil"/>
          <w:right w:val="nil"/>
          <w:between w:val="nil"/>
        </w:pBdr>
        <w:jc w:val="left"/>
        <w:rPr>
          <w:color w:val="000000"/>
        </w:rPr>
      </w:pPr>
      <w:r>
        <w:rPr>
          <w:color w:val="000000"/>
        </w:rPr>
        <w:t>Izvješće obavezno sadrži:</w:t>
      </w:r>
    </w:p>
    <w:p w14:paraId="00000990" w14:textId="77777777" w:rsidR="002E3EE9" w:rsidRDefault="00000000">
      <w:pPr>
        <w:numPr>
          <w:ilvl w:val="0"/>
          <w:numId w:val="9"/>
        </w:numPr>
        <w:pBdr>
          <w:top w:val="nil"/>
          <w:left w:val="nil"/>
          <w:bottom w:val="nil"/>
          <w:right w:val="nil"/>
          <w:between w:val="nil"/>
        </w:pBdr>
        <w:jc w:val="left"/>
        <w:rPr>
          <w:color w:val="000000"/>
        </w:rPr>
      </w:pPr>
      <w:r>
        <w:rPr>
          <w:b/>
          <w:bCs/>
          <w:color w:val="000000"/>
        </w:rPr>
        <w:t>Sažetak provedenih aktivnosti</w:t>
      </w:r>
      <w:r>
        <w:rPr>
          <w:color w:val="000000"/>
        </w:rPr>
        <w:br/>
        <w:t>– postignuća po mjerama, status aktivnosti (dovršeno, u tijeku, odgođeno).</w:t>
      </w:r>
    </w:p>
    <w:p w14:paraId="00000991" w14:textId="77777777" w:rsidR="002E3EE9" w:rsidRDefault="00000000">
      <w:pPr>
        <w:numPr>
          <w:ilvl w:val="0"/>
          <w:numId w:val="9"/>
        </w:numPr>
        <w:pBdr>
          <w:top w:val="nil"/>
          <w:left w:val="nil"/>
          <w:bottom w:val="nil"/>
          <w:right w:val="nil"/>
          <w:between w:val="nil"/>
        </w:pBdr>
        <w:jc w:val="left"/>
        <w:rPr>
          <w:color w:val="000000"/>
        </w:rPr>
      </w:pPr>
      <w:r>
        <w:rPr>
          <w:b/>
          <w:bCs/>
          <w:color w:val="000000"/>
        </w:rPr>
        <w:t>Analizu pokazatelja (KPI)</w:t>
      </w:r>
      <w:r>
        <w:rPr>
          <w:color w:val="000000"/>
        </w:rPr>
        <w:br/>
        <w:t>– usporedba ciljanih i ostvarenih vrijednosti</w:t>
      </w:r>
      <w:r>
        <w:rPr>
          <w:color w:val="000000"/>
        </w:rPr>
        <w:br/>
        <w:t>– objašnjenje odstupanja i trendova.</w:t>
      </w:r>
    </w:p>
    <w:p w14:paraId="00000992" w14:textId="77777777" w:rsidR="002E3EE9" w:rsidRDefault="00000000">
      <w:pPr>
        <w:numPr>
          <w:ilvl w:val="0"/>
          <w:numId w:val="9"/>
        </w:numPr>
        <w:pBdr>
          <w:top w:val="nil"/>
          <w:left w:val="nil"/>
          <w:bottom w:val="nil"/>
          <w:right w:val="nil"/>
          <w:between w:val="nil"/>
        </w:pBdr>
        <w:jc w:val="left"/>
        <w:rPr>
          <w:color w:val="000000"/>
        </w:rPr>
      </w:pPr>
      <w:r>
        <w:rPr>
          <w:b/>
          <w:bCs/>
          <w:color w:val="000000"/>
        </w:rPr>
        <w:t>Procjenu napretka prema strateškim ciljevima</w:t>
      </w:r>
      <w:r>
        <w:rPr>
          <w:color w:val="000000"/>
        </w:rPr>
        <w:br/>
        <w:t>– npr. povećanje potrošnje, kvalitete iskustva, očuvanosti prostora.</w:t>
      </w:r>
    </w:p>
    <w:p w14:paraId="00000993" w14:textId="77777777" w:rsidR="002E3EE9" w:rsidRDefault="00000000">
      <w:pPr>
        <w:numPr>
          <w:ilvl w:val="0"/>
          <w:numId w:val="9"/>
        </w:numPr>
        <w:pBdr>
          <w:top w:val="nil"/>
          <w:left w:val="nil"/>
          <w:bottom w:val="nil"/>
          <w:right w:val="nil"/>
          <w:between w:val="nil"/>
        </w:pBdr>
        <w:jc w:val="left"/>
        <w:rPr>
          <w:color w:val="000000"/>
        </w:rPr>
      </w:pPr>
      <w:r>
        <w:rPr>
          <w:b/>
          <w:bCs/>
          <w:color w:val="000000"/>
        </w:rPr>
        <w:t>Analizu rizika i izazova</w:t>
      </w:r>
      <w:r>
        <w:rPr>
          <w:color w:val="000000"/>
        </w:rPr>
        <w:br/>
        <w:t>– nova pitanja, prepreke, administrativni, financijski i tržišni rizici.</w:t>
      </w:r>
    </w:p>
    <w:p w14:paraId="00000994" w14:textId="77777777" w:rsidR="002E3EE9" w:rsidRDefault="00000000">
      <w:pPr>
        <w:numPr>
          <w:ilvl w:val="0"/>
          <w:numId w:val="9"/>
        </w:numPr>
        <w:pBdr>
          <w:top w:val="nil"/>
          <w:left w:val="nil"/>
          <w:bottom w:val="nil"/>
          <w:right w:val="nil"/>
          <w:between w:val="nil"/>
        </w:pBdr>
        <w:jc w:val="left"/>
        <w:rPr>
          <w:color w:val="000000"/>
        </w:rPr>
      </w:pPr>
      <w:r>
        <w:rPr>
          <w:b/>
          <w:bCs/>
          <w:color w:val="000000"/>
        </w:rPr>
        <w:t>Preporuke za korekcije Plana</w:t>
      </w:r>
      <w:r>
        <w:rPr>
          <w:color w:val="000000"/>
        </w:rPr>
        <w:br/>
        <w:t>– nove mjere</w:t>
      </w:r>
      <w:r>
        <w:rPr>
          <w:color w:val="000000"/>
        </w:rPr>
        <w:br/>
        <w:t>– izmjene rokova</w:t>
      </w:r>
      <w:r>
        <w:rPr>
          <w:color w:val="000000"/>
        </w:rPr>
        <w:br/>
        <w:t>– prilagodbe financijskog okvira</w:t>
      </w:r>
      <w:r>
        <w:rPr>
          <w:color w:val="000000"/>
        </w:rPr>
        <w:br/>
        <w:t>– prijedlozi odluka predstavničkom tijelu (npr. regulacija smještaja, investicijski prioriteti).</w:t>
      </w:r>
    </w:p>
    <w:p w14:paraId="00000995" w14:textId="77777777" w:rsidR="002E3EE9" w:rsidRDefault="00000000">
      <w:pPr>
        <w:numPr>
          <w:ilvl w:val="0"/>
          <w:numId w:val="9"/>
        </w:numPr>
        <w:pBdr>
          <w:top w:val="nil"/>
          <w:left w:val="nil"/>
          <w:bottom w:val="nil"/>
          <w:right w:val="nil"/>
          <w:between w:val="nil"/>
        </w:pBdr>
        <w:jc w:val="left"/>
        <w:rPr>
          <w:color w:val="000000"/>
        </w:rPr>
      </w:pPr>
      <w:r>
        <w:rPr>
          <w:b/>
          <w:bCs/>
          <w:color w:val="000000"/>
        </w:rPr>
        <w:t>Plan aktivnosti za narednu godinu</w:t>
      </w:r>
      <w:r>
        <w:rPr>
          <w:color w:val="000000"/>
        </w:rPr>
        <w:br/>
        <w:t>– prioritetni projekti</w:t>
      </w:r>
      <w:r>
        <w:rPr>
          <w:color w:val="000000"/>
        </w:rPr>
        <w:br/>
        <w:t>– intervali praćenja</w:t>
      </w:r>
      <w:r>
        <w:rPr>
          <w:color w:val="000000"/>
        </w:rPr>
        <w:br/>
        <w:t>– nositelji i odgovorne službe.</w:t>
      </w:r>
    </w:p>
    <w:p w14:paraId="00000996" w14:textId="77777777" w:rsidR="002E3EE9" w:rsidRPr="009503B9" w:rsidRDefault="00000000">
      <w:pPr>
        <w:pStyle w:val="Naslov2"/>
        <w:rPr>
          <w:rFonts w:asciiTheme="minorHAnsi" w:hAnsiTheme="minorHAnsi"/>
        </w:rPr>
      </w:pPr>
      <w:bookmarkStart w:id="127" w:name="_heading=h.wp5k9xsyjsy6" w:colFirst="0" w:colLast="0"/>
      <w:bookmarkEnd w:id="127"/>
      <w:r w:rsidRPr="009503B9">
        <w:rPr>
          <w:rFonts w:asciiTheme="minorHAnsi" w:hAnsiTheme="minorHAnsi"/>
        </w:rPr>
        <w:t>Postupak izvješćivanja</w:t>
      </w:r>
    </w:p>
    <w:p w14:paraId="00000997" w14:textId="77777777" w:rsidR="002E3EE9" w:rsidRDefault="00000000">
      <w:pPr>
        <w:pBdr>
          <w:top w:val="nil"/>
          <w:left w:val="nil"/>
          <w:bottom w:val="nil"/>
          <w:right w:val="nil"/>
          <w:between w:val="nil"/>
        </w:pBdr>
        <w:jc w:val="left"/>
        <w:rPr>
          <w:color w:val="000000"/>
        </w:rPr>
      </w:pPr>
      <w:r>
        <w:rPr>
          <w:color w:val="000000"/>
        </w:rPr>
        <w:t>Postupak obuhvaća tri koraka:</w:t>
      </w:r>
    </w:p>
    <w:p w14:paraId="00000998" w14:textId="77777777" w:rsidR="002E3EE9" w:rsidRDefault="00000000">
      <w:pPr>
        <w:pStyle w:val="Naslov3"/>
      </w:pPr>
      <w:bookmarkStart w:id="128" w:name="_heading=h.57sfd1c005mn" w:colFirst="0" w:colLast="0"/>
      <w:bookmarkEnd w:id="128"/>
      <w:r>
        <w:lastRenderedPageBreak/>
        <w:t>A. Izrada nacrta izvješća – TZ Belišće</w:t>
      </w:r>
    </w:p>
    <w:p w14:paraId="00000999" w14:textId="77777777" w:rsidR="002E3EE9" w:rsidRDefault="00000000">
      <w:pPr>
        <w:pBdr>
          <w:top w:val="nil"/>
          <w:left w:val="nil"/>
          <w:bottom w:val="nil"/>
          <w:right w:val="nil"/>
          <w:between w:val="nil"/>
        </w:pBdr>
        <w:jc w:val="left"/>
        <w:rPr>
          <w:color w:val="000000"/>
        </w:rPr>
      </w:pPr>
      <w:r>
        <w:rPr>
          <w:color w:val="000000"/>
        </w:rPr>
        <w:t>TZ izrađuje nacrt izvješća prema dostupnim podacima, u koordinaciji s:</w:t>
      </w:r>
    </w:p>
    <w:p w14:paraId="0000099A" w14:textId="77777777" w:rsidR="002E3EE9" w:rsidRDefault="00000000">
      <w:pPr>
        <w:numPr>
          <w:ilvl w:val="0"/>
          <w:numId w:val="10"/>
        </w:numPr>
        <w:pBdr>
          <w:top w:val="nil"/>
          <w:left w:val="nil"/>
          <w:bottom w:val="nil"/>
          <w:right w:val="nil"/>
          <w:between w:val="nil"/>
        </w:pBdr>
        <w:jc w:val="left"/>
        <w:rPr>
          <w:color w:val="000000"/>
        </w:rPr>
      </w:pPr>
      <w:r>
        <w:rPr>
          <w:color w:val="000000"/>
        </w:rPr>
        <w:t>Gradom Belišćem</w:t>
      </w:r>
    </w:p>
    <w:p w14:paraId="0000099B" w14:textId="77777777" w:rsidR="002E3EE9" w:rsidRDefault="00000000">
      <w:pPr>
        <w:numPr>
          <w:ilvl w:val="0"/>
          <w:numId w:val="10"/>
        </w:numPr>
        <w:pBdr>
          <w:top w:val="nil"/>
          <w:left w:val="nil"/>
          <w:bottom w:val="nil"/>
          <w:right w:val="nil"/>
          <w:between w:val="nil"/>
        </w:pBdr>
        <w:jc w:val="left"/>
        <w:rPr>
          <w:color w:val="000000"/>
        </w:rPr>
      </w:pPr>
      <w:r>
        <w:rPr>
          <w:color w:val="000000"/>
        </w:rPr>
        <w:t>komunalnim poduzećima</w:t>
      </w:r>
    </w:p>
    <w:p w14:paraId="0000099C" w14:textId="77777777" w:rsidR="002E3EE9" w:rsidRDefault="00000000">
      <w:pPr>
        <w:numPr>
          <w:ilvl w:val="0"/>
          <w:numId w:val="10"/>
        </w:numPr>
        <w:pBdr>
          <w:top w:val="nil"/>
          <w:left w:val="nil"/>
          <w:bottom w:val="nil"/>
          <w:right w:val="nil"/>
          <w:between w:val="nil"/>
        </w:pBdr>
        <w:jc w:val="left"/>
        <w:rPr>
          <w:color w:val="000000"/>
        </w:rPr>
      </w:pPr>
      <w:r>
        <w:rPr>
          <w:color w:val="000000"/>
        </w:rPr>
        <w:t>kulturnim, sportskim i drugim ustanovama</w:t>
      </w:r>
    </w:p>
    <w:p w14:paraId="0000099D" w14:textId="77777777" w:rsidR="002E3EE9" w:rsidRDefault="00000000">
      <w:pPr>
        <w:numPr>
          <w:ilvl w:val="0"/>
          <w:numId w:val="10"/>
        </w:numPr>
        <w:pBdr>
          <w:top w:val="nil"/>
          <w:left w:val="nil"/>
          <w:bottom w:val="nil"/>
          <w:right w:val="nil"/>
          <w:between w:val="nil"/>
        </w:pBdr>
        <w:jc w:val="left"/>
        <w:rPr>
          <w:color w:val="000000"/>
        </w:rPr>
      </w:pPr>
      <w:r>
        <w:rPr>
          <w:color w:val="000000"/>
        </w:rPr>
        <w:t>privatnim sektorom</w:t>
      </w:r>
    </w:p>
    <w:p w14:paraId="0000099E" w14:textId="77777777" w:rsidR="002E3EE9" w:rsidRDefault="00000000">
      <w:pPr>
        <w:numPr>
          <w:ilvl w:val="0"/>
          <w:numId w:val="10"/>
        </w:numPr>
        <w:pBdr>
          <w:top w:val="nil"/>
          <w:left w:val="nil"/>
          <w:bottom w:val="nil"/>
          <w:right w:val="nil"/>
          <w:between w:val="nil"/>
        </w:pBdr>
        <w:jc w:val="left"/>
        <w:rPr>
          <w:color w:val="000000"/>
        </w:rPr>
      </w:pPr>
      <w:r>
        <w:rPr>
          <w:color w:val="000000"/>
        </w:rPr>
        <w:t>turističkim pružateljima usluga</w:t>
      </w:r>
    </w:p>
    <w:p w14:paraId="0000099F" w14:textId="77777777" w:rsidR="002E3EE9" w:rsidRDefault="00000000">
      <w:pPr>
        <w:pStyle w:val="Naslov3"/>
      </w:pPr>
      <w:bookmarkStart w:id="129" w:name="_heading=h.5ygwmkga7wp2" w:colFirst="0" w:colLast="0"/>
      <w:bookmarkEnd w:id="129"/>
      <w:r>
        <w:t>B. Usvajanje izvješća – Turističko vijeće</w:t>
      </w:r>
    </w:p>
    <w:p w14:paraId="000009A0" w14:textId="77777777" w:rsidR="002E3EE9" w:rsidRDefault="00000000">
      <w:pPr>
        <w:pBdr>
          <w:top w:val="nil"/>
          <w:left w:val="nil"/>
          <w:bottom w:val="nil"/>
          <w:right w:val="nil"/>
          <w:between w:val="nil"/>
        </w:pBdr>
        <w:jc w:val="left"/>
        <w:rPr>
          <w:color w:val="000000"/>
        </w:rPr>
      </w:pPr>
      <w:r>
        <w:rPr>
          <w:color w:val="000000"/>
        </w:rPr>
        <w:t>Turističko vijeće formalno potvrđuje izvješće te ga prosljeđuje Gradu.</w:t>
      </w:r>
    </w:p>
    <w:p w14:paraId="000009A1" w14:textId="77777777" w:rsidR="002E3EE9" w:rsidRDefault="00000000">
      <w:pPr>
        <w:pStyle w:val="Naslov3"/>
      </w:pPr>
      <w:bookmarkStart w:id="130" w:name="_heading=h.u6559h1yidnn" w:colFirst="0" w:colLast="0"/>
      <w:bookmarkEnd w:id="130"/>
      <w:r>
        <w:t>C. Podnošenje izvješća predstavničkom tijelu (Gradsko vijeće)</w:t>
      </w:r>
    </w:p>
    <w:p w14:paraId="000009A2" w14:textId="77777777" w:rsidR="002E3EE9" w:rsidRDefault="00000000">
      <w:pPr>
        <w:numPr>
          <w:ilvl w:val="0"/>
          <w:numId w:val="11"/>
        </w:numPr>
        <w:pBdr>
          <w:top w:val="nil"/>
          <w:left w:val="nil"/>
          <w:bottom w:val="nil"/>
          <w:right w:val="nil"/>
          <w:between w:val="nil"/>
        </w:pBdr>
        <w:jc w:val="left"/>
        <w:rPr>
          <w:color w:val="000000"/>
        </w:rPr>
      </w:pPr>
      <w:r>
        <w:rPr>
          <w:color w:val="000000"/>
        </w:rPr>
        <w:t xml:space="preserve">Rok: </w:t>
      </w:r>
      <w:r>
        <w:rPr>
          <w:b/>
          <w:bCs/>
          <w:color w:val="000000"/>
        </w:rPr>
        <w:t>do 31. ožujka</w:t>
      </w:r>
      <w:r>
        <w:rPr>
          <w:color w:val="000000"/>
        </w:rPr>
        <w:t xml:space="preserve"> svake godine</w:t>
      </w:r>
    </w:p>
    <w:p w14:paraId="000009A3" w14:textId="77777777" w:rsidR="002E3EE9" w:rsidRDefault="00000000">
      <w:pPr>
        <w:numPr>
          <w:ilvl w:val="0"/>
          <w:numId w:val="11"/>
        </w:numPr>
        <w:pBdr>
          <w:top w:val="nil"/>
          <w:left w:val="nil"/>
          <w:bottom w:val="nil"/>
          <w:right w:val="nil"/>
          <w:between w:val="nil"/>
        </w:pBdr>
        <w:jc w:val="left"/>
        <w:rPr>
          <w:color w:val="000000"/>
        </w:rPr>
      </w:pPr>
      <w:r>
        <w:rPr>
          <w:color w:val="000000"/>
        </w:rPr>
        <w:t>Po primitku izvješća Gradsko vijeće može:</w:t>
      </w:r>
    </w:p>
    <w:p w14:paraId="000009A4" w14:textId="77777777" w:rsidR="002E3EE9" w:rsidRDefault="00000000">
      <w:pPr>
        <w:numPr>
          <w:ilvl w:val="1"/>
          <w:numId w:val="11"/>
        </w:numPr>
        <w:pBdr>
          <w:top w:val="nil"/>
          <w:left w:val="nil"/>
          <w:bottom w:val="nil"/>
          <w:right w:val="nil"/>
          <w:between w:val="nil"/>
        </w:pBdr>
        <w:jc w:val="left"/>
        <w:rPr>
          <w:color w:val="000000"/>
        </w:rPr>
      </w:pPr>
      <w:r>
        <w:rPr>
          <w:color w:val="000000"/>
        </w:rPr>
        <w:t>prihvatiti izvješće</w:t>
      </w:r>
    </w:p>
    <w:p w14:paraId="000009A5" w14:textId="77777777" w:rsidR="002E3EE9" w:rsidRDefault="00000000">
      <w:pPr>
        <w:numPr>
          <w:ilvl w:val="1"/>
          <w:numId w:val="11"/>
        </w:numPr>
        <w:pBdr>
          <w:top w:val="nil"/>
          <w:left w:val="nil"/>
          <w:bottom w:val="nil"/>
          <w:right w:val="nil"/>
          <w:between w:val="nil"/>
        </w:pBdr>
        <w:jc w:val="left"/>
        <w:rPr>
          <w:color w:val="000000"/>
        </w:rPr>
      </w:pPr>
      <w:r>
        <w:rPr>
          <w:color w:val="000000"/>
        </w:rPr>
        <w:t>zatražiti dopune</w:t>
      </w:r>
    </w:p>
    <w:p w14:paraId="000009A6" w14:textId="77777777" w:rsidR="002E3EE9" w:rsidRDefault="00000000">
      <w:pPr>
        <w:numPr>
          <w:ilvl w:val="1"/>
          <w:numId w:val="11"/>
        </w:numPr>
        <w:pBdr>
          <w:top w:val="nil"/>
          <w:left w:val="nil"/>
          <w:bottom w:val="nil"/>
          <w:right w:val="nil"/>
          <w:between w:val="nil"/>
        </w:pBdr>
        <w:jc w:val="left"/>
        <w:rPr>
          <w:color w:val="000000"/>
        </w:rPr>
      </w:pPr>
      <w:r>
        <w:rPr>
          <w:color w:val="000000"/>
        </w:rPr>
        <w:t xml:space="preserve">pokrenuti postupak </w:t>
      </w:r>
      <w:r>
        <w:rPr>
          <w:b/>
          <w:bCs/>
          <w:color w:val="000000"/>
        </w:rPr>
        <w:t>izmjene i dopune Plana</w:t>
      </w:r>
      <w:r>
        <w:rPr>
          <w:color w:val="000000"/>
        </w:rPr>
        <w:br/>
        <w:t>– upravo onako kako Smjernice propisuju:</w:t>
      </w:r>
    </w:p>
    <w:p w14:paraId="000009A7" w14:textId="77777777" w:rsidR="002E3EE9" w:rsidRDefault="00000000">
      <w:pPr>
        <w:pBdr>
          <w:top w:val="nil"/>
          <w:left w:val="nil"/>
          <w:bottom w:val="nil"/>
          <w:right w:val="nil"/>
          <w:between w:val="nil"/>
        </w:pBdr>
        <w:ind w:left="1440"/>
        <w:jc w:val="left"/>
        <w:rPr>
          <w:color w:val="000000"/>
        </w:rPr>
      </w:pPr>
      <w:r>
        <w:rPr>
          <w:color w:val="000000"/>
        </w:rPr>
        <w:t xml:space="preserve">„…kako bi se pravodobno pristupilo izmjenama plana upravljanja destinacijom.” </w:t>
      </w:r>
    </w:p>
    <w:p w14:paraId="000009A8" w14:textId="77777777" w:rsidR="002E3EE9" w:rsidRPr="009503B9" w:rsidRDefault="00000000">
      <w:pPr>
        <w:pStyle w:val="Naslov2"/>
        <w:rPr>
          <w:rFonts w:asciiTheme="minorHAnsi" w:hAnsiTheme="minorHAnsi"/>
        </w:rPr>
      </w:pPr>
      <w:bookmarkStart w:id="131" w:name="_heading=h.crlrc6bzr8xe" w:colFirst="0" w:colLast="0"/>
      <w:bookmarkEnd w:id="131"/>
      <w:r w:rsidRPr="009503B9">
        <w:rPr>
          <w:rFonts w:asciiTheme="minorHAnsi" w:hAnsiTheme="minorHAnsi"/>
        </w:rPr>
        <w:t>Posebni razlozi za pokretanje izmjena Plana</w:t>
      </w:r>
    </w:p>
    <w:p w14:paraId="000009A9" w14:textId="77777777" w:rsidR="002E3EE9" w:rsidRDefault="00000000">
      <w:pPr>
        <w:pBdr>
          <w:top w:val="nil"/>
          <w:left w:val="nil"/>
          <w:bottom w:val="nil"/>
          <w:right w:val="nil"/>
          <w:between w:val="nil"/>
        </w:pBdr>
        <w:jc w:val="left"/>
        <w:rPr>
          <w:color w:val="000000"/>
        </w:rPr>
      </w:pPr>
      <w:r>
        <w:rPr>
          <w:color w:val="000000"/>
        </w:rPr>
        <w:t>Izmjene se preporučuju kad:</w:t>
      </w:r>
    </w:p>
    <w:p w14:paraId="000009AA" w14:textId="77777777" w:rsidR="002E3EE9" w:rsidRDefault="00000000">
      <w:pPr>
        <w:numPr>
          <w:ilvl w:val="0"/>
          <w:numId w:val="13"/>
        </w:numPr>
        <w:pBdr>
          <w:top w:val="nil"/>
          <w:left w:val="nil"/>
          <w:bottom w:val="nil"/>
          <w:right w:val="nil"/>
          <w:between w:val="nil"/>
        </w:pBdr>
        <w:jc w:val="left"/>
        <w:rPr>
          <w:color w:val="000000"/>
        </w:rPr>
      </w:pPr>
      <w:r>
        <w:rPr>
          <w:color w:val="000000"/>
        </w:rPr>
        <w:t>pokazatelji održivosti odstupaju od ciljeva (npr. pad zadovoljstva stanovnika ispod 70%)</w:t>
      </w:r>
    </w:p>
    <w:p w14:paraId="000009AB" w14:textId="77777777" w:rsidR="002E3EE9" w:rsidRDefault="00000000">
      <w:pPr>
        <w:numPr>
          <w:ilvl w:val="0"/>
          <w:numId w:val="13"/>
        </w:numPr>
        <w:pBdr>
          <w:top w:val="nil"/>
          <w:left w:val="nil"/>
          <w:bottom w:val="nil"/>
          <w:right w:val="nil"/>
          <w:between w:val="nil"/>
        </w:pBdr>
        <w:jc w:val="left"/>
        <w:rPr>
          <w:color w:val="000000"/>
        </w:rPr>
      </w:pPr>
      <w:r>
        <w:rPr>
          <w:color w:val="000000"/>
        </w:rPr>
        <w:t>dolazi do povećanih pritisaka na prostor (PH indikatori)</w:t>
      </w:r>
    </w:p>
    <w:p w14:paraId="000009AC" w14:textId="77777777" w:rsidR="002E3EE9" w:rsidRDefault="00000000">
      <w:pPr>
        <w:numPr>
          <w:ilvl w:val="0"/>
          <w:numId w:val="13"/>
        </w:numPr>
        <w:pBdr>
          <w:top w:val="nil"/>
          <w:left w:val="nil"/>
          <w:bottom w:val="nil"/>
          <w:right w:val="nil"/>
          <w:between w:val="nil"/>
        </w:pBdr>
        <w:jc w:val="left"/>
        <w:rPr>
          <w:color w:val="000000"/>
        </w:rPr>
      </w:pPr>
      <w:r>
        <w:rPr>
          <w:color w:val="000000"/>
        </w:rPr>
        <w:t>pojavljuju se novi investicijski projekti</w:t>
      </w:r>
    </w:p>
    <w:p w14:paraId="000009AD" w14:textId="77777777" w:rsidR="002E3EE9" w:rsidRDefault="00000000">
      <w:pPr>
        <w:numPr>
          <w:ilvl w:val="0"/>
          <w:numId w:val="13"/>
        </w:numPr>
        <w:pBdr>
          <w:top w:val="nil"/>
          <w:left w:val="nil"/>
          <w:bottom w:val="nil"/>
          <w:right w:val="nil"/>
          <w:between w:val="nil"/>
        </w:pBdr>
        <w:jc w:val="left"/>
        <w:rPr>
          <w:color w:val="000000"/>
        </w:rPr>
      </w:pPr>
      <w:r>
        <w:rPr>
          <w:color w:val="000000"/>
        </w:rPr>
        <w:t>dolazi do promjena u regulativi</w:t>
      </w:r>
    </w:p>
    <w:p w14:paraId="000009AE" w14:textId="77777777" w:rsidR="002E3EE9" w:rsidRDefault="00000000">
      <w:pPr>
        <w:numPr>
          <w:ilvl w:val="0"/>
          <w:numId w:val="13"/>
        </w:numPr>
        <w:pBdr>
          <w:top w:val="nil"/>
          <w:left w:val="nil"/>
          <w:bottom w:val="nil"/>
          <w:right w:val="nil"/>
          <w:between w:val="nil"/>
        </w:pBdr>
        <w:jc w:val="left"/>
        <w:rPr>
          <w:color w:val="000000"/>
        </w:rPr>
      </w:pPr>
      <w:r>
        <w:rPr>
          <w:color w:val="000000"/>
        </w:rPr>
        <w:lastRenderedPageBreak/>
        <w:t>nastaju financijske ili organizacijske prepreke provedbi mjera</w:t>
      </w:r>
    </w:p>
    <w:p w14:paraId="000009AF" w14:textId="77777777" w:rsidR="002E3EE9" w:rsidRDefault="00000000">
      <w:pPr>
        <w:numPr>
          <w:ilvl w:val="0"/>
          <w:numId w:val="13"/>
        </w:numPr>
        <w:pBdr>
          <w:top w:val="nil"/>
          <w:left w:val="nil"/>
          <w:bottom w:val="nil"/>
          <w:right w:val="nil"/>
          <w:between w:val="nil"/>
        </w:pBdr>
        <w:jc w:val="left"/>
        <w:rPr>
          <w:color w:val="000000"/>
        </w:rPr>
      </w:pPr>
      <w:r>
        <w:rPr>
          <w:color w:val="000000"/>
        </w:rPr>
        <w:t>mijenjaju se tržišni trendovi ili emitivna tržišta</w:t>
      </w:r>
    </w:p>
    <w:p w14:paraId="000009B0" w14:textId="77777777" w:rsidR="002E3EE9" w:rsidRDefault="00000000">
      <w:pPr>
        <w:pStyle w:val="Naslov3"/>
      </w:pPr>
      <w:bookmarkStart w:id="132" w:name="_heading=h.v5nyh4fc6kuu" w:colFirst="0" w:colLast="0"/>
      <w:bookmarkEnd w:id="132"/>
      <w:r>
        <w:t>Javnost izvješća</w:t>
      </w:r>
    </w:p>
    <w:p w14:paraId="000009B1" w14:textId="77777777" w:rsidR="002E3EE9" w:rsidRDefault="00000000">
      <w:pPr>
        <w:pBdr>
          <w:top w:val="nil"/>
          <w:left w:val="nil"/>
          <w:bottom w:val="nil"/>
          <w:right w:val="nil"/>
          <w:between w:val="nil"/>
        </w:pBdr>
        <w:jc w:val="left"/>
        <w:rPr>
          <w:color w:val="000000"/>
        </w:rPr>
      </w:pPr>
      <w:r>
        <w:rPr>
          <w:color w:val="000000"/>
        </w:rPr>
        <w:t>U skladu s načelima transparentnosti i ZOT-a:</w:t>
      </w:r>
    </w:p>
    <w:p w14:paraId="000009B2" w14:textId="77777777" w:rsidR="002E3EE9" w:rsidRDefault="00000000">
      <w:pPr>
        <w:numPr>
          <w:ilvl w:val="0"/>
          <w:numId w:val="14"/>
        </w:numPr>
        <w:pBdr>
          <w:top w:val="nil"/>
          <w:left w:val="nil"/>
          <w:bottom w:val="nil"/>
          <w:right w:val="nil"/>
          <w:between w:val="nil"/>
        </w:pBdr>
        <w:jc w:val="left"/>
        <w:rPr>
          <w:color w:val="000000"/>
        </w:rPr>
      </w:pPr>
      <w:r>
        <w:rPr>
          <w:color w:val="000000"/>
        </w:rPr>
        <w:t>izvješće se objavljuje na mrežnim stranicama TZ Belišća i Grada</w:t>
      </w:r>
    </w:p>
    <w:p w14:paraId="000009B3" w14:textId="77777777" w:rsidR="002E3EE9" w:rsidRDefault="00000000">
      <w:pPr>
        <w:numPr>
          <w:ilvl w:val="0"/>
          <w:numId w:val="14"/>
        </w:numPr>
        <w:pBdr>
          <w:top w:val="nil"/>
          <w:left w:val="nil"/>
          <w:bottom w:val="nil"/>
          <w:right w:val="nil"/>
          <w:between w:val="nil"/>
        </w:pBdr>
        <w:jc w:val="left"/>
        <w:rPr>
          <w:color w:val="000000"/>
        </w:rPr>
      </w:pPr>
      <w:r>
        <w:rPr>
          <w:color w:val="000000"/>
        </w:rPr>
        <w:t>prezentira se javnosti na posebnim predstavljanjima, radionicama ili okruglim stolovima</w:t>
      </w:r>
    </w:p>
    <w:p w14:paraId="000009B4" w14:textId="77777777" w:rsidR="002E3EE9" w:rsidRDefault="00000000">
      <w:pPr>
        <w:numPr>
          <w:ilvl w:val="0"/>
          <w:numId w:val="14"/>
        </w:numPr>
        <w:pBdr>
          <w:top w:val="nil"/>
          <w:left w:val="nil"/>
          <w:bottom w:val="nil"/>
          <w:right w:val="nil"/>
          <w:between w:val="nil"/>
        </w:pBdr>
        <w:jc w:val="left"/>
        <w:rPr>
          <w:color w:val="000000"/>
        </w:rPr>
      </w:pPr>
      <w:r>
        <w:rPr>
          <w:color w:val="000000"/>
        </w:rPr>
        <w:t>dionici imaju pravo dostaviti komentare i preporuke za daljnji razvoj</w:t>
      </w:r>
    </w:p>
    <w:p w14:paraId="000009B5" w14:textId="77777777" w:rsidR="002E3EE9" w:rsidRDefault="00000000">
      <w:r>
        <w:t>ZAVRŠNA NAPOMENA</w:t>
      </w:r>
    </w:p>
    <w:p w14:paraId="000009B6" w14:textId="77777777" w:rsidR="002E3EE9" w:rsidRDefault="00000000">
      <w:pPr>
        <w:pBdr>
          <w:top w:val="nil"/>
          <w:left w:val="nil"/>
          <w:bottom w:val="nil"/>
          <w:right w:val="nil"/>
          <w:between w:val="nil"/>
        </w:pBdr>
        <w:jc w:val="left"/>
        <w:rPr>
          <w:color w:val="000000"/>
        </w:rPr>
      </w:pPr>
      <w:r>
        <w:rPr>
          <w:color w:val="000000"/>
        </w:rPr>
        <w:t>Ovim poglavljem, Belišće dobiva:</w:t>
      </w:r>
    </w:p>
    <w:p w14:paraId="000009B7" w14:textId="77777777" w:rsidR="002E3EE9" w:rsidRDefault="00000000">
      <w:pPr>
        <w:numPr>
          <w:ilvl w:val="0"/>
          <w:numId w:val="15"/>
        </w:numPr>
        <w:pBdr>
          <w:top w:val="nil"/>
          <w:left w:val="nil"/>
          <w:bottom w:val="nil"/>
          <w:right w:val="nil"/>
          <w:between w:val="nil"/>
        </w:pBdr>
        <w:jc w:val="left"/>
        <w:rPr>
          <w:color w:val="000000"/>
        </w:rPr>
      </w:pPr>
      <w:r>
        <w:rPr>
          <w:b/>
          <w:bCs/>
          <w:color w:val="000000"/>
        </w:rPr>
        <w:t>jasan sustav praćenja</w:t>
      </w:r>
      <w:r>
        <w:rPr>
          <w:color w:val="000000"/>
        </w:rPr>
        <w:t>,</w:t>
      </w:r>
    </w:p>
    <w:p w14:paraId="000009B8" w14:textId="77777777" w:rsidR="002E3EE9" w:rsidRDefault="00000000">
      <w:pPr>
        <w:numPr>
          <w:ilvl w:val="0"/>
          <w:numId w:val="15"/>
        </w:numPr>
        <w:pBdr>
          <w:top w:val="nil"/>
          <w:left w:val="nil"/>
          <w:bottom w:val="nil"/>
          <w:right w:val="nil"/>
          <w:between w:val="nil"/>
        </w:pBdr>
        <w:jc w:val="left"/>
        <w:rPr>
          <w:color w:val="000000"/>
        </w:rPr>
      </w:pPr>
      <w:r>
        <w:rPr>
          <w:b/>
          <w:bCs/>
          <w:color w:val="000000"/>
        </w:rPr>
        <w:t>metodologiju izvješćivanja</w:t>
      </w:r>
      <w:r>
        <w:rPr>
          <w:color w:val="000000"/>
        </w:rPr>
        <w:t>,</w:t>
      </w:r>
    </w:p>
    <w:p w14:paraId="000009B9" w14:textId="77777777" w:rsidR="002E3EE9" w:rsidRDefault="00000000">
      <w:pPr>
        <w:numPr>
          <w:ilvl w:val="0"/>
          <w:numId w:val="15"/>
        </w:numPr>
        <w:pBdr>
          <w:top w:val="nil"/>
          <w:left w:val="nil"/>
          <w:bottom w:val="nil"/>
          <w:right w:val="nil"/>
          <w:between w:val="nil"/>
        </w:pBdr>
        <w:jc w:val="left"/>
        <w:rPr>
          <w:color w:val="000000"/>
        </w:rPr>
      </w:pPr>
      <w:r>
        <w:rPr>
          <w:b/>
          <w:bCs/>
          <w:color w:val="000000"/>
        </w:rPr>
        <w:t>mehanizam korekcije i stalnog unaprjeđenja Plana</w:t>
      </w:r>
      <w:r>
        <w:rPr>
          <w:color w:val="000000"/>
        </w:rPr>
        <w:t>,</w:t>
      </w:r>
    </w:p>
    <w:p w14:paraId="000009BA" w14:textId="77777777" w:rsidR="002E3EE9" w:rsidRDefault="00000000">
      <w:pPr>
        <w:numPr>
          <w:ilvl w:val="0"/>
          <w:numId w:val="15"/>
        </w:numPr>
        <w:pBdr>
          <w:top w:val="nil"/>
          <w:left w:val="nil"/>
          <w:bottom w:val="nil"/>
          <w:right w:val="nil"/>
          <w:between w:val="nil"/>
        </w:pBdr>
        <w:jc w:val="left"/>
        <w:rPr>
          <w:color w:val="000000"/>
        </w:rPr>
      </w:pPr>
      <w:r>
        <w:rPr>
          <w:color w:val="000000"/>
        </w:rPr>
        <w:t>usklađenost sa Smjernicama MINTS-a i zakonskim zahtjevima</w:t>
      </w:r>
    </w:p>
    <w:p w14:paraId="000009BB" w14:textId="77777777" w:rsidR="002E3EE9" w:rsidRDefault="002E3EE9"/>
    <w:sectPr w:rsidR="002E3EE9">
      <w:headerReference w:type="default" r:id="rId43"/>
      <w:footerReference w:type="even" r:id="rId44"/>
      <w:footerReference w:type="default" r:id="rId45"/>
      <w:pgSz w:w="12240" w:h="15840"/>
      <w:pgMar w:top="1440" w:right="1440" w:bottom="1440" w:left="1440" w:header="567" w:footer="567"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5974" w14:textId="77777777" w:rsidR="004520E2" w:rsidRDefault="004520E2">
      <w:pPr>
        <w:spacing w:before="0" w:after="0"/>
      </w:pPr>
      <w:r>
        <w:separator/>
      </w:r>
    </w:p>
  </w:endnote>
  <w:endnote w:type="continuationSeparator" w:id="0">
    <w:p w14:paraId="4CF8903E" w14:textId="77777777" w:rsidR="004520E2" w:rsidRDefault="004520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BD2C7B8-D803-4E79-8669-6F998E82D5FA}"/>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0A0893B5-DD87-4029-B794-AC19144D1801}"/>
    <w:embedBold r:id="rId3" w:fontKey="{825F786F-38AE-46FA-B607-A6A49036381F}"/>
    <w:embedItalic r:id="rId4" w:fontKey="{EE7AA0AA-AAE4-4B54-B07C-8A7A347D123C}"/>
    <w:embedBoldItalic r:id="rId5" w:fontKey="{CB0D7DD8-605D-4D62-A875-A9CC17E23D88}"/>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6" w:fontKey="{8531383D-2CA1-4669-964A-CE19A049267A}"/>
    <w:embedBold r:id="rId7" w:fontKey="{245CCC91-7EB9-4A68-B7D7-3AC81E956911}"/>
    <w:embedItalic r:id="rId8" w:fontKey="{DBFAB17B-F5DC-4389-887D-1742ED085A44}"/>
  </w:font>
  <w:font w:name="Times New Roman (Body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embedRegular r:id="rId9" w:fontKey="{A6D31509-C639-48A4-8F59-67E71CFB8563}"/>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0" w:fontKey="{7436F7D9-02B6-434F-8F20-7D4DE1A893DB}"/>
  </w:font>
  <w:font w:name="Arial Unicode MS">
    <w:panose1 w:val="020B0604020202020204"/>
    <w:charset w:val="00"/>
    <w:family w:val="auto"/>
    <w:pitch w:val="default"/>
  </w:font>
  <w:font w:name="REM">
    <w:charset w:val="00"/>
    <w:family w:val="auto"/>
    <w:pitch w:val="default"/>
    <w:embedRegular r:id="rId11" w:fontKey="{E02071A8-7962-4A80-9115-B70079C757EC}"/>
    <w:embedItalic r:id="rId12" w:fontKey="{75ED23F1-AC6D-4C72-BAF0-385D79DA9C71}"/>
  </w:font>
  <w:font w:name="Segoe UI Emoji">
    <w:panose1 w:val="020B0502040204020203"/>
    <w:charset w:val="00"/>
    <w:family w:val="swiss"/>
    <w:pitch w:val="variable"/>
    <w:sig w:usb0="00000003" w:usb1="02000000" w:usb2="08000000" w:usb3="00000000" w:csb0="00000001" w:csb1="00000000"/>
    <w:embedRegular r:id="rId13" w:fontKey="{40920920-71CE-4947-84DB-F79C4B177D67}"/>
    <w:embedItalic r:id="rId14" w:fontKey="{697F55BC-A256-44EB-A21A-8977541181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BF" w14:textId="77777777" w:rsidR="002E3EE9" w:rsidRDefault="00000000">
    <w:pPr>
      <w:pBdr>
        <w:top w:val="nil"/>
        <w:left w:val="nil"/>
        <w:bottom w:val="nil"/>
        <w:right w:val="nil"/>
        <w:between w:val="nil"/>
      </w:pBdr>
      <w:tabs>
        <w:tab w:val="center" w:pos="4680"/>
        <w:tab w:val="right" w:pos="9360"/>
      </w:tabs>
      <w:spacing w:before="0" w:after="0"/>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9C0" w14:textId="77777777" w:rsidR="002E3EE9" w:rsidRDefault="002E3EE9">
    <w:pPr>
      <w:pBdr>
        <w:top w:val="nil"/>
        <w:left w:val="nil"/>
        <w:bottom w:val="nil"/>
        <w:right w:val="nil"/>
        <w:between w:val="nil"/>
      </w:pBdr>
      <w:tabs>
        <w:tab w:val="center" w:pos="4680"/>
        <w:tab w:val="right" w:pos="9360"/>
      </w:tabs>
      <w:spacing w:before="0" w:after="0"/>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C1" w14:textId="5ADB133E" w:rsidR="002E3EE9" w:rsidRDefault="00000000">
    <w:pPr>
      <w:pBdr>
        <w:top w:val="nil"/>
        <w:left w:val="nil"/>
        <w:bottom w:val="nil"/>
        <w:right w:val="nil"/>
        <w:between w:val="nil"/>
      </w:pBdr>
      <w:tabs>
        <w:tab w:val="center" w:pos="4680"/>
        <w:tab w:val="right" w:pos="9360"/>
      </w:tabs>
      <w:spacing w:before="0" w:after="0"/>
      <w:jc w:val="right"/>
      <w:rPr>
        <w:color w:val="000000"/>
      </w:rPr>
    </w:pPr>
    <w:r>
      <w:rPr>
        <w:color w:val="000000"/>
      </w:rPr>
      <w:fldChar w:fldCharType="begin"/>
    </w:r>
    <w:r>
      <w:rPr>
        <w:color w:val="000000"/>
      </w:rPr>
      <w:instrText>PAGE</w:instrText>
    </w:r>
    <w:r>
      <w:rPr>
        <w:color w:val="000000"/>
      </w:rPr>
      <w:fldChar w:fldCharType="separate"/>
    </w:r>
    <w:r w:rsidR="00464907">
      <w:rPr>
        <w:noProof/>
        <w:color w:val="000000"/>
      </w:rPr>
      <w:t>1</w:t>
    </w:r>
    <w:r>
      <w:rPr>
        <w:color w:val="000000"/>
      </w:rPr>
      <w:fldChar w:fldCharType="end"/>
    </w:r>
  </w:p>
  <w:p w14:paraId="000009C2" w14:textId="77777777" w:rsidR="002E3EE9" w:rsidRDefault="00000000">
    <w:pPr>
      <w:pBdr>
        <w:top w:val="nil"/>
        <w:left w:val="nil"/>
        <w:bottom w:val="nil"/>
        <w:right w:val="nil"/>
        <w:between w:val="nil"/>
      </w:pBdr>
      <w:tabs>
        <w:tab w:val="center" w:pos="4680"/>
        <w:tab w:val="right" w:pos="9360"/>
      </w:tabs>
      <w:spacing w:before="0" w:after="0"/>
      <w:ind w:right="360"/>
      <w:rPr>
        <w:color w:val="000000"/>
      </w:rPr>
    </w:pPr>
    <w:r>
      <w:rPr>
        <w:noProof/>
        <w:color w:val="000000"/>
      </w:rPr>
      <w:drawing>
        <wp:inline distT="0" distB="0" distL="0" distR="0" wp14:anchorId="6F1933F5" wp14:editId="34EB2854">
          <wp:extent cx="421318" cy="297492"/>
          <wp:effectExtent l="0" t="0" r="0" b="0"/>
          <wp:docPr id="20946910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21318" cy="297492"/>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1ED50" w14:textId="77777777" w:rsidR="004520E2" w:rsidRDefault="004520E2">
      <w:pPr>
        <w:spacing w:before="0" w:after="0"/>
      </w:pPr>
      <w:r>
        <w:separator/>
      </w:r>
    </w:p>
  </w:footnote>
  <w:footnote w:type="continuationSeparator" w:id="0">
    <w:p w14:paraId="76DB48CB" w14:textId="77777777" w:rsidR="004520E2" w:rsidRDefault="004520E2">
      <w:pPr>
        <w:spacing w:before="0" w:after="0"/>
      </w:pPr>
      <w:r>
        <w:continuationSeparator/>
      </w:r>
    </w:p>
  </w:footnote>
  <w:footnote w:id="1">
    <w:p w14:paraId="000009BC" w14:textId="77777777" w:rsidR="002E3EE9" w:rsidRDefault="00000000">
      <w:pPr>
        <w:spacing w:after="280"/>
        <w:jc w:val="left"/>
      </w:pPr>
      <w:r>
        <w:rPr>
          <w:vertAlign w:val="superscript"/>
        </w:rPr>
        <w:footnoteRef/>
      </w:r>
      <w:r>
        <w:t xml:space="preserve"> </w:t>
      </w:r>
      <w:r>
        <w:rPr>
          <w:i/>
          <w:iCs/>
          <w:color w:val="4A5568"/>
          <w:sz w:val="16"/>
          <w:szCs w:val="16"/>
        </w:rPr>
        <w:t>Izvori: Plan upravljanja TZ Valpova 2025.-2030., Plan upravljanja TZ Baranje 2025.-2030., Strateški plan razvoja turizma grada Belišća, Master plan turizma OBŽ</w:t>
      </w:r>
    </w:p>
    <w:p w14:paraId="000009BD" w14:textId="77777777" w:rsidR="002E3EE9" w:rsidRDefault="002E3EE9">
      <w:pPr>
        <w:pBdr>
          <w:top w:val="nil"/>
          <w:left w:val="nil"/>
          <w:bottom w:val="nil"/>
          <w:right w:val="nil"/>
          <w:between w:val="nil"/>
        </w:pBdr>
        <w:spacing w:before="0" w:after="0"/>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BE" w14:textId="77777777" w:rsidR="002E3EE9" w:rsidRDefault="00000000">
    <w:pPr>
      <w:pBdr>
        <w:top w:val="nil"/>
        <w:left w:val="nil"/>
        <w:bottom w:val="nil"/>
        <w:right w:val="nil"/>
        <w:between w:val="nil"/>
      </w:pBdr>
      <w:tabs>
        <w:tab w:val="center" w:pos="4680"/>
        <w:tab w:val="right" w:pos="9360"/>
      </w:tabs>
      <w:spacing w:before="0" w:after="0"/>
      <w:jc w:val="right"/>
      <w:rPr>
        <w:color w:val="000000"/>
      </w:rPr>
    </w:pPr>
    <w:r>
      <w:rPr>
        <w:noProof/>
        <w:color w:val="000000"/>
      </w:rPr>
      <w:drawing>
        <wp:inline distT="0" distB="0" distL="0" distR="0" wp14:anchorId="0FA97234" wp14:editId="728EE5F7">
          <wp:extent cx="1314187" cy="455585"/>
          <wp:effectExtent l="0" t="0" r="0" b="0"/>
          <wp:docPr id="2094691023" name="image8.jpg" descr="A white background with grey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jpg" descr="A white background with grey text&#10;&#10;AI-generated content may be incorrect."/>
                  <pic:cNvPicPr preferRelativeResize="0"/>
                </pic:nvPicPr>
                <pic:blipFill>
                  <a:blip r:embed="rId1"/>
                  <a:srcRect/>
                  <a:stretch>
                    <a:fillRect/>
                  </a:stretch>
                </pic:blipFill>
                <pic:spPr>
                  <a:xfrm>
                    <a:off x="0" y="0"/>
                    <a:ext cx="1314187" cy="4555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768"/>
    <w:multiLevelType w:val="multilevel"/>
    <w:tmpl w:val="AD367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736E81"/>
    <w:multiLevelType w:val="multilevel"/>
    <w:tmpl w:val="4D9A6E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A010A2"/>
    <w:multiLevelType w:val="multilevel"/>
    <w:tmpl w:val="87B46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DF535E"/>
    <w:multiLevelType w:val="multilevel"/>
    <w:tmpl w:val="263E7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F43B41"/>
    <w:multiLevelType w:val="multilevel"/>
    <w:tmpl w:val="CD5013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0367FA"/>
    <w:multiLevelType w:val="multilevel"/>
    <w:tmpl w:val="3B2678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5D61C96"/>
    <w:multiLevelType w:val="multilevel"/>
    <w:tmpl w:val="D2140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68C564E"/>
    <w:multiLevelType w:val="multilevel"/>
    <w:tmpl w:val="628639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6D00747"/>
    <w:multiLevelType w:val="multilevel"/>
    <w:tmpl w:val="CBB0CB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71438F2"/>
    <w:multiLevelType w:val="multilevel"/>
    <w:tmpl w:val="C4FC86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7AA2509"/>
    <w:multiLevelType w:val="multilevel"/>
    <w:tmpl w:val="063EFC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81E08B8"/>
    <w:multiLevelType w:val="multilevel"/>
    <w:tmpl w:val="5686CC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891557E"/>
    <w:multiLevelType w:val="multilevel"/>
    <w:tmpl w:val="36327A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8C64B37"/>
    <w:multiLevelType w:val="multilevel"/>
    <w:tmpl w:val="A7C24436"/>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9912B3B"/>
    <w:multiLevelType w:val="multilevel"/>
    <w:tmpl w:val="5E963B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0A132935"/>
    <w:multiLevelType w:val="multilevel"/>
    <w:tmpl w:val="37D2C7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0AB44AD4"/>
    <w:multiLevelType w:val="multilevel"/>
    <w:tmpl w:val="E090AB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0B020732"/>
    <w:multiLevelType w:val="multilevel"/>
    <w:tmpl w:val="6FAA41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0C3C085E"/>
    <w:multiLevelType w:val="multilevel"/>
    <w:tmpl w:val="83302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DF0741C"/>
    <w:multiLevelType w:val="multilevel"/>
    <w:tmpl w:val="6BDC4164"/>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0EDC370F"/>
    <w:multiLevelType w:val="multilevel"/>
    <w:tmpl w:val="D8E8F9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0FC5285B"/>
    <w:multiLevelType w:val="multilevel"/>
    <w:tmpl w:val="E12CF5EA"/>
    <w:lvl w:ilvl="0">
      <w:start w:val="1"/>
      <w:numFmt w:val="bullet"/>
      <w:lvlText w:val="•"/>
      <w:lvlJc w:val="left"/>
      <w:pPr>
        <w:ind w:left="360" w:hanging="18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107055DF"/>
    <w:multiLevelType w:val="multilevel"/>
    <w:tmpl w:val="3F587E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126B5488"/>
    <w:multiLevelType w:val="multilevel"/>
    <w:tmpl w:val="3502DD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14541DFB"/>
    <w:multiLevelType w:val="multilevel"/>
    <w:tmpl w:val="AA60C0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152F5CC6"/>
    <w:multiLevelType w:val="multilevel"/>
    <w:tmpl w:val="C45458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83A2B2C"/>
    <w:multiLevelType w:val="multilevel"/>
    <w:tmpl w:val="D14A95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18885044"/>
    <w:multiLevelType w:val="multilevel"/>
    <w:tmpl w:val="25EC19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19EC2134"/>
    <w:multiLevelType w:val="multilevel"/>
    <w:tmpl w:val="060C4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AEA2BD5"/>
    <w:multiLevelType w:val="multilevel"/>
    <w:tmpl w:val="A392C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1D2A1B28"/>
    <w:multiLevelType w:val="multilevel"/>
    <w:tmpl w:val="F800A9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1D6316DF"/>
    <w:multiLevelType w:val="hybridMultilevel"/>
    <w:tmpl w:val="9AC4B60E"/>
    <w:lvl w:ilvl="0" w:tplc="EE48C7C6">
      <w:start w:val="1"/>
      <w:numFmt w:val="upp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1D933E47"/>
    <w:multiLevelType w:val="multilevel"/>
    <w:tmpl w:val="D4346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1E5D053D"/>
    <w:multiLevelType w:val="multilevel"/>
    <w:tmpl w:val="3C8E8B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1F6E7567"/>
    <w:multiLevelType w:val="multilevel"/>
    <w:tmpl w:val="78F4BD00"/>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20772B98"/>
    <w:multiLevelType w:val="multilevel"/>
    <w:tmpl w:val="477A85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231A671C"/>
    <w:multiLevelType w:val="multilevel"/>
    <w:tmpl w:val="E1AACF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3ED7968"/>
    <w:multiLevelType w:val="multilevel"/>
    <w:tmpl w:val="B3F8A528"/>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262103FC"/>
    <w:multiLevelType w:val="multilevel"/>
    <w:tmpl w:val="F71A637A"/>
    <w:lvl w:ilvl="0">
      <w:numFmt w:val="bullet"/>
      <w:lvlText w:val="•"/>
      <w:lvlJc w:val="left"/>
      <w:pPr>
        <w:ind w:left="644" w:hanging="359"/>
      </w:pPr>
      <w:rPr>
        <w:rFonts w:ascii="Aptos" w:eastAsia="Aptos" w:hAnsi="Aptos" w:cs="Apto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9" w15:restartNumberingAfterBreak="0">
    <w:nsid w:val="27A3570F"/>
    <w:multiLevelType w:val="multilevel"/>
    <w:tmpl w:val="58D8E0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A913E40"/>
    <w:multiLevelType w:val="multilevel"/>
    <w:tmpl w:val="B12EBF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2AC3237F"/>
    <w:multiLevelType w:val="multilevel"/>
    <w:tmpl w:val="E10640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2BB33541"/>
    <w:multiLevelType w:val="multilevel"/>
    <w:tmpl w:val="5E320D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2E94145C"/>
    <w:multiLevelType w:val="multilevel"/>
    <w:tmpl w:val="8C88CC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2F797D14"/>
    <w:multiLevelType w:val="multilevel"/>
    <w:tmpl w:val="711CE3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2FFE5C25"/>
    <w:multiLevelType w:val="multilevel"/>
    <w:tmpl w:val="817E30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302C3ABE"/>
    <w:multiLevelType w:val="multilevel"/>
    <w:tmpl w:val="A36E62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32DF5DAF"/>
    <w:multiLevelType w:val="multilevel"/>
    <w:tmpl w:val="9E3625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334D4EAB"/>
    <w:multiLevelType w:val="multilevel"/>
    <w:tmpl w:val="73EED1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337667ED"/>
    <w:multiLevelType w:val="multilevel"/>
    <w:tmpl w:val="5928D2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33EE7A23"/>
    <w:multiLevelType w:val="multilevel"/>
    <w:tmpl w:val="EA22C2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3942633C"/>
    <w:multiLevelType w:val="multilevel"/>
    <w:tmpl w:val="6D1C38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39873F41"/>
    <w:multiLevelType w:val="multilevel"/>
    <w:tmpl w:val="C85E769C"/>
    <w:lvl w:ilvl="0">
      <w:start w:val="1"/>
      <w:numFmt w:val="decimal"/>
      <w:lvlText w:val="%1."/>
      <w:lvlJc w:val="left"/>
      <w:pPr>
        <w:ind w:left="720" w:hanging="360"/>
      </w:pPr>
    </w:lvl>
    <w:lvl w:ilvl="1">
      <w:start w:val="1"/>
      <w:numFmt w:val="bullet"/>
      <w:lvlText w:val="o"/>
      <w:lvlJc w:val="left"/>
      <w:pPr>
        <w:ind w:left="644" w:hanging="359"/>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3AEB05AA"/>
    <w:multiLevelType w:val="multilevel"/>
    <w:tmpl w:val="19C857A6"/>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BDC1FEB"/>
    <w:multiLevelType w:val="multilevel"/>
    <w:tmpl w:val="783CFD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3CE85944"/>
    <w:multiLevelType w:val="multilevel"/>
    <w:tmpl w:val="99389214"/>
    <w:lvl w:ilvl="0">
      <w:start w:val="1"/>
      <w:numFmt w:val="decimal"/>
      <w:pStyle w:val="ENDnote"/>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15:restartNumberingAfterBreak="0">
    <w:nsid w:val="3E43452C"/>
    <w:multiLevelType w:val="multilevel"/>
    <w:tmpl w:val="CEF298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3EF61411"/>
    <w:multiLevelType w:val="multilevel"/>
    <w:tmpl w:val="FB0E1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3F5A28CA"/>
    <w:multiLevelType w:val="multilevel"/>
    <w:tmpl w:val="2DD81134"/>
    <w:lvl w:ilvl="0">
      <w:numFmt w:val="bullet"/>
      <w:lvlText w:val="•"/>
      <w:lvlJc w:val="left"/>
      <w:pPr>
        <w:ind w:left="898" w:hanging="360"/>
      </w:pPr>
      <w:rPr>
        <w:rFonts w:ascii="Aptos" w:eastAsia="Aptos" w:hAnsi="Aptos" w:cs="Aptos"/>
      </w:rPr>
    </w:lvl>
    <w:lvl w:ilvl="1">
      <w:start w:val="1"/>
      <w:numFmt w:val="bullet"/>
      <w:lvlText w:val="o"/>
      <w:lvlJc w:val="left"/>
      <w:pPr>
        <w:ind w:left="1618" w:hanging="360"/>
      </w:pPr>
      <w:rPr>
        <w:rFonts w:ascii="Courier New" w:eastAsia="Courier New" w:hAnsi="Courier New" w:cs="Courier New"/>
      </w:rPr>
    </w:lvl>
    <w:lvl w:ilvl="2">
      <w:start w:val="1"/>
      <w:numFmt w:val="bullet"/>
      <w:lvlText w:val="▪"/>
      <w:lvlJc w:val="left"/>
      <w:pPr>
        <w:ind w:left="2338" w:hanging="360"/>
      </w:pPr>
      <w:rPr>
        <w:rFonts w:ascii="Noto Sans Symbols" w:eastAsia="Noto Sans Symbols" w:hAnsi="Noto Sans Symbols" w:cs="Noto Sans Symbols"/>
      </w:rPr>
    </w:lvl>
    <w:lvl w:ilvl="3">
      <w:start w:val="1"/>
      <w:numFmt w:val="bullet"/>
      <w:lvlText w:val="●"/>
      <w:lvlJc w:val="left"/>
      <w:pPr>
        <w:ind w:left="3058" w:hanging="360"/>
      </w:pPr>
      <w:rPr>
        <w:rFonts w:ascii="Noto Sans Symbols" w:eastAsia="Noto Sans Symbols" w:hAnsi="Noto Sans Symbols" w:cs="Noto Sans Symbols"/>
      </w:rPr>
    </w:lvl>
    <w:lvl w:ilvl="4">
      <w:start w:val="1"/>
      <w:numFmt w:val="bullet"/>
      <w:lvlText w:val="o"/>
      <w:lvlJc w:val="left"/>
      <w:pPr>
        <w:ind w:left="3778" w:hanging="360"/>
      </w:pPr>
      <w:rPr>
        <w:rFonts w:ascii="Courier New" w:eastAsia="Courier New" w:hAnsi="Courier New" w:cs="Courier New"/>
      </w:rPr>
    </w:lvl>
    <w:lvl w:ilvl="5">
      <w:start w:val="1"/>
      <w:numFmt w:val="bullet"/>
      <w:lvlText w:val="▪"/>
      <w:lvlJc w:val="left"/>
      <w:pPr>
        <w:ind w:left="4498" w:hanging="360"/>
      </w:pPr>
      <w:rPr>
        <w:rFonts w:ascii="Noto Sans Symbols" w:eastAsia="Noto Sans Symbols" w:hAnsi="Noto Sans Symbols" w:cs="Noto Sans Symbols"/>
      </w:rPr>
    </w:lvl>
    <w:lvl w:ilvl="6">
      <w:start w:val="1"/>
      <w:numFmt w:val="bullet"/>
      <w:lvlText w:val="●"/>
      <w:lvlJc w:val="left"/>
      <w:pPr>
        <w:ind w:left="5218" w:hanging="360"/>
      </w:pPr>
      <w:rPr>
        <w:rFonts w:ascii="Noto Sans Symbols" w:eastAsia="Noto Sans Symbols" w:hAnsi="Noto Sans Symbols" w:cs="Noto Sans Symbols"/>
      </w:rPr>
    </w:lvl>
    <w:lvl w:ilvl="7">
      <w:start w:val="1"/>
      <w:numFmt w:val="bullet"/>
      <w:lvlText w:val="o"/>
      <w:lvlJc w:val="left"/>
      <w:pPr>
        <w:ind w:left="5938" w:hanging="360"/>
      </w:pPr>
      <w:rPr>
        <w:rFonts w:ascii="Courier New" w:eastAsia="Courier New" w:hAnsi="Courier New" w:cs="Courier New"/>
      </w:rPr>
    </w:lvl>
    <w:lvl w:ilvl="8">
      <w:start w:val="1"/>
      <w:numFmt w:val="bullet"/>
      <w:lvlText w:val="▪"/>
      <w:lvlJc w:val="left"/>
      <w:pPr>
        <w:ind w:left="6658" w:hanging="360"/>
      </w:pPr>
      <w:rPr>
        <w:rFonts w:ascii="Noto Sans Symbols" w:eastAsia="Noto Sans Symbols" w:hAnsi="Noto Sans Symbols" w:cs="Noto Sans Symbols"/>
      </w:rPr>
    </w:lvl>
  </w:abstractNum>
  <w:abstractNum w:abstractNumId="59" w15:restartNumberingAfterBreak="0">
    <w:nsid w:val="4238206A"/>
    <w:multiLevelType w:val="multilevel"/>
    <w:tmpl w:val="593266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433A4E9D"/>
    <w:multiLevelType w:val="multilevel"/>
    <w:tmpl w:val="4F8C39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7F956CA"/>
    <w:multiLevelType w:val="multilevel"/>
    <w:tmpl w:val="808861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481332FE"/>
    <w:multiLevelType w:val="multilevel"/>
    <w:tmpl w:val="D9BA4B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4CD957B5"/>
    <w:multiLevelType w:val="multilevel"/>
    <w:tmpl w:val="1E1439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4" w15:restartNumberingAfterBreak="0">
    <w:nsid w:val="50F878AE"/>
    <w:multiLevelType w:val="multilevel"/>
    <w:tmpl w:val="09DC92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510208C4"/>
    <w:multiLevelType w:val="multilevel"/>
    <w:tmpl w:val="DF4E3E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515B6183"/>
    <w:multiLevelType w:val="multilevel"/>
    <w:tmpl w:val="61544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26B1269"/>
    <w:multiLevelType w:val="multilevel"/>
    <w:tmpl w:val="FDAAE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54EA4D0C"/>
    <w:multiLevelType w:val="multilevel"/>
    <w:tmpl w:val="059CB0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603069A"/>
    <w:multiLevelType w:val="multilevel"/>
    <w:tmpl w:val="024C7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56833A43"/>
    <w:multiLevelType w:val="multilevel"/>
    <w:tmpl w:val="B5EA49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56C17402"/>
    <w:multiLevelType w:val="multilevel"/>
    <w:tmpl w:val="5D6C4D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57F80489"/>
    <w:multiLevelType w:val="multilevel"/>
    <w:tmpl w:val="74AED8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5936405B"/>
    <w:multiLevelType w:val="multilevel"/>
    <w:tmpl w:val="518A7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5C3109E6"/>
    <w:multiLevelType w:val="multilevel"/>
    <w:tmpl w:val="F7DE9F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5C625652"/>
    <w:multiLevelType w:val="multilevel"/>
    <w:tmpl w:val="8CDA1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5D5C4D30"/>
    <w:multiLevelType w:val="multilevel"/>
    <w:tmpl w:val="D5A6C0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5E4C5BBC"/>
    <w:multiLevelType w:val="multilevel"/>
    <w:tmpl w:val="0DC23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5EDF655B"/>
    <w:multiLevelType w:val="multilevel"/>
    <w:tmpl w:val="2E5A7CE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F2A0775"/>
    <w:multiLevelType w:val="multilevel"/>
    <w:tmpl w:val="9B0490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60E87B85"/>
    <w:multiLevelType w:val="multilevel"/>
    <w:tmpl w:val="D3C0F91E"/>
    <w:lvl w:ilvl="0">
      <w:numFmt w:val="bullet"/>
      <w:lvlText w:val="•"/>
      <w:lvlJc w:val="left"/>
      <w:pPr>
        <w:ind w:left="962" w:hanging="360"/>
      </w:pPr>
      <w:rPr>
        <w:rFonts w:ascii="Aptos" w:eastAsia="Aptos" w:hAnsi="Aptos" w:cs="Aptos"/>
      </w:rPr>
    </w:lvl>
    <w:lvl w:ilvl="1">
      <w:start w:val="1"/>
      <w:numFmt w:val="bullet"/>
      <w:lvlText w:val="o"/>
      <w:lvlJc w:val="left"/>
      <w:pPr>
        <w:ind w:left="1682" w:hanging="360"/>
      </w:pPr>
      <w:rPr>
        <w:rFonts w:ascii="Courier New" w:eastAsia="Courier New" w:hAnsi="Courier New" w:cs="Courier New"/>
      </w:rPr>
    </w:lvl>
    <w:lvl w:ilvl="2">
      <w:start w:val="1"/>
      <w:numFmt w:val="bullet"/>
      <w:lvlText w:val="▪"/>
      <w:lvlJc w:val="left"/>
      <w:pPr>
        <w:ind w:left="2402" w:hanging="360"/>
      </w:pPr>
      <w:rPr>
        <w:rFonts w:ascii="Noto Sans Symbols" w:eastAsia="Noto Sans Symbols" w:hAnsi="Noto Sans Symbols" w:cs="Noto Sans Symbols"/>
      </w:rPr>
    </w:lvl>
    <w:lvl w:ilvl="3">
      <w:start w:val="1"/>
      <w:numFmt w:val="bullet"/>
      <w:lvlText w:val="●"/>
      <w:lvlJc w:val="left"/>
      <w:pPr>
        <w:ind w:left="3122" w:hanging="360"/>
      </w:pPr>
      <w:rPr>
        <w:rFonts w:ascii="Noto Sans Symbols" w:eastAsia="Noto Sans Symbols" w:hAnsi="Noto Sans Symbols" w:cs="Noto Sans Symbols"/>
      </w:rPr>
    </w:lvl>
    <w:lvl w:ilvl="4">
      <w:start w:val="1"/>
      <w:numFmt w:val="bullet"/>
      <w:lvlText w:val="o"/>
      <w:lvlJc w:val="left"/>
      <w:pPr>
        <w:ind w:left="3842" w:hanging="360"/>
      </w:pPr>
      <w:rPr>
        <w:rFonts w:ascii="Courier New" w:eastAsia="Courier New" w:hAnsi="Courier New" w:cs="Courier New"/>
      </w:rPr>
    </w:lvl>
    <w:lvl w:ilvl="5">
      <w:start w:val="1"/>
      <w:numFmt w:val="bullet"/>
      <w:lvlText w:val="▪"/>
      <w:lvlJc w:val="left"/>
      <w:pPr>
        <w:ind w:left="4562" w:hanging="360"/>
      </w:pPr>
      <w:rPr>
        <w:rFonts w:ascii="Noto Sans Symbols" w:eastAsia="Noto Sans Symbols" w:hAnsi="Noto Sans Symbols" w:cs="Noto Sans Symbols"/>
      </w:rPr>
    </w:lvl>
    <w:lvl w:ilvl="6">
      <w:start w:val="1"/>
      <w:numFmt w:val="bullet"/>
      <w:lvlText w:val="●"/>
      <w:lvlJc w:val="left"/>
      <w:pPr>
        <w:ind w:left="5282" w:hanging="360"/>
      </w:pPr>
      <w:rPr>
        <w:rFonts w:ascii="Noto Sans Symbols" w:eastAsia="Noto Sans Symbols" w:hAnsi="Noto Sans Symbols" w:cs="Noto Sans Symbols"/>
      </w:rPr>
    </w:lvl>
    <w:lvl w:ilvl="7">
      <w:start w:val="1"/>
      <w:numFmt w:val="bullet"/>
      <w:lvlText w:val="o"/>
      <w:lvlJc w:val="left"/>
      <w:pPr>
        <w:ind w:left="6002" w:hanging="360"/>
      </w:pPr>
      <w:rPr>
        <w:rFonts w:ascii="Courier New" w:eastAsia="Courier New" w:hAnsi="Courier New" w:cs="Courier New"/>
      </w:rPr>
    </w:lvl>
    <w:lvl w:ilvl="8">
      <w:start w:val="1"/>
      <w:numFmt w:val="bullet"/>
      <w:lvlText w:val="▪"/>
      <w:lvlJc w:val="left"/>
      <w:pPr>
        <w:ind w:left="6722" w:hanging="360"/>
      </w:pPr>
      <w:rPr>
        <w:rFonts w:ascii="Noto Sans Symbols" w:eastAsia="Noto Sans Symbols" w:hAnsi="Noto Sans Symbols" w:cs="Noto Sans Symbols"/>
      </w:rPr>
    </w:lvl>
  </w:abstractNum>
  <w:abstractNum w:abstractNumId="81" w15:restartNumberingAfterBreak="0">
    <w:nsid w:val="61721359"/>
    <w:multiLevelType w:val="multilevel"/>
    <w:tmpl w:val="BF18987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617C1D36"/>
    <w:multiLevelType w:val="multilevel"/>
    <w:tmpl w:val="AF5044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61B47D5D"/>
    <w:multiLevelType w:val="multilevel"/>
    <w:tmpl w:val="52AE5F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642354A6"/>
    <w:multiLevelType w:val="multilevel"/>
    <w:tmpl w:val="77461C0C"/>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482201B"/>
    <w:multiLevelType w:val="multilevel"/>
    <w:tmpl w:val="E5B25A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65425807"/>
    <w:multiLevelType w:val="multilevel"/>
    <w:tmpl w:val="83DAE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60B72B5"/>
    <w:multiLevelType w:val="multilevel"/>
    <w:tmpl w:val="9B2A3D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8" w15:restartNumberingAfterBreak="0">
    <w:nsid w:val="69D90A25"/>
    <w:multiLevelType w:val="multilevel"/>
    <w:tmpl w:val="BCE07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6A5C244F"/>
    <w:multiLevelType w:val="multilevel"/>
    <w:tmpl w:val="28849F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0" w15:restartNumberingAfterBreak="0">
    <w:nsid w:val="6AC97FC9"/>
    <w:multiLevelType w:val="multilevel"/>
    <w:tmpl w:val="08308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6BD04C6B"/>
    <w:multiLevelType w:val="multilevel"/>
    <w:tmpl w:val="DE5AB4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6CD877BA"/>
    <w:multiLevelType w:val="multilevel"/>
    <w:tmpl w:val="CD2CCE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6D1B6386"/>
    <w:multiLevelType w:val="multilevel"/>
    <w:tmpl w:val="C91CD64C"/>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D9A00AF"/>
    <w:multiLevelType w:val="multilevel"/>
    <w:tmpl w:val="F0F468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6F282E06"/>
    <w:multiLevelType w:val="multilevel"/>
    <w:tmpl w:val="97201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70164C80"/>
    <w:multiLevelType w:val="multilevel"/>
    <w:tmpl w:val="20C8E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2155B39"/>
    <w:multiLevelType w:val="multilevel"/>
    <w:tmpl w:val="D88AA6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73BD7021"/>
    <w:multiLevelType w:val="multilevel"/>
    <w:tmpl w:val="D2E2A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9" w15:restartNumberingAfterBreak="0">
    <w:nsid w:val="74134583"/>
    <w:multiLevelType w:val="multilevel"/>
    <w:tmpl w:val="D62CE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45128AD"/>
    <w:multiLevelType w:val="multilevel"/>
    <w:tmpl w:val="7096A8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74786CC1"/>
    <w:multiLevelType w:val="multilevel"/>
    <w:tmpl w:val="EEA49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74EB1C16"/>
    <w:multiLevelType w:val="multilevel"/>
    <w:tmpl w:val="7FC07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75882CD9"/>
    <w:multiLevelType w:val="multilevel"/>
    <w:tmpl w:val="5C3607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5AF02C3"/>
    <w:multiLevelType w:val="multilevel"/>
    <w:tmpl w:val="29C26A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76A14DE6"/>
    <w:multiLevelType w:val="multilevel"/>
    <w:tmpl w:val="83D85F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77596BEB"/>
    <w:multiLevelType w:val="multilevel"/>
    <w:tmpl w:val="D8F0F3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785D50C3"/>
    <w:multiLevelType w:val="multilevel"/>
    <w:tmpl w:val="40B23ED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8" w15:restartNumberingAfterBreak="0">
    <w:nsid w:val="797C5C05"/>
    <w:multiLevelType w:val="multilevel"/>
    <w:tmpl w:val="0680B1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79981D9E"/>
    <w:multiLevelType w:val="multilevel"/>
    <w:tmpl w:val="F53206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0" w15:restartNumberingAfterBreak="0">
    <w:nsid w:val="7B9B4BDA"/>
    <w:multiLevelType w:val="multilevel"/>
    <w:tmpl w:val="7346B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7BBE0B89"/>
    <w:multiLevelType w:val="multilevel"/>
    <w:tmpl w:val="56929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15:restartNumberingAfterBreak="0">
    <w:nsid w:val="7F4A0666"/>
    <w:multiLevelType w:val="multilevel"/>
    <w:tmpl w:val="36E691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86686717">
    <w:abstractNumId w:val="55"/>
  </w:num>
  <w:num w:numId="2" w16cid:durableId="1662469870">
    <w:abstractNumId w:val="35"/>
  </w:num>
  <w:num w:numId="3" w16cid:durableId="410156013">
    <w:abstractNumId w:val="16"/>
  </w:num>
  <w:num w:numId="4" w16cid:durableId="1510563998">
    <w:abstractNumId w:val="22"/>
  </w:num>
  <w:num w:numId="5" w16cid:durableId="507014876">
    <w:abstractNumId w:val="12"/>
  </w:num>
  <w:num w:numId="6" w16cid:durableId="1144809890">
    <w:abstractNumId w:val="83"/>
  </w:num>
  <w:num w:numId="7" w16cid:durableId="1300302673">
    <w:abstractNumId w:val="46"/>
  </w:num>
  <w:num w:numId="8" w16cid:durableId="1007244320">
    <w:abstractNumId w:val="92"/>
  </w:num>
  <w:num w:numId="9" w16cid:durableId="917792221">
    <w:abstractNumId w:val="81"/>
  </w:num>
  <w:num w:numId="10" w16cid:durableId="124128739">
    <w:abstractNumId w:val="64"/>
  </w:num>
  <w:num w:numId="11" w16cid:durableId="916327471">
    <w:abstractNumId w:val="49"/>
  </w:num>
  <w:num w:numId="12" w16cid:durableId="1570379223">
    <w:abstractNumId w:val="19"/>
  </w:num>
  <w:num w:numId="13" w16cid:durableId="472992086">
    <w:abstractNumId w:val="71"/>
  </w:num>
  <w:num w:numId="14" w16cid:durableId="216480043">
    <w:abstractNumId w:val="98"/>
  </w:num>
  <w:num w:numId="15" w16cid:durableId="637033016">
    <w:abstractNumId w:val="8"/>
  </w:num>
  <w:num w:numId="16" w16cid:durableId="538706333">
    <w:abstractNumId w:val="78"/>
  </w:num>
  <w:num w:numId="17" w16cid:durableId="580987586">
    <w:abstractNumId w:val="60"/>
  </w:num>
  <w:num w:numId="18" w16cid:durableId="1130325377">
    <w:abstractNumId w:val="25"/>
  </w:num>
  <w:num w:numId="19" w16cid:durableId="2098091277">
    <w:abstractNumId w:val="37"/>
  </w:num>
  <w:num w:numId="20" w16cid:durableId="2086801176">
    <w:abstractNumId w:val="61"/>
  </w:num>
  <w:num w:numId="21" w16cid:durableId="2047946654">
    <w:abstractNumId w:val="24"/>
  </w:num>
  <w:num w:numId="22" w16cid:durableId="1698121097">
    <w:abstractNumId w:val="21"/>
  </w:num>
  <w:num w:numId="23" w16cid:durableId="432481678">
    <w:abstractNumId w:val="34"/>
  </w:num>
  <w:num w:numId="24" w16cid:durableId="166290184">
    <w:abstractNumId w:val="85"/>
  </w:num>
  <w:num w:numId="25" w16cid:durableId="372464576">
    <w:abstractNumId w:val="52"/>
  </w:num>
  <w:num w:numId="26" w16cid:durableId="1560439065">
    <w:abstractNumId w:val="26"/>
  </w:num>
  <w:num w:numId="27" w16cid:durableId="829755318">
    <w:abstractNumId w:val="96"/>
  </w:num>
  <w:num w:numId="28" w16cid:durableId="1396586610">
    <w:abstractNumId w:val="99"/>
  </w:num>
  <w:num w:numId="29" w16cid:durableId="1121220429">
    <w:abstractNumId w:val="6"/>
  </w:num>
  <w:num w:numId="30" w16cid:durableId="183246518">
    <w:abstractNumId w:val="39"/>
  </w:num>
  <w:num w:numId="31" w16cid:durableId="1512915339">
    <w:abstractNumId w:val="18"/>
  </w:num>
  <w:num w:numId="32" w16cid:durableId="439296399">
    <w:abstractNumId w:val="0"/>
  </w:num>
  <w:num w:numId="33" w16cid:durableId="1220899799">
    <w:abstractNumId w:val="28"/>
  </w:num>
  <w:num w:numId="34" w16cid:durableId="1118646603">
    <w:abstractNumId w:val="103"/>
  </w:num>
  <w:num w:numId="35" w16cid:durableId="663435946">
    <w:abstractNumId w:val="66"/>
  </w:num>
  <w:num w:numId="36" w16cid:durableId="2049210619">
    <w:abstractNumId w:val="93"/>
  </w:num>
  <w:num w:numId="37" w16cid:durableId="4331369">
    <w:abstractNumId w:val="101"/>
  </w:num>
  <w:num w:numId="38" w16cid:durableId="1032345137">
    <w:abstractNumId w:val="86"/>
  </w:num>
  <w:num w:numId="39" w16cid:durableId="734089663">
    <w:abstractNumId w:val="3"/>
  </w:num>
  <w:num w:numId="40" w16cid:durableId="1180780878">
    <w:abstractNumId w:val="77"/>
  </w:num>
  <w:num w:numId="41" w16cid:durableId="716974769">
    <w:abstractNumId w:val="108"/>
  </w:num>
  <w:num w:numId="42" w16cid:durableId="1975452265">
    <w:abstractNumId w:val="87"/>
  </w:num>
  <w:num w:numId="43" w16cid:durableId="1347901684">
    <w:abstractNumId w:val="89"/>
  </w:num>
  <w:num w:numId="44" w16cid:durableId="1141312034">
    <w:abstractNumId w:val="10"/>
  </w:num>
  <w:num w:numId="45" w16cid:durableId="681515141">
    <w:abstractNumId w:val="47"/>
  </w:num>
  <w:num w:numId="46" w16cid:durableId="1030494871">
    <w:abstractNumId w:val="7"/>
  </w:num>
  <w:num w:numId="47" w16cid:durableId="90391848">
    <w:abstractNumId w:val="84"/>
  </w:num>
  <w:num w:numId="48" w16cid:durableId="672610937">
    <w:abstractNumId w:val="45"/>
  </w:num>
  <w:num w:numId="49" w16cid:durableId="114183968">
    <w:abstractNumId w:val="30"/>
  </w:num>
  <w:num w:numId="50" w16cid:durableId="1992638832">
    <w:abstractNumId w:val="15"/>
  </w:num>
  <w:num w:numId="51" w16cid:durableId="974264096">
    <w:abstractNumId w:val="36"/>
  </w:num>
  <w:num w:numId="52" w16cid:durableId="1358659508">
    <w:abstractNumId w:val="73"/>
  </w:num>
  <w:num w:numId="53" w16cid:durableId="2054385236">
    <w:abstractNumId w:val="110"/>
  </w:num>
  <w:num w:numId="54" w16cid:durableId="2082828314">
    <w:abstractNumId w:val="62"/>
  </w:num>
  <w:num w:numId="55" w16cid:durableId="548686342">
    <w:abstractNumId w:val="74"/>
  </w:num>
  <w:num w:numId="56" w16cid:durableId="1293561235">
    <w:abstractNumId w:val="111"/>
  </w:num>
  <w:num w:numId="57" w16cid:durableId="1755934846">
    <w:abstractNumId w:val="17"/>
  </w:num>
  <w:num w:numId="58" w16cid:durableId="1183595086">
    <w:abstractNumId w:val="38"/>
  </w:num>
  <w:num w:numId="59" w16cid:durableId="107047466">
    <w:abstractNumId w:val="41"/>
  </w:num>
  <w:num w:numId="60" w16cid:durableId="1474635853">
    <w:abstractNumId w:val="82"/>
  </w:num>
  <w:num w:numId="61" w16cid:durableId="1022627658">
    <w:abstractNumId w:val="79"/>
  </w:num>
  <w:num w:numId="62" w16cid:durableId="851719744">
    <w:abstractNumId w:val="40"/>
  </w:num>
  <w:num w:numId="63" w16cid:durableId="672418929">
    <w:abstractNumId w:val="100"/>
  </w:num>
  <w:num w:numId="64" w16cid:durableId="685710683">
    <w:abstractNumId w:val="9"/>
  </w:num>
  <w:num w:numId="65" w16cid:durableId="224461984">
    <w:abstractNumId w:val="102"/>
  </w:num>
  <w:num w:numId="66" w16cid:durableId="466554411">
    <w:abstractNumId w:val="63"/>
  </w:num>
  <w:num w:numId="67" w16cid:durableId="1864590025">
    <w:abstractNumId w:val="32"/>
  </w:num>
  <w:num w:numId="68" w16cid:durableId="484474613">
    <w:abstractNumId w:val="94"/>
  </w:num>
  <w:num w:numId="69" w16cid:durableId="746269081">
    <w:abstractNumId w:val="53"/>
  </w:num>
  <w:num w:numId="70" w16cid:durableId="1691224022">
    <w:abstractNumId w:val="29"/>
  </w:num>
  <w:num w:numId="71" w16cid:durableId="746999520">
    <w:abstractNumId w:val="70"/>
  </w:num>
  <w:num w:numId="72" w16cid:durableId="44448848">
    <w:abstractNumId w:val="2"/>
  </w:num>
  <w:num w:numId="73" w16cid:durableId="219363403">
    <w:abstractNumId w:val="20"/>
  </w:num>
  <w:num w:numId="74" w16cid:durableId="1982147183">
    <w:abstractNumId w:val="57"/>
  </w:num>
  <w:num w:numId="75" w16cid:durableId="1449541843">
    <w:abstractNumId w:val="4"/>
  </w:num>
  <w:num w:numId="76" w16cid:durableId="798031959">
    <w:abstractNumId w:val="88"/>
  </w:num>
  <w:num w:numId="77" w16cid:durableId="1778718827">
    <w:abstractNumId w:val="68"/>
  </w:num>
  <w:num w:numId="78" w16cid:durableId="87190517">
    <w:abstractNumId w:val="14"/>
  </w:num>
  <w:num w:numId="79" w16cid:durableId="854879382">
    <w:abstractNumId w:val="48"/>
  </w:num>
  <w:num w:numId="80" w16cid:durableId="666709937">
    <w:abstractNumId w:val="80"/>
  </w:num>
  <w:num w:numId="81" w16cid:durableId="1291008880">
    <w:abstractNumId w:val="105"/>
  </w:num>
  <w:num w:numId="82" w16cid:durableId="569508273">
    <w:abstractNumId w:val="76"/>
  </w:num>
  <w:num w:numId="83" w16cid:durableId="1689213196">
    <w:abstractNumId w:val="104"/>
  </w:num>
  <w:num w:numId="84" w16cid:durableId="297615250">
    <w:abstractNumId w:val="109"/>
  </w:num>
  <w:num w:numId="85" w16cid:durableId="1776292824">
    <w:abstractNumId w:val="54"/>
  </w:num>
  <w:num w:numId="86" w16cid:durableId="1461459291">
    <w:abstractNumId w:val="59"/>
  </w:num>
  <w:num w:numId="87" w16cid:durableId="1467770570">
    <w:abstractNumId w:val="56"/>
  </w:num>
  <w:num w:numId="88" w16cid:durableId="1265766938">
    <w:abstractNumId w:val="27"/>
  </w:num>
  <w:num w:numId="89" w16cid:durableId="1348600228">
    <w:abstractNumId w:val="33"/>
  </w:num>
  <w:num w:numId="90" w16cid:durableId="245962004">
    <w:abstractNumId w:val="112"/>
  </w:num>
  <w:num w:numId="91" w16cid:durableId="110363503">
    <w:abstractNumId w:val="13"/>
  </w:num>
  <w:num w:numId="92" w16cid:durableId="1211453226">
    <w:abstractNumId w:val="42"/>
  </w:num>
  <w:num w:numId="93" w16cid:durableId="744952812">
    <w:abstractNumId w:val="1"/>
  </w:num>
  <w:num w:numId="94" w16cid:durableId="624585898">
    <w:abstractNumId w:val="107"/>
  </w:num>
  <w:num w:numId="95" w16cid:durableId="1220825747">
    <w:abstractNumId w:val="23"/>
  </w:num>
  <w:num w:numId="96" w16cid:durableId="712273528">
    <w:abstractNumId w:val="91"/>
  </w:num>
  <w:num w:numId="97" w16cid:durableId="1912227077">
    <w:abstractNumId w:val="106"/>
  </w:num>
  <w:num w:numId="98" w16cid:durableId="1061564771">
    <w:abstractNumId w:val="97"/>
  </w:num>
  <w:num w:numId="99" w16cid:durableId="1627932404">
    <w:abstractNumId w:val="72"/>
  </w:num>
  <w:num w:numId="100" w16cid:durableId="169417946">
    <w:abstractNumId w:val="95"/>
  </w:num>
  <w:num w:numId="101" w16cid:durableId="965770121">
    <w:abstractNumId w:val="67"/>
  </w:num>
  <w:num w:numId="102" w16cid:durableId="314847250">
    <w:abstractNumId w:val="58"/>
  </w:num>
  <w:num w:numId="103" w16cid:durableId="446436609">
    <w:abstractNumId w:val="51"/>
  </w:num>
  <w:num w:numId="104" w16cid:durableId="883637258">
    <w:abstractNumId w:val="44"/>
  </w:num>
  <w:num w:numId="105" w16cid:durableId="192769355">
    <w:abstractNumId w:val="50"/>
  </w:num>
  <w:num w:numId="106" w16cid:durableId="1251350798">
    <w:abstractNumId w:val="43"/>
  </w:num>
  <w:num w:numId="107" w16cid:durableId="481848631">
    <w:abstractNumId w:val="90"/>
  </w:num>
  <w:num w:numId="108" w16cid:durableId="2056200795">
    <w:abstractNumId w:val="5"/>
  </w:num>
  <w:num w:numId="109" w16cid:durableId="596905693">
    <w:abstractNumId w:val="69"/>
  </w:num>
  <w:num w:numId="110" w16cid:durableId="112094637">
    <w:abstractNumId w:val="75"/>
  </w:num>
  <w:num w:numId="111" w16cid:durableId="438255507">
    <w:abstractNumId w:val="65"/>
  </w:num>
  <w:num w:numId="112" w16cid:durableId="1179927994">
    <w:abstractNumId w:val="11"/>
  </w:num>
  <w:num w:numId="113" w16cid:durableId="139544847">
    <w:abstractNumId w:val="31"/>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EE9"/>
    <w:rsid w:val="00015892"/>
    <w:rsid w:val="00030B5C"/>
    <w:rsid w:val="00075870"/>
    <w:rsid w:val="0012606F"/>
    <w:rsid w:val="00160F26"/>
    <w:rsid w:val="00163776"/>
    <w:rsid w:val="001708AB"/>
    <w:rsid w:val="001B67CA"/>
    <w:rsid w:val="001C183F"/>
    <w:rsid w:val="001C7737"/>
    <w:rsid w:val="001D4EFC"/>
    <w:rsid w:val="001E4BD0"/>
    <w:rsid w:val="001E7D07"/>
    <w:rsid w:val="00234B08"/>
    <w:rsid w:val="00246A8C"/>
    <w:rsid w:val="002578ED"/>
    <w:rsid w:val="00264479"/>
    <w:rsid w:val="00271ABE"/>
    <w:rsid w:val="002E3EE9"/>
    <w:rsid w:val="00353944"/>
    <w:rsid w:val="00370045"/>
    <w:rsid w:val="00383DC9"/>
    <w:rsid w:val="00391E5F"/>
    <w:rsid w:val="003D2804"/>
    <w:rsid w:val="003D293B"/>
    <w:rsid w:val="00420857"/>
    <w:rsid w:val="004411B4"/>
    <w:rsid w:val="004520E2"/>
    <w:rsid w:val="00464907"/>
    <w:rsid w:val="004E5A1C"/>
    <w:rsid w:val="00526BAB"/>
    <w:rsid w:val="00557388"/>
    <w:rsid w:val="00557D7C"/>
    <w:rsid w:val="005636F7"/>
    <w:rsid w:val="00563E02"/>
    <w:rsid w:val="00586D06"/>
    <w:rsid w:val="005D48A1"/>
    <w:rsid w:val="006161A2"/>
    <w:rsid w:val="006177F4"/>
    <w:rsid w:val="00623654"/>
    <w:rsid w:val="006370CE"/>
    <w:rsid w:val="00650F3C"/>
    <w:rsid w:val="00671EF0"/>
    <w:rsid w:val="00676DF9"/>
    <w:rsid w:val="006B59EA"/>
    <w:rsid w:val="006E2EEF"/>
    <w:rsid w:val="00742E88"/>
    <w:rsid w:val="00762789"/>
    <w:rsid w:val="007925BC"/>
    <w:rsid w:val="008076E2"/>
    <w:rsid w:val="008225B0"/>
    <w:rsid w:val="008437C8"/>
    <w:rsid w:val="00850BB4"/>
    <w:rsid w:val="00860073"/>
    <w:rsid w:val="00871D38"/>
    <w:rsid w:val="0089038B"/>
    <w:rsid w:val="008A5ABA"/>
    <w:rsid w:val="008D1680"/>
    <w:rsid w:val="008D2675"/>
    <w:rsid w:val="009503B9"/>
    <w:rsid w:val="00974797"/>
    <w:rsid w:val="009935A9"/>
    <w:rsid w:val="009A4F92"/>
    <w:rsid w:val="009E5728"/>
    <w:rsid w:val="009E76BB"/>
    <w:rsid w:val="00A138E0"/>
    <w:rsid w:val="00A46DBD"/>
    <w:rsid w:val="00A6734E"/>
    <w:rsid w:val="00A8694B"/>
    <w:rsid w:val="00AA5FDA"/>
    <w:rsid w:val="00B00A20"/>
    <w:rsid w:val="00B662E6"/>
    <w:rsid w:val="00BC3872"/>
    <w:rsid w:val="00BC5B03"/>
    <w:rsid w:val="00BD4004"/>
    <w:rsid w:val="00BE2F4F"/>
    <w:rsid w:val="00BE39D3"/>
    <w:rsid w:val="00BE5DE0"/>
    <w:rsid w:val="00C03E45"/>
    <w:rsid w:val="00C128CB"/>
    <w:rsid w:val="00C76EA3"/>
    <w:rsid w:val="00C83F92"/>
    <w:rsid w:val="00C84C1D"/>
    <w:rsid w:val="00CA7A3E"/>
    <w:rsid w:val="00CB10C1"/>
    <w:rsid w:val="00CB7118"/>
    <w:rsid w:val="00CD4E63"/>
    <w:rsid w:val="00CF5278"/>
    <w:rsid w:val="00D24EA5"/>
    <w:rsid w:val="00D33FDF"/>
    <w:rsid w:val="00D36A36"/>
    <w:rsid w:val="00D37B0F"/>
    <w:rsid w:val="00D53A02"/>
    <w:rsid w:val="00DB528B"/>
    <w:rsid w:val="00DC5C10"/>
    <w:rsid w:val="00E0618A"/>
    <w:rsid w:val="00E51715"/>
    <w:rsid w:val="00EC18E9"/>
    <w:rsid w:val="00F23B67"/>
    <w:rsid w:val="00F36A82"/>
    <w:rsid w:val="00F51590"/>
    <w:rsid w:val="00FD734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1D46D"/>
  <w15:docId w15:val="{D4F96382-BD89-48EB-97CF-5D6E252E7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hr" w:eastAsia="hr-HR"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unhideWhenUsed/>
    <w:qFormat/>
    <w:pPr>
      <w:keepNext/>
      <w:keepLines/>
      <w:spacing w:after="120"/>
      <w:outlineLvl w:val="1"/>
    </w:pPr>
    <w:rPr>
      <w:rFonts w:ascii="Play" w:eastAsia="Play" w:hAnsi="Play" w:cs="Play"/>
      <w:color w:val="0F4761"/>
      <w:sz w:val="32"/>
      <w:szCs w:val="32"/>
    </w:rPr>
  </w:style>
  <w:style w:type="paragraph" w:styleId="Naslov3">
    <w:name w:val="heading 3"/>
    <w:basedOn w:val="Normal"/>
    <w:next w:val="Normal"/>
    <w:uiPriority w:val="9"/>
    <w:unhideWhenUsed/>
    <w:qFormat/>
    <w:pPr>
      <w:keepNext/>
      <w:keepLines/>
      <w:spacing w:after="120"/>
      <w:outlineLvl w:val="2"/>
    </w:pPr>
    <w:rPr>
      <w:color w:val="0F4761"/>
      <w:sz w:val="28"/>
      <w:szCs w:val="28"/>
    </w:rPr>
  </w:style>
  <w:style w:type="paragraph" w:styleId="Naslov4">
    <w:name w:val="heading 4"/>
    <w:basedOn w:val="Normal"/>
    <w:next w:val="Normal"/>
    <w:uiPriority w:val="9"/>
    <w:unhideWhenUsed/>
    <w:qFormat/>
    <w:pPr>
      <w:keepNext/>
      <w:keepLines/>
      <w:outlineLvl w:val="3"/>
    </w:pPr>
    <w:rPr>
      <w:i/>
      <w:iCs/>
      <w:color w:val="0F4761"/>
    </w:rPr>
  </w:style>
  <w:style w:type="paragraph" w:styleId="Naslov5">
    <w:name w:val="heading 5"/>
    <w:basedOn w:val="Normal"/>
    <w:next w:val="Normal"/>
    <w:uiPriority w:val="9"/>
    <w:unhideWhenUsed/>
    <w:qFormat/>
    <w:pPr>
      <w:keepNext/>
      <w:keepLines/>
      <w:spacing w:after="120"/>
      <w:outlineLvl w:val="4"/>
    </w:pPr>
    <w:rPr>
      <w:color w:val="0F4761"/>
    </w:rPr>
  </w:style>
  <w:style w:type="paragraph" w:styleId="Naslov6">
    <w:name w:val="heading 6"/>
    <w:basedOn w:val="Normal"/>
    <w:next w:val="Normal"/>
    <w:uiPriority w:val="9"/>
    <w:unhideWhenUsed/>
    <w:qFormat/>
    <w:pPr>
      <w:keepNext/>
      <w:keepLines/>
      <w:outlineLvl w:val="5"/>
    </w:pPr>
    <w:rPr>
      <w:i/>
      <w:iCs/>
      <w:color w:val="595959"/>
    </w:rPr>
  </w:style>
  <w:style w:type="paragraph" w:styleId="Naslov7">
    <w:name w:val="heading 7"/>
    <w:basedOn w:val="Normal"/>
    <w:next w:val="Normal"/>
    <w:link w:val="Naslov7Char"/>
    <w:uiPriority w:val="9"/>
    <w:semiHidden/>
    <w:unhideWhenUsed/>
    <w:qFormat/>
    <w:rsid w:val="0048384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83845"/>
    <w:pPr>
      <w:keepNext/>
      <w:keepLines/>
      <w:spacing w:before="0"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83845"/>
    <w:pPr>
      <w:keepNext/>
      <w:keepLines/>
      <w:spacing w:before="0"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spacing w:before="0" w:after="80"/>
    </w:pPr>
    <w:rPr>
      <w:rFonts w:ascii="Play" w:eastAsia="Play" w:hAnsi="Play" w:cs="Play"/>
      <w:sz w:val="56"/>
      <w:szCs w:val="56"/>
    </w:rPr>
  </w:style>
  <w:style w:type="character" w:styleId="Referencakrajnjebiljeke">
    <w:name w:val="endnote reference"/>
    <w:basedOn w:val="Zadanifontodlomka"/>
    <w:unhideWhenUsed/>
    <w:qFormat/>
    <w:rsid w:val="007D2380"/>
    <w:rPr>
      <w:rFonts w:ascii="Times New Roman" w:eastAsia="Times New Roman" w:hAnsi="Times New Roman" w:cs="Times New Roman"/>
      <w:kern w:val="0"/>
      <w:sz w:val="20"/>
      <w:szCs w:val="20"/>
      <w:vertAlign w:val="superscript"/>
    </w:rPr>
  </w:style>
  <w:style w:type="paragraph" w:customStyle="1" w:styleId="ENDnote">
    <w:name w:val="END note"/>
    <w:basedOn w:val="Normal"/>
    <w:qFormat/>
    <w:rsid w:val="00396842"/>
    <w:pPr>
      <w:numPr>
        <w:numId w:val="1"/>
      </w:numPr>
    </w:pPr>
    <w:rPr>
      <w:rFonts w:cs="Times New Roman (Body CS)"/>
      <w:sz w:val="20"/>
      <w:vertAlign w:val="superscript"/>
    </w:rPr>
  </w:style>
  <w:style w:type="paragraph" w:styleId="Opisslike">
    <w:name w:val="caption"/>
    <w:basedOn w:val="Normal"/>
    <w:next w:val="Normal"/>
    <w:autoRedefine/>
    <w:uiPriority w:val="35"/>
    <w:unhideWhenUsed/>
    <w:qFormat/>
    <w:rsid w:val="00540A59"/>
    <w:pPr>
      <w:spacing w:after="200"/>
      <w:jc w:val="left"/>
    </w:pPr>
    <w:rPr>
      <w:i/>
      <w:iCs/>
      <w:color w:val="0E2841" w:themeColor="text2"/>
      <w:szCs w:val="18"/>
    </w:rPr>
  </w:style>
  <w:style w:type="character" w:customStyle="1" w:styleId="Naslov1Char">
    <w:name w:val="Naslov 1 Char"/>
    <w:basedOn w:val="Zadanifontodlomka"/>
    <w:uiPriority w:val="9"/>
    <w:rsid w:val="00483845"/>
    <w:rPr>
      <w:rFonts w:asciiTheme="majorHAnsi" w:eastAsiaTheme="majorEastAsia" w:hAnsiTheme="majorHAnsi" w:cstheme="majorBidi"/>
      <w:color w:val="0F4761" w:themeColor="accent1" w:themeShade="BF"/>
      <w:kern w:val="0"/>
      <w:sz w:val="40"/>
      <w:szCs w:val="40"/>
    </w:rPr>
  </w:style>
  <w:style w:type="character" w:customStyle="1" w:styleId="Naslov2Char">
    <w:name w:val="Naslov 2 Char"/>
    <w:basedOn w:val="Zadanifontodlomka"/>
    <w:uiPriority w:val="9"/>
    <w:rsid w:val="00FD0F79"/>
    <w:rPr>
      <w:rFonts w:asciiTheme="majorHAnsi" w:eastAsiaTheme="majorEastAsia" w:hAnsiTheme="majorHAnsi" w:cstheme="majorBidi"/>
      <w:color w:val="0F4761" w:themeColor="accent1" w:themeShade="BF"/>
      <w:kern w:val="0"/>
      <w:sz w:val="32"/>
      <w:szCs w:val="32"/>
    </w:rPr>
  </w:style>
  <w:style w:type="character" w:customStyle="1" w:styleId="Naslov3Char">
    <w:name w:val="Naslov 3 Char"/>
    <w:basedOn w:val="Zadanifontodlomka"/>
    <w:uiPriority w:val="9"/>
    <w:rsid w:val="00FD0F79"/>
    <w:rPr>
      <w:rFonts w:eastAsiaTheme="majorEastAsia" w:cstheme="majorBidi"/>
      <w:color w:val="0F4761" w:themeColor="accent1" w:themeShade="BF"/>
      <w:kern w:val="0"/>
      <w:sz w:val="28"/>
      <w:szCs w:val="28"/>
    </w:rPr>
  </w:style>
  <w:style w:type="character" w:customStyle="1" w:styleId="Naslov4Char">
    <w:name w:val="Naslov 4 Char"/>
    <w:basedOn w:val="Zadanifontodlomka"/>
    <w:uiPriority w:val="9"/>
    <w:rsid w:val="00CA0E7B"/>
    <w:rPr>
      <w:rFonts w:eastAsiaTheme="majorEastAsia" w:cstheme="majorBidi"/>
      <w:i/>
      <w:iCs/>
      <w:color w:val="0F4761" w:themeColor="accent1" w:themeShade="BF"/>
      <w:kern w:val="0"/>
    </w:rPr>
  </w:style>
  <w:style w:type="character" w:customStyle="1" w:styleId="Naslov5Char">
    <w:name w:val="Naslov 5 Char"/>
    <w:basedOn w:val="Zadanifontodlomka"/>
    <w:uiPriority w:val="9"/>
    <w:rsid w:val="00FD0F79"/>
    <w:rPr>
      <w:rFonts w:eastAsiaTheme="majorEastAsia" w:cstheme="majorBidi"/>
      <w:color w:val="0F4761" w:themeColor="accent1" w:themeShade="BF"/>
      <w:kern w:val="0"/>
    </w:rPr>
  </w:style>
  <w:style w:type="character" w:customStyle="1" w:styleId="Naslov6Char">
    <w:name w:val="Naslov 6 Char"/>
    <w:basedOn w:val="Zadanifontodlomka"/>
    <w:uiPriority w:val="9"/>
    <w:rsid w:val="00BE6AD7"/>
    <w:rPr>
      <w:rFonts w:eastAsiaTheme="majorEastAsia" w:cstheme="majorBidi"/>
      <w:i/>
      <w:iCs/>
      <w:color w:val="595959" w:themeColor="text1" w:themeTint="A6"/>
      <w:kern w:val="0"/>
      <w:sz w:val="22"/>
    </w:rPr>
  </w:style>
  <w:style w:type="character" w:customStyle="1" w:styleId="Naslov7Char">
    <w:name w:val="Naslov 7 Char"/>
    <w:basedOn w:val="Zadanifontodlomka"/>
    <w:link w:val="Naslov7"/>
    <w:uiPriority w:val="9"/>
    <w:semiHidden/>
    <w:rsid w:val="00483845"/>
    <w:rPr>
      <w:rFonts w:eastAsiaTheme="majorEastAsia" w:cstheme="majorBidi"/>
      <w:color w:val="595959" w:themeColor="text1" w:themeTint="A6"/>
      <w:kern w:val="0"/>
      <w:sz w:val="22"/>
    </w:rPr>
  </w:style>
  <w:style w:type="character" w:customStyle="1" w:styleId="Naslov8Char">
    <w:name w:val="Naslov 8 Char"/>
    <w:basedOn w:val="Zadanifontodlomka"/>
    <w:link w:val="Naslov8"/>
    <w:uiPriority w:val="9"/>
    <w:semiHidden/>
    <w:rsid w:val="00483845"/>
    <w:rPr>
      <w:rFonts w:eastAsiaTheme="majorEastAsia" w:cstheme="majorBidi"/>
      <w:i/>
      <w:iCs/>
      <w:color w:val="272727" w:themeColor="text1" w:themeTint="D8"/>
      <w:kern w:val="0"/>
      <w:sz w:val="22"/>
    </w:rPr>
  </w:style>
  <w:style w:type="character" w:customStyle="1" w:styleId="Naslov9Char">
    <w:name w:val="Naslov 9 Char"/>
    <w:basedOn w:val="Zadanifontodlomka"/>
    <w:link w:val="Naslov9"/>
    <w:uiPriority w:val="9"/>
    <w:semiHidden/>
    <w:rsid w:val="00483845"/>
    <w:rPr>
      <w:rFonts w:eastAsiaTheme="majorEastAsia" w:cstheme="majorBidi"/>
      <w:color w:val="272727" w:themeColor="text1" w:themeTint="D8"/>
      <w:kern w:val="0"/>
      <w:sz w:val="22"/>
    </w:rPr>
  </w:style>
  <w:style w:type="character" w:customStyle="1" w:styleId="NaslovChar">
    <w:name w:val="Naslov Char"/>
    <w:basedOn w:val="Zadanifontodlomka"/>
    <w:uiPriority w:val="10"/>
    <w:rsid w:val="00483845"/>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uiPriority w:val="11"/>
    <w:rsid w:val="00483845"/>
    <w:rPr>
      <w:rFonts w:eastAsiaTheme="majorEastAsia" w:cstheme="majorBidi"/>
      <w:color w:val="595959" w:themeColor="text1" w:themeTint="A6"/>
      <w:spacing w:val="15"/>
      <w:kern w:val="0"/>
      <w:sz w:val="28"/>
      <w:szCs w:val="28"/>
    </w:rPr>
  </w:style>
  <w:style w:type="paragraph" w:styleId="Citat">
    <w:name w:val="Quote"/>
    <w:basedOn w:val="Normal"/>
    <w:next w:val="Normal"/>
    <w:link w:val="CitatChar"/>
    <w:uiPriority w:val="29"/>
    <w:qFormat/>
    <w:rsid w:val="00483845"/>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483845"/>
    <w:rPr>
      <w:rFonts w:cs="Times New Roman"/>
      <w:i/>
      <w:iCs/>
      <w:color w:val="404040" w:themeColor="text1" w:themeTint="BF"/>
      <w:kern w:val="0"/>
      <w:sz w:val="22"/>
    </w:rPr>
  </w:style>
  <w:style w:type="paragraph" w:styleId="Odlomakpopisa">
    <w:name w:val="List Paragraph"/>
    <w:basedOn w:val="Normal"/>
    <w:qFormat/>
    <w:rsid w:val="00483845"/>
    <w:pPr>
      <w:ind w:left="720"/>
      <w:contextualSpacing/>
    </w:pPr>
  </w:style>
  <w:style w:type="character" w:styleId="Jakoisticanje">
    <w:name w:val="Intense Emphasis"/>
    <w:basedOn w:val="Zadanifontodlomka"/>
    <w:uiPriority w:val="21"/>
    <w:qFormat/>
    <w:rsid w:val="00483845"/>
    <w:rPr>
      <w:i/>
      <w:iCs/>
      <w:color w:val="0F4761" w:themeColor="accent1" w:themeShade="BF"/>
    </w:rPr>
  </w:style>
  <w:style w:type="paragraph" w:styleId="Naglaencitat">
    <w:name w:val="Intense Quote"/>
    <w:basedOn w:val="Normal"/>
    <w:next w:val="Normal"/>
    <w:link w:val="NaglaencitatChar"/>
    <w:uiPriority w:val="30"/>
    <w:qFormat/>
    <w:rsid w:val="00483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83845"/>
    <w:rPr>
      <w:rFonts w:cs="Times New Roman"/>
      <w:i/>
      <w:iCs/>
      <w:color w:val="0F4761" w:themeColor="accent1" w:themeShade="BF"/>
      <w:kern w:val="0"/>
      <w:sz w:val="22"/>
    </w:rPr>
  </w:style>
  <w:style w:type="character" w:styleId="Istaknutareferenca">
    <w:name w:val="Intense Reference"/>
    <w:basedOn w:val="Zadanifontodlomka"/>
    <w:uiPriority w:val="32"/>
    <w:qFormat/>
    <w:rsid w:val="00483845"/>
    <w:rPr>
      <w:b/>
      <w:bCs/>
      <w:smallCaps/>
      <w:color w:val="0F4761" w:themeColor="accent1" w:themeShade="BF"/>
      <w:spacing w:val="5"/>
    </w:rPr>
  </w:style>
  <w:style w:type="paragraph" w:styleId="StandardWeb">
    <w:name w:val="Normal (Web)"/>
    <w:basedOn w:val="Normal"/>
    <w:uiPriority w:val="99"/>
    <w:unhideWhenUsed/>
    <w:rsid w:val="00483845"/>
    <w:pPr>
      <w:spacing w:before="100" w:beforeAutospacing="1" w:after="100" w:afterAutospacing="1"/>
      <w:jc w:val="left"/>
    </w:pPr>
    <w:rPr>
      <w:rFonts w:ascii="Times New Roman" w:hAnsi="Times New Roman"/>
    </w:rPr>
  </w:style>
  <w:style w:type="character" w:styleId="Naglaeno">
    <w:name w:val="Strong"/>
    <w:basedOn w:val="Zadanifontodlomka"/>
    <w:uiPriority w:val="22"/>
    <w:qFormat/>
    <w:rsid w:val="00483845"/>
    <w:rPr>
      <w:b/>
      <w:bCs/>
    </w:rPr>
  </w:style>
  <w:style w:type="character" w:styleId="Istaknuto">
    <w:name w:val="Emphasis"/>
    <w:basedOn w:val="Zadanifontodlomka"/>
    <w:uiPriority w:val="20"/>
    <w:qFormat/>
    <w:rsid w:val="00483845"/>
    <w:rPr>
      <w:i/>
      <w:iCs/>
    </w:rPr>
  </w:style>
  <w:style w:type="character" w:customStyle="1" w:styleId="ng-star-inserted">
    <w:name w:val="ng-star-inserted"/>
    <w:basedOn w:val="Zadanifontodlomka"/>
    <w:rsid w:val="00EE18A7"/>
  </w:style>
  <w:style w:type="character" w:styleId="Hiperveza">
    <w:name w:val="Hyperlink"/>
    <w:basedOn w:val="Zadanifontodlomka"/>
    <w:uiPriority w:val="99"/>
    <w:unhideWhenUsed/>
    <w:rsid w:val="00EE5694"/>
    <w:rPr>
      <w:color w:val="0000FF"/>
      <w:u w:val="single"/>
    </w:rPr>
  </w:style>
  <w:style w:type="table" w:styleId="Reetkatablice">
    <w:name w:val="Table Grid"/>
    <w:basedOn w:val="Obinatablica"/>
    <w:uiPriority w:val="59"/>
    <w:rsid w:val="00D9485B"/>
    <w:pPr>
      <w:spacing w:before="0" w:after="0"/>
      <w:jc w:val="left"/>
    </w:pPr>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440E2F"/>
    <w:pPr>
      <w:spacing w:before="0" w:after="0"/>
    </w:pPr>
    <w:rPr>
      <w:rFonts w:cs="Times New Roman"/>
      <w:sz w:val="22"/>
    </w:rPr>
  </w:style>
  <w:style w:type="paragraph" w:customStyle="1" w:styleId="my-2">
    <w:name w:val="my-2"/>
    <w:basedOn w:val="Normal"/>
    <w:rsid w:val="00911668"/>
    <w:pPr>
      <w:spacing w:before="100" w:beforeAutospacing="1" w:after="100" w:afterAutospacing="1"/>
      <w:jc w:val="left"/>
    </w:pPr>
    <w:rPr>
      <w:rFonts w:ascii="Times New Roman" w:hAnsi="Times New Roman"/>
    </w:rPr>
  </w:style>
  <w:style w:type="character" w:customStyle="1" w:styleId="citation">
    <w:name w:val="citation"/>
    <w:basedOn w:val="Zadanifontodlomka"/>
    <w:rsid w:val="00911668"/>
  </w:style>
  <w:style w:type="character" w:customStyle="1" w:styleId="relative">
    <w:name w:val="relative"/>
    <w:basedOn w:val="Zadanifontodlomka"/>
    <w:rsid w:val="00911668"/>
  </w:style>
  <w:style w:type="paragraph" w:customStyle="1" w:styleId="font-claude-response-body">
    <w:name w:val="font-claude-response-body"/>
    <w:basedOn w:val="Normal"/>
    <w:rsid w:val="00816199"/>
    <w:pPr>
      <w:spacing w:before="100" w:beforeAutospacing="1" w:after="100" w:afterAutospacing="1"/>
      <w:jc w:val="left"/>
    </w:pPr>
    <w:rPr>
      <w:rFonts w:ascii="Times New Roman" w:hAnsi="Times New Roman"/>
    </w:rPr>
  </w:style>
  <w:style w:type="paragraph" w:customStyle="1" w:styleId="whitespace-normal">
    <w:name w:val="whitespace-normal"/>
    <w:basedOn w:val="Normal"/>
    <w:rsid w:val="00816199"/>
    <w:pPr>
      <w:spacing w:before="100" w:beforeAutospacing="1" w:after="100" w:afterAutospacing="1"/>
      <w:jc w:val="left"/>
    </w:pPr>
    <w:rPr>
      <w:rFonts w:ascii="Times New Roman" w:hAnsi="Times New Roman"/>
    </w:rPr>
  </w:style>
  <w:style w:type="paragraph" w:styleId="Tekstfusnote">
    <w:name w:val="footnote text"/>
    <w:basedOn w:val="Normal"/>
    <w:link w:val="TekstfusnoteChar"/>
    <w:uiPriority w:val="99"/>
    <w:semiHidden/>
    <w:unhideWhenUsed/>
    <w:rsid w:val="00D0201F"/>
    <w:pPr>
      <w:spacing w:before="0" w:after="0"/>
    </w:pPr>
    <w:rPr>
      <w:sz w:val="20"/>
      <w:szCs w:val="20"/>
    </w:rPr>
  </w:style>
  <w:style w:type="character" w:customStyle="1" w:styleId="TekstfusnoteChar">
    <w:name w:val="Tekst fusnote Char"/>
    <w:basedOn w:val="Zadanifontodlomka"/>
    <w:link w:val="Tekstfusnote"/>
    <w:uiPriority w:val="99"/>
    <w:semiHidden/>
    <w:rsid w:val="00D0201F"/>
    <w:rPr>
      <w:rFonts w:cs="Times New Roman"/>
      <w:kern w:val="0"/>
      <w:sz w:val="20"/>
      <w:szCs w:val="20"/>
    </w:rPr>
  </w:style>
  <w:style w:type="character" w:styleId="Referencafusnote">
    <w:name w:val="footnote reference"/>
    <w:basedOn w:val="Zadanifontodlomka"/>
    <w:uiPriority w:val="99"/>
    <w:semiHidden/>
    <w:unhideWhenUsed/>
    <w:rsid w:val="00D0201F"/>
    <w:rPr>
      <w:vertAlign w:val="superscript"/>
    </w:rPr>
  </w:style>
  <w:style w:type="paragraph" w:styleId="Zaglavlje">
    <w:name w:val="header"/>
    <w:basedOn w:val="Normal"/>
    <w:link w:val="ZaglavljeChar"/>
    <w:uiPriority w:val="99"/>
    <w:unhideWhenUsed/>
    <w:rsid w:val="00A16889"/>
    <w:pPr>
      <w:tabs>
        <w:tab w:val="center" w:pos="4680"/>
        <w:tab w:val="right" w:pos="9360"/>
      </w:tabs>
      <w:spacing w:before="0" w:after="0"/>
    </w:pPr>
  </w:style>
  <w:style w:type="character" w:customStyle="1" w:styleId="ZaglavljeChar">
    <w:name w:val="Zaglavlje Char"/>
    <w:basedOn w:val="Zadanifontodlomka"/>
    <w:link w:val="Zaglavlje"/>
    <w:uiPriority w:val="99"/>
    <w:rsid w:val="00A16889"/>
    <w:rPr>
      <w:rFonts w:cs="Times New Roman"/>
      <w:kern w:val="0"/>
    </w:rPr>
  </w:style>
  <w:style w:type="paragraph" w:styleId="Podnoje">
    <w:name w:val="footer"/>
    <w:basedOn w:val="Normal"/>
    <w:link w:val="PodnojeChar"/>
    <w:uiPriority w:val="99"/>
    <w:unhideWhenUsed/>
    <w:rsid w:val="00A16889"/>
    <w:pPr>
      <w:tabs>
        <w:tab w:val="center" w:pos="4680"/>
        <w:tab w:val="right" w:pos="9360"/>
      </w:tabs>
      <w:spacing w:before="0" w:after="0"/>
    </w:pPr>
  </w:style>
  <w:style w:type="character" w:customStyle="1" w:styleId="PodnojeChar">
    <w:name w:val="Podnožje Char"/>
    <w:basedOn w:val="Zadanifontodlomka"/>
    <w:link w:val="Podnoje"/>
    <w:uiPriority w:val="99"/>
    <w:rsid w:val="00A16889"/>
    <w:rPr>
      <w:rFonts w:cs="Times New Roman"/>
      <w:kern w:val="0"/>
    </w:rPr>
  </w:style>
  <w:style w:type="character" w:styleId="Brojstranice">
    <w:name w:val="page number"/>
    <w:basedOn w:val="Zadanifontodlomka"/>
    <w:uiPriority w:val="99"/>
    <w:semiHidden/>
    <w:unhideWhenUsed/>
    <w:rsid w:val="00A16889"/>
  </w:style>
  <w:style w:type="paragraph" w:customStyle="1" w:styleId="not-prose">
    <w:name w:val="not-prose"/>
    <w:basedOn w:val="Normal"/>
    <w:rsid w:val="00BC5D11"/>
    <w:pPr>
      <w:spacing w:before="100" w:beforeAutospacing="1" w:after="100" w:afterAutospacing="1"/>
      <w:jc w:val="left"/>
    </w:pPr>
    <w:rPr>
      <w:rFonts w:ascii="Times New Roman" w:hAnsi="Times New Roman"/>
    </w:rPr>
  </w:style>
  <w:style w:type="paragraph" w:styleId="TOCNaslov">
    <w:name w:val="TOC Heading"/>
    <w:next w:val="Normal"/>
    <w:uiPriority w:val="39"/>
    <w:unhideWhenUsed/>
    <w:qFormat/>
    <w:rsid w:val="00CD4E7F"/>
    <w:pPr>
      <w:spacing w:before="480" w:after="0" w:line="276" w:lineRule="auto"/>
      <w:jc w:val="left"/>
    </w:pPr>
    <w:rPr>
      <w:b/>
      <w:bCs/>
      <w:sz w:val="28"/>
      <w:szCs w:val="28"/>
      <w:lang w:val="en-US"/>
    </w:rPr>
  </w:style>
  <w:style w:type="paragraph" w:styleId="Sadraj1">
    <w:name w:val="toc 1"/>
    <w:basedOn w:val="Normal"/>
    <w:next w:val="Normal"/>
    <w:autoRedefine/>
    <w:uiPriority w:val="39"/>
    <w:unhideWhenUsed/>
    <w:rsid w:val="00CD4E7F"/>
    <w:pPr>
      <w:spacing w:before="120" w:after="0"/>
      <w:jc w:val="left"/>
    </w:pPr>
    <w:rPr>
      <w:b/>
      <w:bCs/>
      <w:i/>
      <w:iCs/>
    </w:rPr>
  </w:style>
  <w:style w:type="paragraph" w:styleId="Sadraj3">
    <w:name w:val="toc 3"/>
    <w:basedOn w:val="Normal"/>
    <w:next w:val="Normal"/>
    <w:autoRedefine/>
    <w:uiPriority w:val="39"/>
    <w:unhideWhenUsed/>
    <w:rsid w:val="00CD4E7F"/>
    <w:pPr>
      <w:spacing w:before="0" w:after="0"/>
      <w:ind w:left="480"/>
      <w:jc w:val="left"/>
    </w:pPr>
    <w:rPr>
      <w:sz w:val="20"/>
      <w:szCs w:val="20"/>
    </w:rPr>
  </w:style>
  <w:style w:type="paragraph" w:styleId="Sadraj2">
    <w:name w:val="toc 2"/>
    <w:basedOn w:val="Normal"/>
    <w:next w:val="Normal"/>
    <w:autoRedefine/>
    <w:uiPriority w:val="39"/>
    <w:unhideWhenUsed/>
    <w:rsid w:val="00CD4E7F"/>
    <w:pPr>
      <w:spacing w:before="120" w:after="0"/>
      <w:ind w:left="240"/>
      <w:jc w:val="left"/>
    </w:pPr>
    <w:rPr>
      <w:b/>
      <w:bCs/>
      <w:sz w:val="22"/>
      <w:szCs w:val="22"/>
    </w:rPr>
  </w:style>
  <w:style w:type="paragraph" w:styleId="Sadraj4">
    <w:name w:val="toc 4"/>
    <w:basedOn w:val="Normal"/>
    <w:next w:val="Normal"/>
    <w:autoRedefine/>
    <w:uiPriority w:val="39"/>
    <w:unhideWhenUsed/>
    <w:rsid w:val="00CD4E7F"/>
    <w:pPr>
      <w:spacing w:before="0" w:after="0"/>
      <w:ind w:left="720"/>
      <w:jc w:val="left"/>
    </w:pPr>
    <w:rPr>
      <w:sz w:val="20"/>
      <w:szCs w:val="20"/>
    </w:rPr>
  </w:style>
  <w:style w:type="paragraph" w:styleId="Sadraj5">
    <w:name w:val="toc 5"/>
    <w:basedOn w:val="Normal"/>
    <w:next w:val="Normal"/>
    <w:autoRedefine/>
    <w:uiPriority w:val="39"/>
    <w:unhideWhenUsed/>
    <w:rsid w:val="00CD4E7F"/>
    <w:pPr>
      <w:spacing w:before="0" w:after="0"/>
      <w:ind w:left="960"/>
      <w:jc w:val="left"/>
    </w:pPr>
    <w:rPr>
      <w:sz w:val="20"/>
      <w:szCs w:val="20"/>
    </w:rPr>
  </w:style>
  <w:style w:type="paragraph" w:styleId="Sadraj6">
    <w:name w:val="toc 6"/>
    <w:basedOn w:val="Normal"/>
    <w:next w:val="Normal"/>
    <w:autoRedefine/>
    <w:uiPriority w:val="39"/>
    <w:unhideWhenUsed/>
    <w:rsid w:val="00CD4E7F"/>
    <w:pPr>
      <w:spacing w:before="0" w:after="0"/>
      <w:ind w:left="1200"/>
      <w:jc w:val="left"/>
    </w:pPr>
    <w:rPr>
      <w:sz w:val="20"/>
      <w:szCs w:val="20"/>
    </w:rPr>
  </w:style>
  <w:style w:type="paragraph" w:styleId="Sadraj7">
    <w:name w:val="toc 7"/>
    <w:basedOn w:val="Normal"/>
    <w:next w:val="Normal"/>
    <w:autoRedefine/>
    <w:uiPriority w:val="39"/>
    <w:unhideWhenUsed/>
    <w:rsid w:val="00CD4E7F"/>
    <w:pPr>
      <w:spacing w:before="0" w:after="0"/>
      <w:ind w:left="1440"/>
      <w:jc w:val="left"/>
    </w:pPr>
    <w:rPr>
      <w:sz w:val="20"/>
      <w:szCs w:val="20"/>
    </w:rPr>
  </w:style>
  <w:style w:type="paragraph" w:styleId="Sadraj8">
    <w:name w:val="toc 8"/>
    <w:basedOn w:val="Normal"/>
    <w:next w:val="Normal"/>
    <w:autoRedefine/>
    <w:uiPriority w:val="39"/>
    <w:unhideWhenUsed/>
    <w:rsid w:val="00CD4E7F"/>
    <w:pPr>
      <w:spacing w:before="0" w:after="0"/>
      <w:ind w:left="1680"/>
      <w:jc w:val="left"/>
    </w:pPr>
    <w:rPr>
      <w:sz w:val="20"/>
      <w:szCs w:val="20"/>
    </w:rPr>
  </w:style>
  <w:style w:type="paragraph" w:styleId="Sadraj9">
    <w:name w:val="toc 9"/>
    <w:basedOn w:val="Normal"/>
    <w:next w:val="Normal"/>
    <w:autoRedefine/>
    <w:uiPriority w:val="39"/>
    <w:unhideWhenUsed/>
    <w:rsid w:val="00CD4E7F"/>
    <w:pPr>
      <w:spacing w:before="0" w:after="0"/>
      <w:ind w:left="1920"/>
      <w:jc w:val="left"/>
    </w:pPr>
    <w:rPr>
      <w:sz w:val="20"/>
      <w:szCs w:val="20"/>
    </w:rPr>
  </w:style>
  <w:style w:type="character" w:styleId="Nerijeenospominjanje">
    <w:name w:val="Unresolved Mention"/>
    <w:basedOn w:val="Zadanifontodlomka"/>
    <w:uiPriority w:val="99"/>
    <w:semiHidden/>
    <w:unhideWhenUsed/>
    <w:rsid w:val="00CD4E7F"/>
    <w:rPr>
      <w:color w:val="605E5C"/>
      <w:shd w:val="clear" w:color="auto" w:fill="E1DFDD"/>
    </w:rPr>
  </w:style>
  <w:style w:type="character" w:customStyle="1" w:styleId="BezproredaChar">
    <w:name w:val="Bez proreda Char"/>
    <w:basedOn w:val="Zadanifontodlomka"/>
    <w:link w:val="Bezproreda"/>
    <w:uiPriority w:val="1"/>
    <w:rsid w:val="00B46397"/>
    <w:rPr>
      <w:rFonts w:cs="Times New Roman"/>
      <w:kern w:val="0"/>
      <w:sz w:val="22"/>
    </w:rPr>
  </w:style>
  <w:style w:type="paragraph" w:styleId="Tablicaslika">
    <w:name w:val="table of figures"/>
    <w:basedOn w:val="Normal"/>
    <w:next w:val="Normal"/>
    <w:uiPriority w:val="99"/>
    <w:unhideWhenUsed/>
    <w:rsid w:val="0004367F"/>
    <w:pPr>
      <w:spacing w:after="0"/>
    </w:pPr>
  </w:style>
  <w:style w:type="paragraph" w:styleId="Podnaslov">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before="0" w:after="0"/>
      <w:jc w:val="left"/>
    </w:pPr>
    <w:rPr>
      <w:sz w:val="22"/>
      <w:szCs w:val="22"/>
    </w:r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0" w:type="dxa"/>
        <w:left w:w="10" w:type="dxa"/>
        <w:bottom w:w="0" w:type="dxa"/>
        <w:right w:w="10" w:type="dxa"/>
      </w:tblCellMar>
    </w:tblPr>
  </w:style>
  <w:style w:type="table" w:customStyle="1" w:styleId="af9">
    <w:basedOn w:val="TableNormal"/>
    <w:tblPr>
      <w:tblStyleRowBandSize w:val="1"/>
      <w:tblStyleColBandSize w:val="1"/>
      <w:tblCellMar>
        <w:top w:w="0" w:type="dxa"/>
        <w:left w:w="10" w:type="dxa"/>
        <w:bottom w:w="0" w:type="dxa"/>
        <w:right w:w="10" w:type="dxa"/>
      </w:tblCellMar>
    </w:tblPr>
  </w:style>
  <w:style w:type="table" w:customStyle="1" w:styleId="afa">
    <w:basedOn w:val="TableNormal"/>
    <w:tblPr>
      <w:tblStyleRowBandSize w:val="1"/>
      <w:tblStyleColBandSize w:val="1"/>
      <w:tblCellMar>
        <w:top w:w="0" w:type="dxa"/>
        <w:left w:w="10" w:type="dxa"/>
        <w:bottom w:w="0" w:type="dxa"/>
        <w:right w:w="10" w:type="dxa"/>
      </w:tblCellMar>
    </w:tblPr>
  </w:style>
  <w:style w:type="table" w:customStyle="1" w:styleId="afb">
    <w:basedOn w:val="TableNormal"/>
    <w:tblPr>
      <w:tblStyleRowBandSize w:val="1"/>
      <w:tblStyleColBandSize w:val="1"/>
      <w:tblCellMar>
        <w:top w:w="0" w:type="dxa"/>
        <w:left w:w="10" w:type="dxa"/>
        <w:bottom w:w="0" w:type="dxa"/>
        <w:right w:w="10"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0" w:type="dxa"/>
        <w:left w:w="10" w:type="dxa"/>
        <w:bottom w:w="0" w:type="dxa"/>
        <w:right w:w="10"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paragraph" w:styleId="Tekstkomentara">
    <w:name w:val="annotation text"/>
    <w:basedOn w:val="Normal"/>
    <w:link w:val="TekstkomentaraChar"/>
    <w:uiPriority w:val="99"/>
    <w:semiHidden/>
    <w:unhideWhenUsed/>
    <w:rPr>
      <w:sz w:val="20"/>
      <w:szCs w:val="20"/>
    </w:rPr>
  </w:style>
  <w:style w:type="character" w:customStyle="1" w:styleId="TekstkomentaraChar">
    <w:name w:val="Tekst komentara Char"/>
    <w:basedOn w:val="Zadanifontodlomka"/>
    <w:link w:val="Tekstkomentara"/>
    <w:uiPriority w:val="99"/>
    <w:semiHidden/>
    <w:rPr>
      <w:sz w:val="20"/>
      <w:szCs w:val="20"/>
    </w:rPr>
  </w:style>
  <w:style w:type="character" w:styleId="Referencakomentara">
    <w:name w:val="annotation reference"/>
    <w:basedOn w:val="Zadanifontodlomka"/>
    <w:uiPriority w:val="99"/>
    <w:semiHidden/>
    <w:unhideWhenUsed/>
    <w:rPr>
      <w:sz w:val="16"/>
      <w:szCs w:val="16"/>
    </w:rPr>
  </w:style>
  <w:style w:type="paragraph" w:styleId="Predmetkomentara">
    <w:name w:val="annotation subject"/>
    <w:basedOn w:val="Tekstkomentara"/>
    <w:next w:val="Tekstkomentara"/>
    <w:link w:val="PredmetkomentaraChar"/>
    <w:uiPriority w:val="99"/>
    <w:semiHidden/>
    <w:unhideWhenUsed/>
    <w:rsid w:val="006B59EA"/>
    <w:rPr>
      <w:b/>
      <w:bCs/>
    </w:rPr>
  </w:style>
  <w:style w:type="character" w:customStyle="1" w:styleId="PredmetkomentaraChar">
    <w:name w:val="Predmet komentara Char"/>
    <w:basedOn w:val="TekstkomentaraChar"/>
    <w:link w:val="Predmetkomentara"/>
    <w:uiPriority w:val="99"/>
    <w:semiHidden/>
    <w:rsid w:val="006B59EA"/>
    <w:rPr>
      <w:b/>
      <w:bCs/>
      <w:sz w:val="20"/>
      <w:szCs w:val="20"/>
    </w:rPr>
  </w:style>
  <w:style w:type="paragraph" w:customStyle="1" w:styleId="pdq2pgselectionanchorcontainer">
    <w:name w:val="pdq2pg_selectionanchorcontainer"/>
    <w:basedOn w:val="Normal"/>
    <w:rsid w:val="00623654"/>
    <w:pPr>
      <w:spacing w:before="100" w:beforeAutospacing="1" w:after="100" w:afterAutospacing="1"/>
      <w:jc w:val="left"/>
    </w:pPr>
    <w:rPr>
      <w:rFonts w:ascii="Times New Roman" w:eastAsia="Times New Roman" w:hAnsi="Times New Roman" w:cs="Times New Roman"/>
      <w:lang w:val="hr-H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lisce.hr/datoteke/2011/06/Prostorni_plan_uredenja_grada_belisca.pdf" TargetMode="External"/><Relationship Id="rId18" Type="http://schemas.openxmlformats.org/officeDocument/2006/relationships/image" Target="media/image4.png"/><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hyperlink" Target="https://www.google.com/url?sa=E&amp;q=https%3A%2F%2Fdzs.gov.hr%2Fvijesti%2Fobjavljeni-konacni-rezultati-popisa-2021%2F1270"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elisce.hr/wp-content/uploads/2023/01/Privitak-br.-1_Strategija-razvoja-grada-Belisca-za-razdoblje-2021_2027_II_izmjene-i-dopune.pdf"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zbelisce.net/prigradska-naselja/" TargetMode="External"/><Relationship Id="rId24" Type="http://schemas.openxmlformats.org/officeDocument/2006/relationships/hyperlink" Target="https://www.google.com/url?sa=E&amp;q=https%3A%2F%2Fvnm.rijeka.hr%2Fwp-content%2Fuploads%2F2022%2F09%2FCopy-of-Popis_2021-Stanovnistvo_po_gradovima_opcinama.xlsx" TargetMode="Externa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belisce.hr/wp-content/uploads/2023/04/Strategija-razvoja-grada-Belisca-za-razdoblje-2021_2027_II_izmjene-i-dopune.pdf" TargetMode="External"/><Relationship Id="rId23" Type="http://schemas.openxmlformats.org/officeDocument/2006/relationships/hyperlink" Target="https://www.google.com/url?sa=E&amp;q=https%3A%2F%2Fweb.dzs.hr%2Fhrv%2Fcensuses%2Fcensus2011%2Ffirstres%2Fhtm%2FH11_Zup25_0167.html" TargetMode="External"/><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5.png"/><Relationship Id="rId31" Type="http://schemas.openxmlformats.org/officeDocument/2006/relationships/image" Target="media/image12.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elisce.hr/glasnici/2017/8.pdf" TargetMode="External"/><Relationship Id="rId22" Type="http://schemas.openxmlformats.org/officeDocument/2006/relationships/hyperlink" Target="https://www.google.com/url?sa=E&amp;q=https%3A%2F%2Fbelisce.hr%2Fwp-content%2Fuploads%2F2023%2F01%2FPrivitak-br.-1_Strategija-razvoja-grada-Belisca-za-razdoblje-2021_2027_II_izmjene-i-dopune.pdf" TargetMode="External"/><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png"/><Relationship Id="rId43" Type="http://schemas.openxmlformats.org/officeDocument/2006/relationships/header" Target="header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tzbelisce.net/gastro-ponuda/" TargetMode="External"/><Relationship Id="rId17" Type="http://schemas.openxmlformats.org/officeDocument/2006/relationships/hyperlink" Target="https://www.lra-belisce.hr/wp-content/uploads/2019/01/Strateski-plan-razvoja-turizma-grada-Belisca.pdf"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jpeg"/><Relationship Id="rId46" Type="http://schemas.openxmlformats.org/officeDocument/2006/relationships/fontTable" Target="fontTable.xml"/><Relationship Id="rId20" Type="http://schemas.openxmlformats.org/officeDocument/2006/relationships/hyperlink" Target="https://www.google.com/url?sa=E&amp;q=https%3A%2F%2Fbelisce.hr%2Fpopis-stanovnistva-2021%2F" TargetMode="External"/><Relationship Id="rId41" Type="http://schemas.openxmlformats.org/officeDocument/2006/relationships/image" Target="media/image2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rxVfcmBqIsBJy2P0vqxq9zKAA==">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110</Pages>
  <Words>22897</Words>
  <Characters>130513</Characters>
  <Application>Microsoft Office Word</Application>
  <DocSecurity>0</DocSecurity>
  <Lines>1087</Lines>
  <Paragraphs>306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 Ružić</dc:creator>
  <cp:lastModifiedBy>TZ BELIŠĆE</cp:lastModifiedBy>
  <cp:revision>32</cp:revision>
  <dcterms:created xsi:type="dcterms:W3CDTF">2026-09-21T05:48:00Z</dcterms:created>
  <dcterms:modified xsi:type="dcterms:W3CDTF">2026-10-16T08:21:00Z</dcterms:modified>
</cp:coreProperties>
</file>